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Beach, Burns, Chumley, B.J. Cox, Cromer, Haddon, Harris, S. Jones, Kilmartin, Long, May, McCabe, A.M. Morgan, T.A. Morgan, O'Neal, Oremus, Pace, Trantham, White, McCravy, Leber, Nutt and Landing</w:t>
      </w:r>
    </w:p>
    <w:p>
      <w:pPr>
        <w:widowControl w:val="false"/>
        <w:spacing w:after="0"/>
        <w:jc w:val="left"/>
      </w:pPr>
      <w:r>
        <w:rPr>
          <w:rFonts w:ascii="Times New Roman"/>
          <w:sz w:val="22"/>
        </w:rPr>
        <w:t xml:space="preserve">Document Path: LC-0080PH23.docx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Executive Orders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927a2c2b7d04471">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e2f5215ca2547ab">
        <w:r w:rsidRPr="00770434">
          <w:rPr>
            <w:rStyle w:val="Hyperlink"/>
          </w:rPr>
          <w:t>House Journal</w:t>
        </w:r>
        <w:r w:rsidRPr="00770434">
          <w:rPr>
            <w:rStyle w:val="Hyperlink"/>
          </w:rPr>
          <w:noBreakHyphen/>
          <w:t>page 203</w:t>
        </w:r>
      </w:hyperlink>
      <w:r>
        <w:t>)</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5eebf83054a042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d602ee13a04df1">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4355E" w:rsidRDefault="00432135" w14:paraId="47642A99" w14:textId="66337955">
      <w:pPr>
        <w:pStyle w:val="scemptylineheader"/>
      </w:pPr>
    </w:p>
    <w:p w:rsidRPr="00BB0725" w:rsidR="00A73EFA" w:rsidP="0074355E" w:rsidRDefault="00A73EFA" w14:paraId="7B72410E" w14:textId="5FC2A62A">
      <w:pPr>
        <w:pStyle w:val="scemptylineheader"/>
      </w:pPr>
    </w:p>
    <w:p w:rsidRPr="00BB0725" w:rsidR="00A73EFA" w:rsidP="0074355E" w:rsidRDefault="00A73EFA" w14:paraId="6AD935C9" w14:textId="496D95DD">
      <w:pPr>
        <w:pStyle w:val="scemptylineheader"/>
      </w:pPr>
    </w:p>
    <w:p w:rsidRPr="00DF3B44" w:rsidR="00A73EFA" w:rsidP="0074355E" w:rsidRDefault="00A73EFA" w14:paraId="51A98227" w14:textId="0C1B1BC0">
      <w:pPr>
        <w:pStyle w:val="scemptylineheader"/>
      </w:pPr>
    </w:p>
    <w:p w:rsidRPr="00DF3B44" w:rsidR="00A73EFA" w:rsidP="0074355E" w:rsidRDefault="00A73EFA" w14:paraId="3858851A" w14:textId="07044DC6">
      <w:pPr>
        <w:pStyle w:val="scemptylineheader"/>
      </w:pPr>
    </w:p>
    <w:p w:rsidRPr="00DF3B44" w:rsidR="00A73EFA" w:rsidP="0074355E" w:rsidRDefault="00A73EFA" w14:paraId="4E3DDE20" w14:textId="4B28612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04C6" w14:paraId="40FEFADA" w14:textId="169AA7C4">
          <w:pPr>
            <w:pStyle w:val="scbilltitle"/>
            <w:tabs>
              <w:tab w:val="left" w:pos="2104"/>
            </w:tabs>
          </w:pPr>
          <w:r>
            <w:t>to amend the South Carolina Code of Laws by enacting the “South Carolina Sovereignty Act”; by adding Article 17 to Chapter 1, Title 1 so as to prohibit the implementation of unconstitutional federal orders at the state or local level; and by amending Section 2-11-50, relating to duties of legislative council, so as to 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w:t>
          </w:r>
        </w:p>
      </w:sdtContent>
    </w:sdt>
    <w:bookmarkStart w:name="at_765d03278" w:displacedByCustomXml="prev" w:id="0"/>
    <w:bookmarkEnd w:id="0"/>
    <w:p w:rsidR="006C18F0" w:rsidP="006C18F0" w:rsidRDefault="006C18F0" w14:paraId="5BAAC1B7" w14:textId="05DE1074">
      <w:pPr>
        <w:pStyle w:val="scbillwhereasclause"/>
      </w:pPr>
    </w:p>
    <w:p w:rsidR="00315EAE" w:rsidP="00315EAE" w:rsidRDefault="00315EAE" w14:paraId="3FEE4E77" w14:textId="767BB1BE">
      <w:pPr>
        <w:pStyle w:val="scbillwhereasclause"/>
      </w:pPr>
      <w:bookmarkStart w:name="wa_cea5acb1e" w:id="1"/>
      <w:r>
        <w:t>W</w:t>
      </w:r>
      <w:bookmarkEnd w:id="1"/>
      <w:r>
        <w:t xml:space="preserve">hereas, the </w:t>
      </w:r>
      <w:r w:rsidR="003001A8">
        <w:t>S</w:t>
      </w:r>
      <w:r>
        <w:t>tate of South Carolina declared independence from Great Britain on March 26, 1776</w:t>
      </w:r>
      <w:r w:rsidR="00BA7525">
        <w:t>,</w:t>
      </w:r>
      <w:r>
        <w:t xml:space="preserve"> and since that time has remained a sovereign </w:t>
      </w:r>
      <w:r w:rsidR="00BA7525">
        <w:t>s</w:t>
      </w:r>
      <w:r>
        <w:t>tate</w:t>
      </w:r>
      <w:r w:rsidR="008A7065">
        <w:t>;</w:t>
      </w:r>
      <w:r>
        <w:t xml:space="preserve"> and</w:t>
      </w:r>
    </w:p>
    <w:p w:rsidR="00315EAE" w:rsidP="00315EAE" w:rsidRDefault="00315EAE" w14:paraId="29BD978B" w14:textId="77777777">
      <w:pPr>
        <w:pStyle w:val="scbillwhereasclause"/>
      </w:pPr>
    </w:p>
    <w:p w:rsidR="00315EAE" w:rsidP="00315EAE" w:rsidRDefault="00315EAE" w14:paraId="344503F2" w14:textId="722128A7">
      <w:pPr>
        <w:pStyle w:val="scbillwhereasclause"/>
      </w:pPr>
      <w:bookmarkStart w:name="wa_4c1913b89" w:id="2"/>
      <w:r>
        <w:t>W</w:t>
      </w:r>
      <w:bookmarkEnd w:id="2"/>
      <w:r>
        <w:t>hereas, Clause 2 of Article VI of the United States Constitution provides that “This Constitution, and the laws of the United States which shall be made in pursuance thereof… shall be the supreme law of the land”</w:t>
      </w:r>
      <w:r w:rsidR="008A7065">
        <w:t>;</w:t>
      </w:r>
      <w:r>
        <w:t xml:space="preserve"> and</w:t>
      </w:r>
    </w:p>
    <w:p w:rsidR="00315EAE" w:rsidP="00315EAE" w:rsidRDefault="00315EAE" w14:paraId="6E207433" w14:textId="77777777">
      <w:pPr>
        <w:pStyle w:val="scbillwhereasclause"/>
      </w:pPr>
    </w:p>
    <w:p w:rsidR="00315EAE" w:rsidP="00315EAE" w:rsidRDefault="00315EAE" w14:paraId="56B53726" w14:textId="7DDB4075">
      <w:pPr>
        <w:pStyle w:val="scbillwhereasclause"/>
      </w:pPr>
      <w:bookmarkStart w:name="wa_1106d4806" w:id="3"/>
      <w:r>
        <w:t>W</w:t>
      </w:r>
      <w:bookmarkEnd w:id="3"/>
      <w:r>
        <w:t xml:space="preserve">hereas, the </w:t>
      </w:r>
      <w:r w:rsidR="00BA7525">
        <w:t>t</w:t>
      </w:r>
      <w:r>
        <w:t xml:space="preserve">enth </w:t>
      </w:r>
      <w:r w:rsidR="00BA7525">
        <w:t>a</w:t>
      </w:r>
      <w:r>
        <w:t>mendment to the United States Constitution declares, “The powers not delegated to the United States by this Constitution, nor prohibited by it to the states, are reserved to the states respectively, or to the people</w:t>
      </w:r>
      <w:r w:rsidR="008A7065">
        <w:t>”;</w:t>
      </w:r>
      <w:r>
        <w:t xml:space="preserve"> and</w:t>
      </w:r>
    </w:p>
    <w:p w:rsidR="00315EAE" w:rsidP="00315EAE" w:rsidRDefault="00315EAE" w14:paraId="5820AEE1" w14:textId="77777777">
      <w:pPr>
        <w:pStyle w:val="scbillwhereasclause"/>
      </w:pPr>
    </w:p>
    <w:p w:rsidR="00315EAE" w:rsidP="00315EAE" w:rsidRDefault="00315EAE" w14:paraId="01119DA7" w14:textId="580DB367">
      <w:pPr>
        <w:pStyle w:val="scbillwhereasclause"/>
      </w:pPr>
      <w:bookmarkStart w:name="wa_5aa08ab3a" w:id="4"/>
      <w:r>
        <w:t>W</w:t>
      </w:r>
      <w:bookmarkEnd w:id="4"/>
      <w:r>
        <w:t>hereas, the U.S. Supreme Court has consistently affirmed that the federal government of the United States has no authority to commandeer state resources or state personnel, nor to compel or direct a state to enforce any federal law, in particular with the rulings of Mack and Printz v. U.S. (1997) and NFIB v. Sebelius (2012)</w:t>
      </w:r>
      <w:r w:rsidR="008A7065">
        <w:t>;</w:t>
      </w:r>
      <w:r>
        <w:t xml:space="preserve"> and</w:t>
      </w:r>
    </w:p>
    <w:p w:rsidR="00315EAE" w:rsidP="00315EAE" w:rsidRDefault="00315EAE" w14:paraId="3431FAEE" w14:textId="77777777">
      <w:pPr>
        <w:pStyle w:val="scbillwhereasclause"/>
      </w:pPr>
    </w:p>
    <w:p w:rsidR="00315EAE" w:rsidP="00315EAE" w:rsidRDefault="00315EAE" w14:paraId="1BD9B1EA" w14:textId="004CE2E3">
      <w:pPr>
        <w:pStyle w:val="scbillwhereasclause"/>
      </w:pPr>
      <w:bookmarkStart w:name="wa_0d3cdbba9" w:id="5"/>
      <w:r>
        <w:t>W</w:t>
      </w:r>
      <w:bookmarkEnd w:id="5"/>
      <w:r>
        <w:t>hereas, a long train of abuses and usurpations has been imposed by the federal government of the United States against the people of South Carolina</w:t>
      </w:r>
      <w:r w:rsidR="008A7065">
        <w:t>;</w:t>
      </w:r>
      <w:r>
        <w:t xml:space="preserve"> and</w:t>
      </w:r>
    </w:p>
    <w:p w:rsidR="00315EAE" w:rsidP="00315EAE" w:rsidRDefault="00315EAE" w14:paraId="64A309EB" w14:textId="77777777">
      <w:pPr>
        <w:pStyle w:val="scbillwhereasclause"/>
      </w:pPr>
    </w:p>
    <w:p w:rsidR="00315EAE" w:rsidP="00315EAE" w:rsidRDefault="00315EAE" w14:paraId="3329D4D5" w14:textId="5D1CDE08">
      <w:pPr>
        <w:pStyle w:val="scbillwhereasclause"/>
      </w:pPr>
      <w:bookmarkStart w:name="wa_c43c1ec28" w:id="6"/>
      <w:r>
        <w:t>W</w:t>
      </w:r>
      <w:bookmarkEnd w:id="6"/>
      <w:r>
        <w:t>hereas, it is the intent of the people and General Assembly of South Carolina to abide by the United States Constitution and to reject all laws and orders not made in pursuance thereof. Now, therefore,</w:t>
      </w:r>
    </w:p>
    <w:p w:rsidRPr="00DF3B44" w:rsidR="00315EAE" w:rsidP="006C18F0" w:rsidRDefault="00315EAE" w14:paraId="64543E3A" w14:textId="215D414F">
      <w:pPr>
        <w:pStyle w:val="scbillwhereasclause"/>
      </w:pPr>
    </w:p>
    <w:p w:rsidRPr="0094541D" w:rsidR="007E06BB" w:rsidP="0094541D" w:rsidRDefault="002C3463" w14:paraId="7A934B75" w14:textId="6F4B79DE">
      <w:pPr>
        <w:pStyle w:val="scenactingwords"/>
      </w:pPr>
      <w:bookmarkStart w:name="ew_5c251ae97" w:id="7"/>
      <w:r w:rsidRPr="0094541D">
        <w:t>B</w:t>
      </w:r>
      <w:bookmarkEnd w:id="7"/>
      <w:r w:rsidRPr="0094541D">
        <w:t>e it enacted by the General Assembly of the State of South Carolina:</w:t>
      </w:r>
    </w:p>
    <w:p w:rsidR="00C641C2" w:rsidP="00424CF2" w:rsidRDefault="00C641C2" w14:paraId="234728DA" w14:textId="77777777">
      <w:pPr>
        <w:pStyle w:val="scemptyline"/>
      </w:pPr>
    </w:p>
    <w:p w:rsidR="00C641C2" w:rsidP="00A12F4C" w:rsidRDefault="0064353D" w14:paraId="4CAE071E" w14:textId="36897641">
      <w:pPr>
        <w:pStyle w:val="scnoncodifiedsection"/>
      </w:pPr>
      <w:bookmarkStart w:name="bs_num_1_1f53f57d1" w:id="8"/>
      <w:bookmarkStart w:name="citing_act_e2bc89152" w:id="9"/>
      <w:r>
        <w:t>S</w:t>
      </w:r>
      <w:bookmarkEnd w:id="8"/>
      <w:r>
        <w:t>ECTION 1.</w:t>
      </w:r>
      <w:r w:rsidR="00C641C2">
        <w:tab/>
      </w:r>
      <w:bookmarkEnd w:id="9"/>
      <w:r w:rsidR="00A12F4C">
        <w:rPr>
          <w:shd w:val="clear" w:color="auto" w:fill="FFFFFF"/>
        </w:rPr>
        <w:t>This act may be cited as the “</w:t>
      </w:r>
      <w:r w:rsidR="00303020">
        <w:rPr>
          <w:shd w:val="clear" w:color="auto" w:fill="FFFFFF"/>
        </w:rPr>
        <w:t xml:space="preserve">South Carolina </w:t>
      </w:r>
      <w:r w:rsidR="00D0289B">
        <w:rPr>
          <w:shd w:val="clear" w:color="auto" w:fill="FFFFFF"/>
        </w:rPr>
        <w:t>Sover</w:t>
      </w:r>
      <w:r w:rsidR="00303020">
        <w:rPr>
          <w:shd w:val="clear" w:color="auto" w:fill="FFFFFF"/>
        </w:rPr>
        <w:t>e</w:t>
      </w:r>
      <w:r w:rsidR="00D0289B">
        <w:rPr>
          <w:shd w:val="clear" w:color="auto" w:fill="FFFFFF"/>
        </w:rPr>
        <w:t>ignty</w:t>
      </w:r>
      <w:r w:rsidR="00303020">
        <w:rPr>
          <w:shd w:val="clear" w:color="auto" w:fill="FFFFFF"/>
        </w:rPr>
        <w:t xml:space="preserve"> Act</w:t>
      </w:r>
      <w:r w:rsidR="00A12F4C">
        <w:rPr>
          <w:shd w:val="clear" w:color="auto" w:fill="FFFFFF"/>
        </w:rPr>
        <w:t>”.</w:t>
      </w:r>
    </w:p>
    <w:p w:rsidR="0066576B" w:rsidP="00424CF2" w:rsidRDefault="0066576B" w14:paraId="4C456828" w14:textId="7BF6F8A7">
      <w:pPr>
        <w:pStyle w:val="scemptyline"/>
      </w:pPr>
    </w:p>
    <w:p w:rsidR="00A04A22" w:rsidP="00A04A22" w:rsidRDefault="0064353D" w14:paraId="50EE43B6" w14:textId="5B2C26A4">
      <w:pPr>
        <w:pStyle w:val="scdirectionallanguage"/>
      </w:pPr>
      <w:bookmarkStart w:name="bs_num_2_c7f92fc29" w:id="10"/>
      <w:r>
        <w:t>S</w:t>
      </w:r>
      <w:bookmarkEnd w:id="10"/>
      <w:r>
        <w:t>ECTION 2.</w:t>
      </w:r>
      <w:r w:rsidR="0066576B">
        <w:tab/>
      </w:r>
      <w:bookmarkStart w:name="dl_1b71b1c52" w:id="11"/>
      <w:r w:rsidR="00A04A22">
        <w:t>C</w:t>
      </w:r>
      <w:bookmarkEnd w:id="11"/>
      <w:r w:rsidR="00A04A22">
        <w:t>hapter 1, Title 1 of the S.C. Code is amended by adding:</w:t>
      </w:r>
    </w:p>
    <w:p w:rsidR="00A04A22" w:rsidP="00A04A22" w:rsidRDefault="00A04A22" w14:paraId="5B4A794C" w14:textId="77777777">
      <w:pPr>
        <w:pStyle w:val="scemptyline"/>
      </w:pPr>
    </w:p>
    <w:p w:rsidR="00A04A22" w:rsidP="00A04A22" w:rsidRDefault="00A04A22" w14:paraId="398CD173" w14:textId="77777777">
      <w:pPr>
        <w:pStyle w:val="scnewcodesection"/>
        <w:jc w:val="center"/>
      </w:pPr>
      <w:r>
        <w:tab/>
      </w:r>
      <w:bookmarkStart w:name="up_dd8b7be63" w:id="12"/>
      <w:r>
        <w:t>A</w:t>
      </w:r>
      <w:bookmarkEnd w:id="12"/>
      <w:r>
        <w:t>rticle 17</w:t>
      </w:r>
    </w:p>
    <w:p w:rsidR="00A04A22" w:rsidP="00A04A22" w:rsidRDefault="00A04A22" w14:paraId="01AE31D5" w14:textId="77777777">
      <w:pPr>
        <w:pStyle w:val="scnewcodesection"/>
        <w:jc w:val="center"/>
      </w:pPr>
    </w:p>
    <w:p w:rsidR="00A04A22" w:rsidP="00A04A22" w:rsidRDefault="00A04A22" w14:paraId="35B51297" w14:textId="6DD0A1B7">
      <w:pPr>
        <w:pStyle w:val="scnewcodesection"/>
        <w:jc w:val="center"/>
      </w:pPr>
      <w:r>
        <w:tab/>
      </w:r>
      <w:bookmarkStart w:name="up_d0af0458a" w:id="13"/>
      <w:r w:rsidR="0059737F">
        <w:t>N</w:t>
      </w:r>
      <w:bookmarkEnd w:id="13"/>
      <w:r w:rsidR="0059737F">
        <w:t>onenforcement of Unconstitutional Federal Orders</w:t>
      </w:r>
    </w:p>
    <w:p w:rsidR="00A04A22" w:rsidP="00424CF2" w:rsidRDefault="00A04A22" w14:paraId="7E9120E4" w14:textId="77777777">
      <w:pPr>
        <w:pStyle w:val="scemptyline"/>
      </w:pPr>
    </w:p>
    <w:p w:rsidR="0066576B" w:rsidP="00A04A22" w:rsidRDefault="00A04A22" w14:paraId="77C57199" w14:textId="5334273D">
      <w:pPr>
        <w:pStyle w:val="scnewcodesection"/>
      </w:pPr>
      <w:r>
        <w:tab/>
      </w:r>
      <w:bookmarkStart w:name="ns_T1C1N1100_09c327c6a" w:id="14"/>
      <w:r>
        <w:t>S</w:t>
      </w:r>
      <w:bookmarkEnd w:id="14"/>
      <w:r>
        <w:t>ection 1‑1‑1100.</w:t>
      </w:r>
      <w:r>
        <w:tab/>
      </w:r>
      <w:r w:rsidRPr="0059737F" w:rsidR="0059737F">
        <w:t xml:space="preserve">Notwithstanding another provision of law, no state agency, local government, other political subdivision, or publicly funded organization, or any elected or appointed official or employee of the same, may employ state funds, personnel, or facilities to implement, attempt to implement, or assist in the implementation of an </w:t>
      </w:r>
      <w:r w:rsidR="007240BB">
        <w:t>u</w:t>
      </w:r>
      <w:r w:rsidRPr="0059737F" w:rsidR="0059737F">
        <w:t xml:space="preserve">nconstitutional </w:t>
      </w:r>
      <w:r w:rsidR="007240BB">
        <w:t>f</w:t>
      </w:r>
      <w:r w:rsidRPr="0059737F" w:rsidR="0059737F">
        <w:t xml:space="preserve">ederal </w:t>
      </w:r>
      <w:r w:rsidR="007240BB">
        <w:t>o</w:t>
      </w:r>
      <w:r w:rsidRPr="0059737F" w:rsidR="0059737F">
        <w:t>rder, as defined in Section 2</w:t>
      </w:r>
      <w:r w:rsidR="0059737F">
        <w:t>‑</w:t>
      </w:r>
      <w:r w:rsidRPr="0059737F" w:rsidR="0059737F">
        <w:t>11</w:t>
      </w:r>
      <w:r w:rsidR="0059737F">
        <w:t>‑</w:t>
      </w:r>
      <w:r w:rsidRPr="0059737F" w:rsidR="0059737F">
        <w:t>50(B)(</w:t>
      </w:r>
      <w:r w:rsidR="00315EAE">
        <w:t>8</w:t>
      </w:r>
      <w:r w:rsidRPr="0059737F" w:rsidR="0059737F">
        <w:t>).</w:t>
      </w:r>
    </w:p>
    <w:p w:rsidR="0059737F" w:rsidP="00424CF2" w:rsidRDefault="0059737F" w14:paraId="1385C1F3" w14:textId="77777777">
      <w:pPr>
        <w:pStyle w:val="scemptyline"/>
      </w:pPr>
    </w:p>
    <w:p w:rsidR="0059737F" w:rsidP="00424CF2" w:rsidRDefault="0064353D" w14:paraId="16ADADF3" w14:textId="3A26239F">
      <w:pPr>
        <w:pStyle w:val="scdirectionallanguage"/>
      </w:pPr>
      <w:bookmarkStart w:name="bs_num_3_0e0b6f422" w:id="15"/>
      <w:r>
        <w:t>S</w:t>
      </w:r>
      <w:bookmarkEnd w:id="15"/>
      <w:r>
        <w:t>ECTION 3.</w:t>
      </w:r>
      <w:r w:rsidR="0059737F">
        <w:tab/>
      </w:r>
      <w:bookmarkStart w:name="dl_c78b224c1" w:id="16"/>
      <w:r w:rsidR="0059737F">
        <w:t>S</w:t>
      </w:r>
      <w:bookmarkEnd w:id="16"/>
      <w:r w:rsidR="0059737F">
        <w:t>ection 2‑11‑50 of the S.C. Code is amended to read:</w:t>
      </w:r>
    </w:p>
    <w:p w:rsidR="0059737F" w:rsidP="00424CF2" w:rsidRDefault="0059737F" w14:paraId="62EBDEAF" w14:textId="77777777">
      <w:pPr>
        <w:pStyle w:val="scemptyline"/>
      </w:pPr>
    </w:p>
    <w:p w:rsidR="0059737F" w:rsidP="0059737F" w:rsidRDefault="0059737F" w14:paraId="5BC4CDC5" w14:textId="06DAFFBA">
      <w:pPr>
        <w:pStyle w:val="sccodifiedsection"/>
      </w:pPr>
      <w:r>
        <w:tab/>
      </w:r>
      <w:bookmarkStart w:name="cs_T2C11N50_d48acb4a7" w:id="17"/>
      <w:r>
        <w:t>S</w:t>
      </w:r>
      <w:bookmarkEnd w:id="17"/>
      <w:r>
        <w:t>ection 2‑11‑50.</w:t>
      </w:r>
      <w:r>
        <w:tab/>
      </w:r>
      <w:bookmarkStart w:name="up_2789e013f" w:id="18"/>
      <w:r>
        <w:tab/>
      </w:r>
      <w:bookmarkEnd w:id="18"/>
      <w:r>
        <w:rPr>
          <w:rStyle w:val="scinsert"/>
        </w:rPr>
        <w:t>(A)</w:t>
      </w:r>
      <w:r w:rsidR="00CB5A8F">
        <w:rPr>
          <w:rStyle w:val="scinsert"/>
        </w:rPr>
        <w:t xml:space="preserve"> </w:t>
      </w:r>
      <w:r>
        <w:t xml:space="preserve">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w:t>
      </w:r>
      <w:r>
        <w:rPr>
          <w:rStyle w:val="scstrike"/>
        </w:rPr>
        <w:t>either</w:t>
      </w:r>
      <w:r w:rsidR="00E23E56">
        <w:rPr>
          <w:rStyle w:val="scstrike"/>
        </w:rPr>
        <w:t xml:space="preserve"> </w:t>
      </w:r>
      <w:r>
        <w:rPr>
          <w:rStyle w:val="scinsert"/>
        </w:rPr>
        <w:t>any</w:t>
      </w:r>
      <w:r>
        <w:t xml:space="preserve"> Joint, Senate, or House Resolutions.</w:t>
      </w:r>
    </w:p>
    <w:p w:rsidR="0059737F" w:rsidP="0059737F" w:rsidRDefault="0059737F" w14:paraId="6EFC5BE5" w14:textId="1C3CFBF4">
      <w:pPr>
        <w:pStyle w:val="sccodifiedsection"/>
      </w:pPr>
      <w:r>
        <w:rPr>
          <w:rStyle w:val="scinsert"/>
        </w:rPr>
        <w:tab/>
      </w:r>
      <w:bookmarkStart w:name="ss_T2C11N50SB_lv1_951c5aaa2" w:id="19"/>
      <w:r>
        <w:rPr>
          <w:rStyle w:val="scinsert"/>
        </w:rPr>
        <w:t>(</w:t>
      </w:r>
      <w:bookmarkEnd w:id="19"/>
      <w:r>
        <w:rPr>
          <w:rStyle w:val="scinsert"/>
        </w:rPr>
        <w:t>B)</w:t>
      </w:r>
      <w:bookmarkStart w:name="ss_T2C11N50S1_lv2_89cadbaed" w:id="20"/>
      <w:r>
        <w:rPr>
          <w:rStyle w:val="scinsert"/>
        </w:rPr>
        <w:t>(</w:t>
      </w:r>
      <w:bookmarkEnd w:id="20"/>
      <w:r>
        <w:rPr>
          <w:rStyle w:val="scinsert"/>
        </w:rPr>
        <w:t>1)</w:t>
      </w:r>
      <w:r w:rsidR="00CB5A8F">
        <w:rPr>
          <w:rStyle w:val="scinsert"/>
        </w:rPr>
        <w:t xml:space="preserve"> </w:t>
      </w:r>
      <w:r w:rsidRPr="0059737F">
        <w:rPr>
          <w:rStyle w:val="scinsert"/>
        </w:rPr>
        <w:t xml:space="preserve">The Legislative Council may, on its own initiative, review any </w:t>
      </w:r>
      <w:r w:rsidR="00315EAE">
        <w:rPr>
          <w:rStyle w:val="scinsert"/>
        </w:rPr>
        <w:t xml:space="preserve">unconstitutional </w:t>
      </w:r>
      <w:r w:rsidRPr="0059737F">
        <w:rPr>
          <w:rStyle w:val="scinsert"/>
        </w:rPr>
        <w:t>federal order, as defined in item (</w:t>
      </w:r>
      <w:r w:rsidR="00315EAE">
        <w:rPr>
          <w:rStyle w:val="scinsert"/>
        </w:rPr>
        <w:t>8</w:t>
      </w:r>
      <w:r w:rsidRPr="0059737F">
        <w:rPr>
          <w:rStyle w:val="scinsert"/>
        </w:rPr>
        <w:t>), and must review any federal order upon the request of the Governor or any t</w:t>
      </w:r>
      <w:r w:rsidR="00315EAE">
        <w:rPr>
          <w:rStyle w:val="scinsert"/>
        </w:rPr>
        <w:t>wenty</w:t>
      </w:r>
      <w:r w:rsidRPr="0059737F">
        <w:rPr>
          <w:rStyle w:val="scinsert"/>
        </w:rPr>
        <w:t xml:space="preserve"> members of the General Assembly.</w:t>
      </w:r>
    </w:p>
    <w:p w:rsidR="00315EAE" w:rsidP="0059737F" w:rsidRDefault="0059737F" w14:paraId="7DBFB361" w14:textId="4BB9D471">
      <w:pPr>
        <w:pStyle w:val="sccodifiedsection"/>
      </w:pPr>
      <w:r>
        <w:rPr>
          <w:rStyle w:val="scinsert"/>
        </w:rPr>
        <w:tab/>
      </w:r>
      <w:r>
        <w:rPr>
          <w:rStyle w:val="scinsert"/>
        </w:rPr>
        <w:tab/>
      </w:r>
      <w:bookmarkStart w:name="ss_T2C11N50S2_lv2_1c93e8057" w:id="21"/>
      <w:r>
        <w:rPr>
          <w:rStyle w:val="scinsert"/>
        </w:rPr>
        <w:t>(</w:t>
      </w:r>
      <w:bookmarkEnd w:id="21"/>
      <w:r>
        <w:rPr>
          <w:rStyle w:val="scinsert"/>
        </w:rPr>
        <w:t>2)</w:t>
      </w:r>
      <w:r w:rsidR="00CB5A8F">
        <w:rPr>
          <w:rStyle w:val="scinsert"/>
        </w:rPr>
        <w:t xml:space="preserve"> </w:t>
      </w:r>
      <w:r w:rsidRPr="0059737F">
        <w:rPr>
          <w:rStyle w:val="scinsert"/>
        </w:rPr>
        <w:t xml:space="preserve">After review, the Legislative Council may recommend to the South Carolina Attorney General and Governor that the federal order should be further examined by the Attorney General to ascertain its constitutionality, and if constitutional, to determine whether the State should </w:t>
      </w:r>
      <w:r w:rsidR="00315EAE">
        <w:rPr>
          <w:rStyle w:val="scinsert"/>
        </w:rPr>
        <w:t xml:space="preserve">expend funds or personnel to assist in its enforcement. In their recommendation to the Attorney General, the Legislative Council must specifically </w:t>
      </w:r>
      <w:r w:rsidR="00386987">
        <w:rPr>
          <w:rStyle w:val="scinsert"/>
        </w:rPr>
        <w:t>c</w:t>
      </w:r>
      <w:r w:rsidR="00315EAE">
        <w:rPr>
          <w:rStyle w:val="scinsert"/>
        </w:rPr>
        <w:t>ite one or more locations within the text of the United State</w:t>
      </w:r>
      <w:r w:rsidR="00E23E56">
        <w:rPr>
          <w:rStyle w:val="scinsert"/>
        </w:rPr>
        <w:t>s</w:t>
      </w:r>
      <w:r w:rsidR="00315EAE">
        <w:rPr>
          <w:rStyle w:val="scinsert"/>
        </w:rPr>
        <w:t xml:space="preserve"> Constitution where, in their opinion, the federal order in question is likely authorized. </w:t>
      </w:r>
    </w:p>
    <w:p w:rsidR="0059737F" w:rsidP="0059737F" w:rsidRDefault="0059737F" w14:paraId="74D68DAE" w14:textId="43C326B8">
      <w:pPr>
        <w:pStyle w:val="sccodifiedsection"/>
      </w:pPr>
      <w:r>
        <w:rPr>
          <w:rStyle w:val="scinsert"/>
        </w:rPr>
        <w:tab/>
      </w:r>
      <w:r>
        <w:rPr>
          <w:rStyle w:val="scinsert"/>
        </w:rPr>
        <w:tab/>
      </w:r>
      <w:bookmarkStart w:name="ss_T2C11N50S3_lv2_1c582e5b6" w:id="22"/>
      <w:r>
        <w:rPr>
          <w:rStyle w:val="scinsert"/>
        </w:rPr>
        <w:t>(</w:t>
      </w:r>
      <w:bookmarkEnd w:id="22"/>
      <w:r>
        <w:rPr>
          <w:rStyle w:val="scinsert"/>
        </w:rPr>
        <w:t>3)</w:t>
      </w:r>
      <w:r w:rsidR="00CB5A8F">
        <w:rPr>
          <w:rStyle w:val="scinsert"/>
        </w:rPr>
        <w:t xml:space="preserve"> </w:t>
      </w:r>
      <w:r>
        <w:rPr>
          <w:rStyle w:val="scinsert"/>
        </w:rPr>
        <w:t xml:space="preserve">In conducting the review, the Attorney General </w:t>
      </w:r>
      <w:r w:rsidR="00315EAE">
        <w:rPr>
          <w:rStyle w:val="scinsert"/>
        </w:rPr>
        <w:t>must consider</w:t>
      </w:r>
      <w:r>
        <w:rPr>
          <w:rStyle w:val="scinsert"/>
        </w:rPr>
        <w:t xml:space="preserve"> whether </w:t>
      </w:r>
      <w:r w:rsidR="00315EAE">
        <w:rPr>
          <w:rStyle w:val="scinsert"/>
        </w:rPr>
        <w:t>the</w:t>
      </w:r>
      <w:r>
        <w:rPr>
          <w:rStyle w:val="scinsert"/>
        </w:rPr>
        <w:t xml:space="preserve"> federal order infringes upon:</w:t>
      </w:r>
    </w:p>
    <w:p w:rsidR="0059737F" w:rsidP="0059737F" w:rsidRDefault="0059737F" w14:paraId="66064179" w14:textId="0A0D6C16">
      <w:pPr>
        <w:pStyle w:val="sccodifiedsection"/>
      </w:pPr>
      <w:r>
        <w:rPr>
          <w:rStyle w:val="scinsert"/>
        </w:rPr>
        <w:tab/>
      </w:r>
      <w:r>
        <w:rPr>
          <w:rStyle w:val="scinsert"/>
        </w:rPr>
        <w:tab/>
      </w:r>
      <w:r>
        <w:rPr>
          <w:rStyle w:val="scinsert"/>
        </w:rPr>
        <w:tab/>
      </w:r>
      <w:bookmarkStart w:name="ss_T2C11N50Sa_lv3_01de6abf2" w:id="23"/>
      <w:r>
        <w:rPr>
          <w:rStyle w:val="scinsert"/>
        </w:rPr>
        <w:t>(</w:t>
      </w:r>
      <w:bookmarkEnd w:id="23"/>
      <w:r>
        <w:rPr>
          <w:rStyle w:val="scinsert"/>
        </w:rPr>
        <w:t>a)</w:t>
      </w:r>
      <w:r w:rsidR="00CB5A8F">
        <w:rPr>
          <w:rStyle w:val="scinsert"/>
        </w:rPr>
        <w:t xml:space="preserve"> </w:t>
      </w:r>
      <w:r>
        <w:rPr>
          <w:rStyle w:val="scinsert"/>
        </w:rPr>
        <w:t xml:space="preserve">any of the individual rights guaranteed by the Bill of Rights including, but not limited to, the establishment or free exercise of religion, freedom of speech, freedom of the press, the right to </w:t>
      </w:r>
      <w:r w:rsidR="00315EAE">
        <w:rPr>
          <w:rStyle w:val="scinsert"/>
        </w:rPr>
        <w:t xml:space="preserve">peaceably </w:t>
      </w:r>
      <w:r>
        <w:rPr>
          <w:rStyle w:val="scinsert"/>
        </w:rPr>
        <w:t>assembl</w:t>
      </w:r>
      <w:r w:rsidR="00315EAE">
        <w:rPr>
          <w:rStyle w:val="scinsert"/>
        </w:rPr>
        <w:t>e, the right to</w:t>
      </w:r>
      <w:r>
        <w:rPr>
          <w:rStyle w:val="scinsert"/>
        </w:rPr>
        <w:t xml:space="preserve"> petition for redress of grievances, the right to keep and bear arms, security from unreasonable searches and seizures, due process of law, a speedy public trial by an impartial jury, and freedom from excessive bail, or cruel and unusual punishments; and </w:t>
      </w:r>
    </w:p>
    <w:p w:rsidR="0059737F" w:rsidP="0059737F" w:rsidRDefault="0059737F" w14:paraId="3080243E" w14:textId="158008E0">
      <w:pPr>
        <w:pStyle w:val="sccodifiedsection"/>
      </w:pPr>
      <w:r>
        <w:rPr>
          <w:rStyle w:val="scinsert"/>
        </w:rPr>
        <w:tab/>
      </w:r>
      <w:r>
        <w:rPr>
          <w:rStyle w:val="scinsert"/>
        </w:rPr>
        <w:tab/>
      </w:r>
      <w:r>
        <w:rPr>
          <w:rStyle w:val="scinsert"/>
        </w:rPr>
        <w:tab/>
      </w:r>
      <w:bookmarkStart w:name="ss_T2C11N50Sb_lv3_044bbe1c4" w:id="24"/>
      <w:r>
        <w:rPr>
          <w:rStyle w:val="scinsert"/>
        </w:rPr>
        <w:t>(</w:t>
      </w:r>
      <w:bookmarkEnd w:id="24"/>
      <w:r>
        <w:rPr>
          <w:rStyle w:val="scinsert"/>
        </w:rPr>
        <w:t>b)</w:t>
      </w:r>
      <w:r w:rsidR="00CB5A8F">
        <w:rPr>
          <w:rStyle w:val="scinsert"/>
        </w:rPr>
        <w:t xml:space="preserve"> </w:t>
      </w:r>
      <w:r>
        <w:rPr>
          <w:rStyle w:val="scinsert"/>
        </w:rPr>
        <w:t xml:space="preserve">any powers reserved to the State under the Tenth Amendment to the United States Constitution including, but not limited to, mandates relating to a pandemic or other public health emergency, improper interference with the state’s </w:t>
      </w:r>
      <w:r w:rsidR="00315EAE">
        <w:rPr>
          <w:rStyle w:val="scinsert"/>
        </w:rPr>
        <w:t>election</w:t>
      </w:r>
      <w:r>
        <w:rPr>
          <w:rStyle w:val="scinsert"/>
        </w:rPr>
        <w:t xml:space="preserve"> laws and procedures, improper interference with the state’s use and regulation of its natural resources, regulation of the agricultural industry, </w:t>
      </w:r>
      <w:r w:rsidR="00315EAE">
        <w:rPr>
          <w:rStyle w:val="scinsert"/>
        </w:rPr>
        <w:t xml:space="preserve">regulations of </w:t>
      </w:r>
      <w:r>
        <w:rPr>
          <w:rStyle w:val="scinsert"/>
        </w:rPr>
        <w:t>local land use and zoning policies, or the imposition of social policies or governance standards upon state or local governmental bodies or agencies, educational and nonprofit institutions, or industries regulated by the State or operating wholly within its borders.</w:t>
      </w:r>
    </w:p>
    <w:p w:rsidR="0059737F" w:rsidP="0059737F" w:rsidRDefault="0059737F" w14:paraId="0885B2BA" w14:textId="1DBB0926">
      <w:pPr>
        <w:pStyle w:val="sccodifiedsection"/>
        <w:rPr>
          <w:rStyle w:val="scinsert"/>
        </w:rPr>
      </w:pPr>
      <w:r>
        <w:rPr>
          <w:rStyle w:val="scinsert"/>
        </w:rPr>
        <w:tab/>
      </w:r>
      <w:r>
        <w:rPr>
          <w:rStyle w:val="scinsert"/>
        </w:rPr>
        <w:tab/>
      </w:r>
      <w:bookmarkStart w:name="ss_T2C11N50S4_lv2_b24da25a4" w:id="25"/>
      <w:r>
        <w:rPr>
          <w:rStyle w:val="scinsert"/>
        </w:rPr>
        <w:t>(</w:t>
      </w:r>
      <w:bookmarkEnd w:id="25"/>
      <w:r w:rsidR="00C641C2">
        <w:rPr>
          <w:rStyle w:val="scinsert"/>
        </w:rPr>
        <w:t>4</w:t>
      </w:r>
      <w:r>
        <w:rPr>
          <w:rStyle w:val="scinsert"/>
        </w:rPr>
        <w:t>)</w:t>
      </w:r>
      <w:r w:rsidR="00CB5A8F">
        <w:rPr>
          <w:rStyle w:val="scinsert"/>
        </w:rPr>
        <w:t xml:space="preserve"> </w:t>
      </w:r>
      <w:r w:rsidRPr="00C641C2" w:rsidR="00C641C2">
        <w:rPr>
          <w:rStyle w:val="scinsert"/>
        </w:rPr>
        <w:t xml:space="preserve">Within thirty days of receipt of the initial request, the Attorney General shall submit a report containing findings and recommendations to the Governor, the President of the Senate, and the Speaker of the House of Representatives, and shall post this report on the official website of the Office of the Attorney General. If the Attorney General determines that the federal order, or any portion thereof, is constitutional, </w:t>
      </w:r>
      <w:r w:rsidR="00315EAE">
        <w:rPr>
          <w:rStyle w:val="scinsert"/>
        </w:rPr>
        <w:t xml:space="preserve">he shall issue guidance to the applicable state agencies and political subdivisions of the state that expenditure of state resources or state personnel is permitted. </w:t>
      </w:r>
    </w:p>
    <w:p w:rsidR="00315EAE" w:rsidP="0059737F" w:rsidRDefault="00315EAE" w14:paraId="2B5AA962" w14:textId="45371FC5">
      <w:pPr>
        <w:pStyle w:val="sccodifiedsection"/>
      </w:pPr>
      <w:r>
        <w:rPr>
          <w:rStyle w:val="scinsert"/>
        </w:rPr>
        <w:tab/>
      </w:r>
      <w:r>
        <w:rPr>
          <w:rStyle w:val="scinsert"/>
        </w:rPr>
        <w:tab/>
      </w:r>
      <w:bookmarkStart w:name="ss_T2C11N50S5_lv2_b9f0aed04" w:id="26"/>
      <w:r>
        <w:rPr>
          <w:rStyle w:val="scinsert"/>
        </w:rPr>
        <w:t>(</w:t>
      </w:r>
      <w:bookmarkEnd w:id="26"/>
      <w:r>
        <w:rPr>
          <w:rStyle w:val="scinsert"/>
        </w:rPr>
        <w:t xml:space="preserve">5) </w:t>
      </w:r>
      <w:r w:rsidRPr="00315EAE">
        <w:rPr>
          <w:rStyle w:val="scinsert"/>
        </w:rPr>
        <w:t xml:space="preserve">Each chamber of the General Assembly may consider the Attorney General’s report. If the General Assembly adopts a concurrent resolution rejecting the Attorney General's finding that a federal order is constitutional, the federal order, or the applicable portion thereof, shall again be designated an </w:t>
      </w:r>
      <w:r>
        <w:rPr>
          <w:rStyle w:val="scinsert"/>
        </w:rPr>
        <w:t>“u</w:t>
      </w:r>
      <w:r w:rsidRPr="00315EAE">
        <w:rPr>
          <w:rStyle w:val="scinsert"/>
        </w:rPr>
        <w:t xml:space="preserve">nconstitutional </w:t>
      </w:r>
      <w:r>
        <w:rPr>
          <w:rStyle w:val="scinsert"/>
        </w:rPr>
        <w:t>f</w:t>
      </w:r>
      <w:r w:rsidRPr="00315EAE">
        <w:rPr>
          <w:rStyle w:val="scinsert"/>
        </w:rPr>
        <w:t xml:space="preserve">ederal </w:t>
      </w:r>
      <w:r>
        <w:rPr>
          <w:rStyle w:val="scinsert"/>
        </w:rPr>
        <w:t>o</w:t>
      </w:r>
      <w:r w:rsidRPr="00315EAE">
        <w:rPr>
          <w:rStyle w:val="scinsert"/>
        </w:rPr>
        <w:t>rder</w:t>
      </w:r>
      <w:r>
        <w:rPr>
          <w:rStyle w:val="scinsert"/>
        </w:rPr>
        <w:t>”</w:t>
      </w:r>
      <w:r w:rsidRPr="00315EAE">
        <w:rPr>
          <w:rStyle w:val="scinsert"/>
        </w:rPr>
        <w:t>, subject to the provisions of Section 1‑1‑1100.</w:t>
      </w:r>
    </w:p>
    <w:p w:rsidR="00C641C2" w:rsidP="00C641C2" w:rsidRDefault="00C641C2" w14:paraId="5D1B7F9D" w14:textId="4FF9FF6C">
      <w:pPr>
        <w:pStyle w:val="sccodifiedsection"/>
        <w:rPr>
          <w:rStyle w:val="scinsert"/>
        </w:rPr>
      </w:pPr>
      <w:r>
        <w:rPr>
          <w:rStyle w:val="scinsert"/>
        </w:rPr>
        <w:tab/>
      </w:r>
      <w:r>
        <w:rPr>
          <w:rStyle w:val="scinsert"/>
        </w:rPr>
        <w:tab/>
      </w:r>
      <w:bookmarkStart w:name="ss_T2C11N50S5_lv2_5cb2c76c6" w:id="27"/>
      <w:r>
        <w:rPr>
          <w:rStyle w:val="scinsert"/>
        </w:rPr>
        <w:t>(</w:t>
      </w:r>
      <w:bookmarkEnd w:id="27"/>
      <w:r w:rsidR="00315EAE">
        <w:rPr>
          <w:rStyle w:val="scinsert"/>
        </w:rPr>
        <w:t>6</w:t>
      </w:r>
      <w:r>
        <w:rPr>
          <w:rStyle w:val="scinsert"/>
        </w:rPr>
        <w:t>)</w:t>
      </w:r>
      <w:r w:rsidR="00CB5A8F">
        <w:rPr>
          <w:rStyle w:val="scinsert"/>
        </w:rPr>
        <w:t xml:space="preserve"> </w:t>
      </w:r>
      <w:r>
        <w:rPr>
          <w:rStyle w:val="scinsert"/>
        </w:rPr>
        <w:t>Nothing in this section limits the authority of the Attorney General to seek an injunction, a declaratory judgment</w:t>
      </w:r>
      <w:r w:rsidR="00315EAE">
        <w:rPr>
          <w:rStyle w:val="scinsert"/>
        </w:rPr>
        <w:t>,</w:t>
      </w:r>
      <w:r>
        <w:rPr>
          <w:rStyle w:val="scinsert"/>
        </w:rPr>
        <w:t xml:space="preserve"> or otherwise challenge the constitutionality or legality of any federal order, notwithstanding any action taken </w:t>
      </w:r>
      <w:r w:rsidR="00315EAE">
        <w:rPr>
          <w:rStyle w:val="scinsert"/>
        </w:rPr>
        <w:t xml:space="preserve">or not taken </w:t>
      </w:r>
      <w:r>
        <w:rPr>
          <w:rStyle w:val="scinsert"/>
        </w:rPr>
        <w:t>by the General Assembly with respect to his report, or the failure of the Legislative Council to conduct a review or to request a report with respect to such federal order.</w:t>
      </w:r>
    </w:p>
    <w:p w:rsidR="00315EAE" w:rsidP="00C641C2" w:rsidRDefault="00315EAE" w14:paraId="44C8AE8C" w14:textId="17D62376">
      <w:pPr>
        <w:pStyle w:val="sccodifiedsection"/>
      </w:pPr>
      <w:r>
        <w:rPr>
          <w:rStyle w:val="scinsert"/>
        </w:rPr>
        <w:tab/>
      </w:r>
      <w:r>
        <w:rPr>
          <w:rStyle w:val="scinsert"/>
        </w:rPr>
        <w:tab/>
      </w:r>
      <w:bookmarkStart w:name="ss_T2C11N50S7_lv2_1849629be" w:id="28"/>
      <w:r>
        <w:rPr>
          <w:rStyle w:val="scinsert"/>
        </w:rPr>
        <w:t>(</w:t>
      </w:r>
      <w:bookmarkEnd w:id="28"/>
      <w:r>
        <w:rPr>
          <w:rStyle w:val="scinsert"/>
        </w:rPr>
        <w:t xml:space="preserve">7) </w:t>
      </w:r>
      <w:r w:rsidRPr="00315EAE">
        <w:rPr>
          <w:rStyle w:val="scinsert"/>
        </w:rPr>
        <w:t>Nothing in this section limits the authority of the General Assembly to declare a federal order unconstitutional or to prohibit state resources or state personnel from assisting in the enforcement of any action by the federal government of the United States.</w:t>
      </w:r>
    </w:p>
    <w:p w:rsidR="00C641C2" w:rsidP="00C641C2" w:rsidRDefault="00C641C2" w14:paraId="067B01FF" w14:textId="0DA5D770">
      <w:pPr>
        <w:pStyle w:val="sccodifiedsection"/>
        <w:rPr>
          <w:rStyle w:val="scinsert"/>
        </w:rPr>
      </w:pPr>
      <w:r>
        <w:rPr>
          <w:rStyle w:val="scinsert"/>
        </w:rPr>
        <w:tab/>
      </w:r>
      <w:r>
        <w:rPr>
          <w:rStyle w:val="scinsert"/>
        </w:rPr>
        <w:tab/>
      </w:r>
      <w:bookmarkStart w:name="ss_T2C11N50S6_lv2_eedbdbac4" w:id="29"/>
      <w:r>
        <w:rPr>
          <w:rStyle w:val="scinsert"/>
        </w:rPr>
        <w:t>(</w:t>
      </w:r>
      <w:bookmarkEnd w:id="29"/>
      <w:r w:rsidR="00315EAE">
        <w:rPr>
          <w:rStyle w:val="scinsert"/>
        </w:rPr>
        <w:t>8</w:t>
      </w:r>
      <w:r>
        <w:rPr>
          <w:rStyle w:val="scinsert"/>
        </w:rPr>
        <w:t>)</w:t>
      </w:r>
      <w:r w:rsidR="00CB5A8F">
        <w:rPr>
          <w:rStyle w:val="scinsert"/>
        </w:rPr>
        <w:t xml:space="preserve"> </w:t>
      </w:r>
      <w:r>
        <w:rPr>
          <w:rStyle w:val="scinsert"/>
        </w:rPr>
        <w:t>For purposes of this section, “</w:t>
      </w:r>
      <w:r w:rsidR="00B27BF7">
        <w:rPr>
          <w:rStyle w:val="scinsert"/>
        </w:rPr>
        <w:t>unconstitutional f</w:t>
      </w:r>
      <w:r>
        <w:rPr>
          <w:rStyle w:val="scinsert"/>
        </w:rPr>
        <w:t xml:space="preserve">ederal </w:t>
      </w:r>
      <w:r w:rsidR="00B27BF7">
        <w:rPr>
          <w:rStyle w:val="scinsert"/>
        </w:rPr>
        <w:t>o</w:t>
      </w:r>
      <w:r>
        <w:rPr>
          <w:rStyle w:val="scinsert"/>
        </w:rPr>
        <w:t xml:space="preserve">rder” includes any </w:t>
      </w:r>
      <w:r w:rsidR="00B27BF7">
        <w:rPr>
          <w:rStyle w:val="scinsert"/>
        </w:rPr>
        <w:t xml:space="preserve">act, law, treaty, </w:t>
      </w:r>
      <w:r>
        <w:rPr>
          <w:rStyle w:val="scinsert"/>
        </w:rPr>
        <w:t>presidential executive order, regulation, rule, or regulatory order issued, adopted, or implemented by the government of the United States on or after January 1, 202</w:t>
      </w:r>
      <w:r w:rsidR="00B27BF7">
        <w:rPr>
          <w:rStyle w:val="scinsert"/>
        </w:rPr>
        <w:t>1, which has not been held to be constitutional under the provisions of this section</w:t>
      </w:r>
      <w:r>
        <w:rPr>
          <w:rStyle w:val="scinsert"/>
        </w:rPr>
        <w:t>.</w:t>
      </w:r>
    </w:p>
    <w:p w:rsidR="00B27BF7" w:rsidP="00424CF2" w:rsidRDefault="00B27BF7" w14:paraId="462A7EAB" w14:textId="77777777">
      <w:pPr>
        <w:pStyle w:val="scemptyline"/>
      </w:pPr>
    </w:p>
    <w:p w:rsidR="00B27BF7" w:rsidP="0064353D" w:rsidRDefault="0064353D" w14:paraId="26427504" w14:textId="792B483E">
      <w:pPr>
        <w:pStyle w:val="scnoncodifiedsection"/>
      </w:pPr>
      <w:bookmarkStart w:name="bs_num_4_70bb5fdc5" w:id="30"/>
      <w:r>
        <w:t>S</w:t>
      </w:r>
      <w:bookmarkEnd w:id="30"/>
      <w:r>
        <w:t>ECTION 4.</w:t>
      </w:r>
      <w:r w:rsidR="00B27BF7">
        <w:tab/>
      </w:r>
      <w:r>
        <w:t xml:space="preserve"> </w:t>
      </w:r>
      <w:r w:rsidRPr="00F4397D" w:rsidR="00F4397D">
        <w:t xml:space="preserve">This act is enacted under the authority of the Tenth Amendment to the United States Constitution and the inherent authority reserved to South Carolina as a sovereign </w:t>
      </w:r>
      <w:r w:rsidR="00F4397D">
        <w:t>s</w:t>
      </w:r>
      <w:r w:rsidRPr="00F4397D" w:rsidR="00F4397D">
        <w:t>tate.</w:t>
      </w:r>
    </w:p>
    <w:p w:rsidRPr="00DF3B44" w:rsidR="007E06BB" w:rsidP="00424CF2" w:rsidRDefault="007E06BB" w14:paraId="3D8F1FED" w14:textId="674A3E3C">
      <w:pPr>
        <w:pStyle w:val="scemptyline"/>
      </w:pPr>
    </w:p>
    <w:p w:rsidRPr="00DF3B44" w:rsidR="007A10F1" w:rsidP="007A10F1" w:rsidRDefault="0064353D" w14:paraId="0E9393B4" w14:textId="11DBC36C">
      <w:pPr>
        <w:pStyle w:val="scnoncodifiedsection"/>
      </w:pPr>
      <w:bookmarkStart w:name="bs_num_5_lastsection" w:id="31"/>
      <w:bookmarkStart w:name="eff_date_section" w:id="32"/>
      <w:r>
        <w:t>S</w:t>
      </w:r>
      <w:bookmarkEnd w:id="31"/>
      <w:r>
        <w:t>ECTION 5.</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653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9CE57E" w:rsidR="00685035" w:rsidRPr="007B4AF7" w:rsidRDefault="0059299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05123">
              <w:t>[3539]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512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8C7"/>
    <w:rsid w:val="000245EF"/>
    <w:rsid w:val="00026421"/>
    <w:rsid w:val="00030409"/>
    <w:rsid w:val="00037790"/>
    <w:rsid w:val="00037F04"/>
    <w:rsid w:val="000404BF"/>
    <w:rsid w:val="00044B84"/>
    <w:rsid w:val="000479D0"/>
    <w:rsid w:val="0006464F"/>
    <w:rsid w:val="00066B54"/>
    <w:rsid w:val="00072FCD"/>
    <w:rsid w:val="00074A4F"/>
    <w:rsid w:val="00084971"/>
    <w:rsid w:val="000A3C25"/>
    <w:rsid w:val="000B4C02"/>
    <w:rsid w:val="000B5B4A"/>
    <w:rsid w:val="000B7FE1"/>
    <w:rsid w:val="000C3E88"/>
    <w:rsid w:val="000C46B9"/>
    <w:rsid w:val="000C58E4"/>
    <w:rsid w:val="000C6F9A"/>
    <w:rsid w:val="000D2F44"/>
    <w:rsid w:val="000D33E4"/>
    <w:rsid w:val="000D3D3F"/>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0771"/>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47C"/>
    <w:rsid w:val="002836D8"/>
    <w:rsid w:val="002A0448"/>
    <w:rsid w:val="002A7989"/>
    <w:rsid w:val="002B02F3"/>
    <w:rsid w:val="002C3463"/>
    <w:rsid w:val="002D266D"/>
    <w:rsid w:val="002D5B3D"/>
    <w:rsid w:val="002D7447"/>
    <w:rsid w:val="002E315A"/>
    <w:rsid w:val="002E4F8C"/>
    <w:rsid w:val="002F560C"/>
    <w:rsid w:val="002F5847"/>
    <w:rsid w:val="003001A8"/>
    <w:rsid w:val="00303020"/>
    <w:rsid w:val="0030425A"/>
    <w:rsid w:val="00305123"/>
    <w:rsid w:val="00315EAE"/>
    <w:rsid w:val="003421F1"/>
    <w:rsid w:val="0034279C"/>
    <w:rsid w:val="00354F64"/>
    <w:rsid w:val="003559A1"/>
    <w:rsid w:val="00361563"/>
    <w:rsid w:val="0036535E"/>
    <w:rsid w:val="00371D36"/>
    <w:rsid w:val="00373E17"/>
    <w:rsid w:val="003775E6"/>
    <w:rsid w:val="00381998"/>
    <w:rsid w:val="00386987"/>
    <w:rsid w:val="0039360D"/>
    <w:rsid w:val="003A5F1C"/>
    <w:rsid w:val="003C3E2E"/>
    <w:rsid w:val="003D0053"/>
    <w:rsid w:val="003D4A3C"/>
    <w:rsid w:val="003D55B2"/>
    <w:rsid w:val="003E0033"/>
    <w:rsid w:val="003E5452"/>
    <w:rsid w:val="003E7165"/>
    <w:rsid w:val="003E7FF6"/>
    <w:rsid w:val="004046B5"/>
    <w:rsid w:val="00406F27"/>
    <w:rsid w:val="004141B8"/>
    <w:rsid w:val="004203B9"/>
    <w:rsid w:val="00424CF2"/>
    <w:rsid w:val="00432135"/>
    <w:rsid w:val="00446987"/>
    <w:rsid w:val="00446D28"/>
    <w:rsid w:val="004504C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AA2"/>
    <w:rsid w:val="004E7DDE"/>
    <w:rsid w:val="004F0090"/>
    <w:rsid w:val="004F172C"/>
    <w:rsid w:val="005002ED"/>
    <w:rsid w:val="00500DBC"/>
    <w:rsid w:val="005102BE"/>
    <w:rsid w:val="00523F7F"/>
    <w:rsid w:val="00524D54"/>
    <w:rsid w:val="0054531B"/>
    <w:rsid w:val="00545512"/>
    <w:rsid w:val="00546C24"/>
    <w:rsid w:val="005476FF"/>
    <w:rsid w:val="005516F6"/>
    <w:rsid w:val="00552842"/>
    <w:rsid w:val="00554E89"/>
    <w:rsid w:val="00572281"/>
    <w:rsid w:val="005801DD"/>
    <w:rsid w:val="00592A40"/>
    <w:rsid w:val="0059737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53D"/>
    <w:rsid w:val="006454BB"/>
    <w:rsid w:val="00657CF4"/>
    <w:rsid w:val="00663B8D"/>
    <w:rsid w:val="00663E00"/>
    <w:rsid w:val="00664F48"/>
    <w:rsid w:val="00664FAD"/>
    <w:rsid w:val="0066576B"/>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444E"/>
    <w:rsid w:val="00722155"/>
    <w:rsid w:val="007240BB"/>
    <w:rsid w:val="00737F19"/>
    <w:rsid w:val="00742FC1"/>
    <w:rsid w:val="0074355E"/>
    <w:rsid w:val="00782BF8"/>
    <w:rsid w:val="00783C75"/>
    <w:rsid w:val="007849D9"/>
    <w:rsid w:val="00787433"/>
    <w:rsid w:val="007A10F1"/>
    <w:rsid w:val="007A3D50"/>
    <w:rsid w:val="007B2D29"/>
    <w:rsid w:val="007B412F"/>
    <w:rsid w:val="007B4AF7"/>
    <w:rsid w:val="007B4DBF"/>
    <w:rsid w:val="007C16E2"/>
    <w:rsid w:val="007C5458"/>
    <w:rsid w:val="007D2C67"/>
    <w:rsid w:val="007E06BB"/>
    <w:rsid w:val="007F50D1"/>
    <w:rsid w:val="00816D52"/>
    <w:rsid w:val="00831048"/>
    <w:rsid w:val="00834272"/>
    <w:rsid w:val="00837596"/>
    <w:rsid w:val="008625C1"/>
    <w:rsid w:val="008806F9"/>
    <w:rsid w:val="00883616"/>
    <w:rsid w:val="008A57E3"/>
    <w:rsid w:val="008A7065"/>
    <w:rsid w:val="008B5BF4"/>
    <w:rsid w:val="008C0CEE"/>
    <w:rsid w:val="008C1B18"/>
    <w:rsid w:val="008D46EC"/>
    <w:rsid w:val="008E0E25"/>
    <w:rsid w:val="008E61A1"/>
    <w:rsid w:val="00917EA3"/>
    <w:rsid w:val="00917EE0"/>
    <w:rsid w:val="00921C89"/>
    <w:rsid w:val="00924B79"/>
    <w:rsid w:val="00926966"/>
    <w:rsid w:val="00926D03"/>
    <w:rsid w:val="00934036"/>
    <w:rsid w:val="00934889"/>
    <w:rsid w:val="0094541D"/>
    <w:rsid w:val="009473EA"/>
    <w:rsid w:val="00954E7E"/>
    <w:rsid w:val="009554D9"/>
    <w:rsid w:val="009572F9"/>
    <w:rsid w:val="00960D0F"/>
    <w:rsid w:val="0096517A"/>
    <w:rsid w:val="00971EDC"/>
    <w:rsid w:val="0098366F"/>
    <w:rsid w:val="00983A03"/>
    <w:rsid w:val="00986063"/>
    <w:rsid w:val="00991F67"/>
    <w:rsid w:val="00992876"/>
    <w:rsid w:val="009A0DCE"/>
    <w:rsid w:val="009A22CD"/>
    <w:rsid w:val="009A3E4B"/>
    <w:rsid w:val="009B35FD"/>
    <w:rsid w:val="009B63EB"/>
    <w:rsid w:val="009B6815"/>
    <w:rsid w:val="009D2967"/>
    <w:rsid w:val="009D3C2B"/>
    <w:rsid w:val="009E4191"/>
    <w:rsid w:val="009F2AB1"/>
    <w:rsid w:val="009F4FAF"/>
    <w:rsid w:val="009F68F1"/>
    <w:rsid w:val="00A04529"/>
    <w:rsid w:val="00A04A22"/>
    <w:rsid w:val="00A0584B"/>
    <w:rsid w:val="00A12842"/>
    <w:rsid w:val="00A12F4C"/>
    <w:rsid w:val="00A17135"/>
    <w:rsid w:val="00A21A6F"/>
    <w:rsid w:val="00A24E56"/>
    <w:rsid w:val="00A26A62"/>
    <w:rsid w:val="00A35A9B"/>
    <w:rsid w:val="00A4070E"/>
    <w:rsid w:val="00A40CA0"/>
    <w:rsid w:val="00A504A7"/>
    <w:rsid w:val="00A53677"/>
    <w:rsid w:val="00A53BF2"/>
    <w:rsid w:val="00A56133"/>
    <w:rsid w:val="00A60D68"/>
    <w:rsid w:val="00A73EFA"/>
    <w:rsid w:val="00A77A3B"/>
    <w:rsid w:val="00A87A5E"/>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7BF7"/>
    <w:rsid w:val="00B32B4D"/>
    <w:rsid w:val="00B4137E"/>
    <w:rsid w:val="00B54DF7"/>
    <w:rsid w:val="00B56223"/>
    <w:rsid w:val="00B5692D"/>
    <w:rsid w:val="00B56E79"/>
    <w:rsid w:val="00B57AA7"/>
    <w:rsid w:val="00B637AA"/>
    <w:rsid w:val="00B7592C"/>
    <w:rsid w:val="00B809D3"/>
    <w:rsid w:val="00B84B66"/>
    <w:rsid w:val="00B85475"/>
    <w:rsid w:val="00B9090A"/>
    <w:rsid w:val="00B92196"/>
    <w:rsid w:val="00B9228D"/>
    <w:rsid w:val="00B929EC"/>
    <w:rsid w:val="00BA7525"/>
    <w:rsid w:val="00BB0725"/>
    <w:rsid w:val="00BC408A"/>
    <w:rsid w:val="00BC5023"/>
    <w:rsid w:val="00BC556C"/>
    <w:rsid w:val="00BD42DA"/>
    <w:rsid w:val="00BD4684"/>
    <w:rsid w:val="00BE08A7"/>
    <w:rsid w:val="00BE4391"/>
    <w:rsid w:val="00BF3E48"/>
    <w:rsid w:val="00C15F1B"/>
    <w:rsid w:val="00C16288"/>
    <w:rsid w:val="00C17D1D"/>
    <w:rsid w:val="00C45923"/>
    <w:rsid w:val="00C46627"/>
    <w:rsid w:val="00C543E7"/>
    <w:rsid w:val="00C641C2"/>
    <w:rsid w:val="00C70225"/>
    <w:rsid w:val="00C72198"/>
    <w:rsid w:val="00C73C7D"/>
    <w:rsid w:val="00C75005"/>
    <w:rsid w:val="00C970DF"/>
    <w:rsid w:val="00CA7E71"/>
    <w:rsid w:val="00CB2673"/>
    <w:rsid w:val="00CB5A8F"/>
    <w:rsid w:val="00CB701D"/>
    <w:rsid w:val="00CC3F0E"/>
    <w:rsid w:val="00CD08C9"/>
    <w:rsid w:val="00CD1FE8"/>
    <w:rsid w:val="00CD38CD"/>
    <w:rsid w:val="00CD3E0C"/>
    <w:rsid w:val="00CD5565"/>
    <w:rsid w:val="00CD616C"/>
    <w:rsid w:val="00CF68D6"/>
    <w:rsid w:val="00CF7B4A"/>
    <w:rsid w:val="00D009F8"/>
    <w:rsid w:val="00D0289B"/>
    <w:rsid w:val="00D078DA"/>
    <w:rsid w:val="00D14995"/>
    <w:rsid w:val="00D2157D"/>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3E56"/>
    <w:rsid w:val="00E24D9A"/>
    <w:rsid w:val="00E25213"/>
    <w:rsid w:val="00E27805"/>
    <w:rsid w:val="00E27A11"/>
    <w:rsid w:val="00E30497"/>
    <w:rsid w:val="00E358A2"/>
    <w:rsid w:val="00E35C9A"/>
    <w:rsid w:val="00E3771B"/>
    <w:rsid w:val="00E40979"/>
    <w:rsid w:val="00E4191C"/>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BB3"/>
    <w:rsid w:val="00F22EC0"/>
    <w:rsid w:val="00F27D7B"/>
    <w:rsid w:val="00F31D34"/>
    <w:rsid w:val="00F342A1"/>
    <w:rsid w:val="00F36FBA"/>
    <w:rsid w:val="00F4397D"/>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3B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973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39&amp;session=125&amp;summary=B" TargetMode="External" Id="R5eebf83054a0423a" /><Relationship Type="http://schemas.openxmlformats.org/officeDocument/2006/relationships/hyperlink" Target="https://www.scstatehouse.gov/sess125_2023-2024/prever/3539_20221215.docx" TargetMode="External" Id="Re0d602ee13a04df1" /><Relationship Type="http://schemas.openxmlformats.org/officeDocument/2006/relationships/hyperlink" Target="h:\hj\20230110.docx" TargetMode="External" Id="R9927a2c2b7d04471" /><Relationship Type="http://schemas.openxmlformats.org/officeDocument/2006/relationships/hyperlink" Target="h:\hj\20230110.docx" TargetMode="External" Id="Rde2f5215ca2547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75ff80a2-1ec0-4ff2-bc14-8450e341b773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e3997cd3-63e2-4a46-ad07-bb00eeccf12c</T_BILL_REQUEST_REQUEST>
  <T_BILL_R_ORIGINALDRAFT>63a04c90-64d3-4174-92e3-077a987aea58</T_BILL_R_ORIGINALDRAFT>
  <T_BILL_SPONSOR_SPONSOR>4fef7663-e1dc-4a63-8dc8-c2cc636dd37e</T_BILL_SPONSOR_SPONSOR>
  <T_BILL_T_ACTNUMBER>None</T_BILL_T_ACTNUMBER>
  <T_BILL_T_BILLNAME>[3539]</T_BILL_T_BILLNAME>
  <T_BILL_T_BILLNUMBER>3539</T_BILL_T_BILLNUMBER>
  <T_BILL_T_BILLTITLE>to amend the South Carolina Code of Laws by enacting the “South Carolina Sovereignty Act”; by adding Article 17 to Chapter 1, Title 1 so as to prohibit the implementation of unconstitutional federal orders at the state or local level; and by amending Section 2-11-50, relating to duties of legislative council, so as to 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T_BILL_T_BILLTITLE>
  <T_BILL_T_CHAMBER>house</T_BILL_T_CHAMBER>
  <T_BILL_T_FILENAME> </T_BILL_T_FILENAME>
  <T_BILL_T_LEGTYPE>bill_statewide</T_BILL_T_LEGTYPE>
  <T_BILL_T_RATNUMBER>None</T_BILL_T_RATNUMBER>
  <T_BILL_T_SECTIONS>[{"SectionUUID":"38cf9555-e720-421e-9cbf-8ad796701b46","SectionName":"Citing an Act","SectionNumber":1,"SectionType":"new","CodeSections":[],"TitleText":"by enacting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SubSectionReplacement":""},{"Level":2,"Identity":"T2C11N50S1","SubSectionBookmarkName":"ss_T2C11N50S1_lv2_89cadbaed","IsNewSubSection":false,"SubSectionReplacement":""},{"Level":2,"Identity":"T2C11N50S2","SubSectionBookmarkName":"ss_T2C11N50S2_lv2_1c93e8057","IsNewSubSection":false,"SubSectionReplacement":""},{"Level":2,"Identity":"T2C11N50S3","SubSectionBookmarkName":"ss_T2C11N50S3_lv2_1c582e5b6","IsNewSubSection":false,"SubSectionReplacement":""},{"Level":3,"Identity":"T2C11N50Sa","SubSectionBookmarkName":"ss_T2C11N50Sa_lv3_01de6abf2","IsNewSubSection":false,"SubSectionReplacement":""},{"Level":3,"Identity":"T2C11N50Sb","SubSectionBookmarkName":"ss_T2C11N50Sb_lv3_044bbe1c4","IsNewSubSection":false,"SubSectionReplacement":""},{"Level":2,"Identity":"T2C11N50S4","SubSectionBookmarkName":"ss_T2C11N50S4_lv2_b24da25a4","IsNewSubSection":false,"SubSectionReplacement":""},{"Level":2,"Identity":"T2C11N50S5","SubSectionBookmarkName":"ss_T2C11N50S5_lv2_b9f0aed04","IsNewSubSection":false,"SubSectionReplacement":""},{"Level":2,"Identity":"T2C11N50S5","SubSectionBookmarkName":"ss_T2C11N50S5_lv2_5cb2c76c6","IsNewSubSection":false,"SubSectionReplacement":""},{"Level":2,"Identity":"T2C11N50S7","SubSectionBookmarkName":"ss_T2C11N50S7_lv2_1849629be","IsNewSubSection":false,"SubSectionReplacement":""},{"Level":2,"Identity":"T2C11N50S6","SubSectionBookmarkName":"ss_T2C11N50S6_lv2_eedbdbac4","IsNewSubSection":false,"SubSectionReplacement":""}],"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_BILL_T_SECTIONS>
  <T_BILL_T_SECTIONSHISTORY>[{"Id":19,"SectionsList":[{"SectionUUID":"38cf9555-e720-421e-9cbf-8ad796701b46","SectionName":"Citing an Act","SectionNumber":1,"SectionType":"new","CodeSections":[],"TitleText":"by enacting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1","SubSectionBookmarkName":"ss_T2C11N50S1_lv2_ad299aacb","IsNewSubSection":false},{"Level":2,"Identity":"T2C11N50S1","SubSectionBookmarkName":"ss_T2C11N50S1_lv2_8d4db710f","IsNewSubSection":false},{"Level":2,"Identity":"T2C11N50S1","SubSectionBookmarkName":"ss_T2C11N50S1_lv2_73340d65c","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b9f0aed04","IsNewSubSection":false},{"Level":2,"Identity":"T2C11N50S5","SubSectionBookmarkName":"ss_T2C11N50S5_lv2_5cb2c76c6","IsNewSubSection":false},{"Level":2,"Identity":"T2C11N50S7","SubSectionBookmarkName":"ss_T2C11N50S7_lv2_1849629be","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-15T10:03:46.8029919-05:00","Username":null},{"Id":18,"SectionsList":[{"SectionUUID":"38cf9555-e720-421e-9cbf-8ad796701b46","SectionName":"Citing an Act","SectionNumber":1,"SectionType":"new","CodeSections":[],"TitleText":"by enacting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1","SubSectionBookmarkName":"ss_T2C11N50S1_lv2_ad299aacb","IsNewSubSection":false},{"Level":2,"Identity":"T2C11N50S1","SubSectionBookmarkName":"ss_T2C11N50S1_lv2_8d4db710f","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b9f0aed04","IsNewSubSection":false},{"Level":2,"Identity":"T2C11N50S5","SubSectionBookmarkName":"ss_T2C11N50S5_lv2_5cb2c76c6","IsNewSubSection":false},{"Level":2,"Identity":"T2C11N50S7","SubSectionBookmarkName":"ss_T2C11N50S7_lv2_1849629be","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-14T15:35:20.2113481-05:00","Username":null},{"Id":17,"SectionsList":[{"SectionUUID":"38cf9555-e720-421e-9cbf-8ad796701b46","SectionName":"Citing an Act","SectionNumber":1,"SectionType":"new","CodeSections":[],"TitleText":"by enacting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1","SubSectionBookmarkName":"ss_T2C11N50S1_lv2_ad299aacb","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b9f0aed04","IsNewSubSection":false},{"Level":2,"Identity":"T2C11N50S5","SubSectionBookmarkName":"ss_T2C11N50S5_lv2_5cb2c76c6","IsNewSubSection":false},{"Level":2,"Identity":"T2C11N50S7","SubSectionBookmarkName":"ss_T2C11N50S7_lv2_1849629be","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-14T15:29:32.4133191-05:00","Username":null},{"Id":16,"SectionsList":[{"SectionUUID":"38cf9555-e720-421e-9cbf-8ad796701b46","SectionName":"Citing an Act","SectionNumber":1,"SectionType":"new","CodeSections":[],"TitleText":"by enacting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5cb2c76c6","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-14T15:28:24.8713859-05:00","Username":null},{"Id":15,"SectionsList":[{"SectionUUID":"38cf9555-e720-421e-9cbf-8ad796701b46","SectionName":"Citing an Act","SectionNumber":1,"SectionType":"new","CodeSections":[],"TitleText":"so as to enact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5cb2c76c6","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-14T15:25:17.3495847-05:00","Username":null},{"Id":14,"SectionsList":[{"SectionUUID":"38cf9555-e720-421e-9cbf-8ad796701b46","SectionName":"Citing an Act","SectionNumber":1,"SectionType":"new","CodeSections":[],"TitleText":"so as to enact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5cb2c76c6","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2023,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-14T15:24:50.4717487-05:00","Username":null},{"Id":13,"SectionsList":[{"SectionUUID":"38cf9555-e720-421e-9cbf-8ad796701b46","SectionName":"Citing an Act","SectionNumber":1,"SectionType":"new","CodeSections":[],"TitleText":"so as to enact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5cb2c76c6","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2023,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-14T15:23:25.6327115-05:00","Username":null},{"Id":12,"SectionsList":[{"SectionUUID":"38cf9555-e720-421e-9cbf-8ad796701b46","SectionName":"Citing an Act","SectionNumber":1,"SectionType":"new","CodeSections":[],"TitleText":"so as to enact the “South Carolina Bill of Rights Sanctuary State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5cb2c76c6","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2023, AND REFER THE MATTER TO THE ATTORNEY GENERAL FOR A CONSTITUTIONAL DETERMINATION AND TO SUBMIT ANY FINDINGS TO THE GENERAL ASSEMBLY FOR CONSIDERATION","Deleted":false}],"TitleText":"","DisableControls":false,"Deleted":false,"RepealItems":[],"SectionBookmarkName":"bs_num_3_0e0b6f422"},{"SectionUUID":"8f03ca95-8faa-4d43-a9c2-8afc498075bd","SectionName":"standard_eff_date_section","SectionNumber":5,"SectionType":"drafting_clause","CodeSections":[],"TitleText":"","DisableControls":false,"Deleted":false,"RepealItems":[],"SectionBookmarkName":"bs_num_5_lastsection"},{"SectionUUID":"f03eb357-a021-4dc3-b584-1ab43f8e0511","SectionName":"New Blank SECTION","SectionNumber":4,"SectionType":"new","CodeSections":[],"TitleText":"","DisableControls":false,"Deleted":false,"RepealItems":[],"SectionBookmarkName":"bs_num_4_70bb5fdc5"}],"Timestamp":"2022-12-14T11:53:30.7708953-05:00","Username":null},{"Id":11,"SectionsList":[{"SectionUUID":"38cf9555-e720-421e-9cbf-8ad796701b46","SectionName":"Citing an Act","SectionNumber":1,"SectionType":"new","CodeSections":[],"TitleText":"so as to enact the “South Carolina Bill of Rights Sanctuary State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5cb2c76c6","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2023, AND REFER THE MATTER TO THE ATTORNEY GENERAL FOR A CONSTITUTIONAL DETERMINATION AND TO SUBMIT ANY FINDINGS TO THE GENERAL ASSEMBLY FOR CONSIDERATION","Deleted":false}],"TitleText":"","DisableControls":false,"Deleted":false,"RepealItems":[],"SectionBookmarkName":"bs_num_3_0e0b6f422"},{"SectionUUID":"8f03ca95-8faa-4d43-a9c2-8afc498075bd","SectionName":"standard_eff_date_section","SectionNumber":5,"SectionType":"drafting_clause","CodeSections":[],"TitleText":"","DisableControls":false,"Deleted":false,"RepealItems":[],"SectionBookmarkName":"bs_num_5_lastsection"},{"SectionUUID":"f03eb357-a021-4dc3-b584-1ab43f8e0511","SectionName":"New Blank SECTION","SectionNumber":4,"SectionType":"new","CodeSections":[],"TitleText":"","DisableControls":false,"Deleted":false,"RepealItems":[],"SectionBookmarkName":"bs_num_4_70bb5fdc5"}],"Timestamp":"2022-12-14T11:53:29.9691195-05:00","Username":null},{"Id":10,"SectionsList":[{"SectionUUID":"38cf9555-e720-421e-9cbf-8ad796701b46","SectionName":"Citing an Act","SectionNumber":1,"SectionType":"new","CodeSections":[],"TitleText":"so as to enact the “South Carolina Bill of Rights Sanctuary State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5cb2c76c6","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2023, AND REFER THE MATTER TO THE ATTORNEY GENERAL FOR A CONSTITUTIONAL DETERMINATION AND TO SUBMIT ANY FINDINGS TO THE GENERAL ASSEMBLY FOR CONSIDERATION","Deleted":false}],"TitleText":"","DisableControls":false,"Deleted":false,"RepealItems":[],"SectionBookmarkName":"bs_num_3_0e0b6f422"},{"SectionUUID":"8f03ca95-8faa-4d43-a9c2-8afc498075bd","SectionName":"standard_eff_date_section","SectionNumber":4,"SectionType":"drafting_clause","CodeSections":[],"TitleText":"","DisableControls":false,"Deleted":false,"RepealItems":[],"SectionBookmarkName":"bs_num_4_lastsection"}],"Timestamp":"2022-11-29T15:28:57.2284453-05:00","Username":null},{"Id":9,"SectionsList":[{"SectionUUID":"38cf9555-e720-421e-9cbf-8ad796701b46","SectionName":"Citing an Act","SectionNumber":1,"SectionType":"new","CodeSections":[],"TitleText":"so as to enact the “South Carolina Bill of Rights Sanctuary State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TitleRelatedTo":"duties of legislative council","TitleSoAsTo":"authorize legislative council to review ANY PRESIDENTIAL EXECUTIVE ORDER, ACT, LAW, TREATY, REGULATION, RULE, OR REGULATORY ORDER ISSUED, ADOPTED, OR IMPLEMENTED ON OR AFTER JANUARY 1, 2023, AND REFER THE MATTER TO THE ATTORNEY GENERAL FOR A CONSTITUTIONAL DETERMINATION AND TO SUBMIT ANY FINDINGS TO THE GENERAL ASSEMBLY FOR CONSIDERATION","Deleted":false}],"TitleText":"","DisableControls":false,"Deleted":false,"RepealItems":[],"SectionBookmarkName":"bs_num_3_0e0b6f422"},{"SectionUUID":"8f03ca95-8faa-4d43-a9c2-8afc498075bd","SectionName":"standard_eff_date_section","SectionNumber":4,"SectionType":"drafting_clause","CodeSections":[],"TitleText":"","DisableControls":false,"Deleted":false,"RepealItems":[],"SectionBookmarkName":"bs_num_4_lastsection"}],"Timestamp":"2022-11-29T12:42:21.7568369-05:00","Username":null},{"Id":8,"SectionsList":[{"SectionUUID":"38cf9555-e720-421e-9cbf-8ad796701b46","SectionName":"Citing an Act","SectionNumber":1,"SectionType":"new","CodeSections":[],"TitleText":"by enacting the “South Carolina Bill of Rights Sanctuary State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8f03ca95-8faa-4d43-a9c2-8afc498075bd","SectionName":"standard_eff_date_section","SectionNumber":4,"SectionType":"drafting_clause","CodeSections":[],"TitleText":"","DisableControls":false,"Deleted":false,"RepealItems":[],"SectionBookmarkName":"bs_num_4_lastsection"}],"Timestamp":"2022-11-29T12:39:54.2062047-05:00","Username":null},{"Id":7,"SectionsList":[{"SectionUUID":"38cf9555-e720-421e-9cbf-8ad796701b46","SectionName":"Citing an Act","SectionNumber":1,"SectionType":"new","CodeSections":[],"TitleText":"by enacting the “South Carolina Bill of Rights Sanctuary State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TitleRelatedTo":"duties of legislative council","TitleSoAsTo":"authorize legislative council to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8f03ca95-8faa-4d43-a9c2-8afc498075bd","SectionName":"standard_eff_date_section","SectionNumber":4,"SectionType":"drafting_clause","CodeSections":[],"TitleText":"","DisableControls":false,"Deleted":false,"RepealItems":[],"SectionBookmarkName":"bs_num_4_lastsection"}],"Timestamp":"2022-11-29T12:38:32.3532167-05:00","Username":null},{"Id":6,"SectionsList":[{"SectionUUID":"8f03ca95-8faa-4d43-a9c2-8afc498075bd","SectionName":"standard_eff_date_section","SectionNumber":4,"SectionType":"drafting_clause","CodeSections":[],"TitleText":"","DisableControls":false,"Deleted":false,"RepealItems":[],"SectionBookmarkName":"bs_num_4_lastsection"},{"SectionUUID":"cde6a84d-0f43-453b-9160-6949214c575c","SectionName":"code_section","SectionNumber":2,"SectionType":"code_section","CodeSections":[{"CodeSectionBookmarkName":"ns_T1C1N1100_09c327c6a","IsConstitutionSection":false,"Identity":"1-1-1100","IsNew":true,"SubSections":[],"TitleRelatedTo":"","TitleSoAsTo":"prohibit the implementation of unconstitutional federal orders at the state or local level","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TitleRelatedTo":"duties of legislative council","TitleSoAsTo":"authorize legislative council to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CONSIDERATION","Deleted":false}],"TitleText":"","DisableControls":false,"Deleted":false,"RepealItems":[],"SectionBookmarkName":"bs_num_3_0e0b6f422"},{"SectionUUID":"38cf9555-e720-421e-9cbf-8ad796701b46","SectionName":"Citing an Act","SectionNumber":1,"SectionType":"new","CodeSections":[],"TitleText":"so as to enact the “South Carolina Bill of Rights Sanctuary State Act”","DisableControls":false,"Deleted":false,"RepealItems":[],"SectionBookmarkName":"bs_num_1_1f53f57d1"}],"Timestamp":"2022-11-29T11:46:57.3965783-05:00","Username":null},{"Id":5,"SectionsList":[{"SectionUUID":"8f03ca95-8faa-4d43-a9c2-8afc498075bd","SectionName":"standard_eff_date_section","SectionNumber":4,"SectionType":"drafting_clause","CodeSections":[],"TitleText":"","DisableControls":false,"Deleted":false,"RepealItems":[],"SectionBookmarkName":"bs_num_4_lastsection"},{"SectionUUID":"cde6a84d-0f43-453b-9160-6949214c575c","SectionName":"code_section","SectionNumber":2,"SectionType":"code_section","CodeSections":[{"CodeSectionBookmarkName":"ns_T1C1N1100_09c327c6a","IsConstitutionSection":false,"Identity":"1-1-1100","IsNew":true,"SubSections":[],"TitleRelatedTo":"","TitleSoAsTo":"","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TitleRelatedTo":"General duties of Council.","TitleSoAsTo":"","Deleted":false}],"TitleText":"","DisableControls":false,"Deleted":false,"RepealItems":[],"SectionBookmarkName":"bs_num_3_0e0b6f422"},{"SectionUUID":"38cf9555-e720-421e-9cbf-8ad796701b46","SectionName":"Citing an Act","SectionNumber":1,"SectionType":"new","CodeSections":[],"TitleText":"so as to enact the","DisableControls":false,"Deleted":false,"RepealItems":[],"SectionBookmarkName":"bs_num_1_1f53f57d1"}],"Timestamp":"2022-11-29T11:44:38.7984869-05:00","Username":null},{"Id":4,"SectionsList":[{"SectionUUID":"8f03ca95-8faa-4d43-a9c2-8afc498075bd","SectionName":"standard_eff_date_section","SectionNumber":4,"SectionType":"drafting_clause","CodeSections":[],"TitleText":"","DisableControls":false,"Deleted":false,"RepealItems":[],"SectionBookmarkName":"bs_num_4_lastsection"},{"SectionUUID":"cde6a84d-0f43-453b-9160-6949214c575c","SectionName":"code_section","SectionNumber":2,"SectionType":"code_section","CodeSections":[{"CodeSectionBookmarkName":"ns_T1C1N1100_09c327c6a","IsConstitutionSection":false,"Identity":"1-1-1100","IsNew":true,"SubSections":[],"TitleRelatedTo":"","TitleSoAsTo":"","Deleted":false}],"TitleText":"","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TitleRelatedTo":"General duties of Council.","TitleSoAsTo":"","Deleted":false}],"TitleText":"","DisableControls":false,"Deleted":false,"RepealItems":[],"SectionBookmarkName":"bs_num_3_0e0b6f422"},{"SectionUUID":"38cf9555-e720-421e-9cbf-8ad796701b46","SectionName":"Citing an Act","SectionNumber":1,"SectionType":"new","CodeSections":[],"TitleText":"","DisableControls":false,"Deleted":false,"RepealItems":[],"SectionBookmarkName":"bs_num_1_1f53f57d1"}],"Timestamp":"2022-11-29T11:44:38.1749525-05:00","Username":null},{"Id":3,"SectionsList":[{"SectionUUID":"8f03ca95-8faa-4d43-a9c2-8afc498075bd","SectionName":"standard_eff_date_section","SectionNumber":3,"SectionType":"drafting_clause","CodeSections":[],"TitleText":"","DisableControls":false,"Deleted":false,"RepealItems":[],"SectionBookmarkName":"bs_num_3_lastsection"},{"SectionUUID":"cde6a84d-0f43-453b-9160-6949214c575c","SectionName":"code_section","SectionNumber":1,"SectionType":"code_section","CodeSections":[{"CodeSectionBookmarkName":"ns_T1C1N1100_09c327c6a","IsConstitutionSection":false,"Identity":"1-1-1100","IsNew":true,"SubSections":[],"TitleRelatedTo":"","TitleSoAsTo":"","Deleted":false}],"TitleText":"","DisableControls":false,"Deleted":false,"RepealItems":[],"SectionBookmarkName":"bs_num_1_c7f92fc29"},{"SectionUUID":"f1dee943-48e0-4e42-b47a-9a2745e4737c","SectionName":"code_section","SectionNumber":2,"SectionType":"code_section","CodeSections":[{"CodeSectionBookmarkName":"cs_T2C11N50_d48acb4a7","IsConstitutionSection":false,"Identity":"2-11-50","IsNew":false,"SubSections":[],"TitleRelatedTo":"General duties of Council.","TitleSoAsTo":"","Deleted":false}],"TitleText":"","DisableControls":false,"Deleted":false,"RepealItems":[],"SectionBookmarkName":"bs_num_2_0e0b6f422"}],"Timestamp":"2022-11-29T11:32:53.0424448-05:00","Username":null},{"Id":2,"SectionsList":[{"SectionUUID":"8f03ca95-8faa-4d43-a9c2-8afc498075bd","SectionName":"standard_eff_date_section","SectionNumber":2,"SectionType":"drafting_clause","CodeSections":[],"TitleText":"","DisableControls":false,"Deleted":false,"RepealItems":[],"SectionBookmarkName":"bs_num_2_lastsection"},{"SectionUUID":"cde6a84d-0f43-453b-9160-6949214c575c","SectionName":"code_section","SectionNumber":1,"SectionType":"code_section","CodeSections":[{"CodeSectionBookmarkName":"ns_T1C1N1100_09c327c6a","IsConstitutionSection":false,"Identity":"1-1-1100","IsNew":true,"SubSections":[],"TitleRelatedTo":"","TitleSoAsTo":"","Deleted":false}],"TitleText":"","DisableControls":false,"Deleted":false,"RepealItems":[],"SectionBookmarkName":"bs_num_1_c7f92fc29"}],"Timestamp":"2022-11-29T11:31:45.5255252-05:00","Username":null},{"Id":1,"SectionsList":[{"SectionUUID":"8f03ca95-8faa-4d43-a9c2-8afc498075bd","SectionName":"standard_eff_date_section","SectionNumber":2,"SectionType":"drafting_clause","CodeSections":[],"TitleText":"","DisableControls":false,"Deleted":false,"RepealItems":[],"SectionBookmarkName":"bs_num_2_lastsection"},{"SectionUUID":"cde6a84d-0f43-453b-9160-6949214c575c","SectionName":"code_section","SectionNumber":1,"SectionType":"code_section","CodeSections":[],"TitleText":"","DisableControls":false,"Deleted":false,"RepealItems":[],"SectionBookmarkName":"bs_num_1_c7f92fc29"}],"Timestamp":"2022-11-29T11:31:43.5999073-05:00","Username":null},{"Id":20,"SectionsList":[{"SectionUUID":"38cf9555-e720-421e-9cbf-8ad796701b46","SectionName":"Citing an Act","SectionNumber":1,"SectionType":"new","CodeSections":[],"TitleText":"by enacting the “South Carolina Sovereignty Act”","DisableControls":false,"Deleted":false,"RepealItems":[],"SectionBookmarkName":"bs_num_1_1f53f57d1"},{"SectionUUID":"cde6a84d-0f43-453b-9160-6949214c575c","SectionName":"code_section","SectionNumber":2,"SectionType":"code_section","CodeSections":[{"CodeSectionBookmarkName":"ns_T1C1N1100_09c327c6a","IsConstitutionSection":false,"Identity":"1-1-1100","IsNew":true,"SubSections":[],"TitleRelatedTo":"","TitleSoAsTo":"","Deleted":false}],"TitleText":"by adding Article 17 to Chapter 1, Title 1 so as to prohibit the implementation of unconstitutional federal orders at the state or local level","DisableControls":false,"Deleted":false,"RepealItems":[],"SectionBookmarkName":"bs_num_2_c7f92fc29"},{"SectionUUID":"f1dee943-48e0-4e42-b47a-9a2745e4737c","SectionName":"code_section","SectionNumber":3,"SectionType":"code_section","CodeSections":[{"CodeSectionBookmarkName":"cs_T2C11N50_d48acb4a7","IsConstitutionSection":false,"Identity":"2-11-50","IsNew":false,"SubSections":[{"Level":1,"Identity":"T2C11N50SB","SubSectionBookmarkName":"ss_T2C11N50SB_lv1_951c5aaa2","IsNewSubSection":false},{"Level":2,"Identity":"T2C11N50S1","SubSectionBookmarkName":"ss_T2C11N50S1_lv2_89cadbaed","IsNewSubSection":false},{"Level":2,"Identity":"T2C11N50S1","SubSectionBookmarkName":"ss_T2C11N50S1_lv2_ad299aacb","IsNewSubSection":false},{"Level":2,"Identity":"T2C11N50S1","SubSectionBookmarkName":"ss_T2C11N50S1_lv2_8d4db710f","IsNewSubSection":false},{"Level":2,"Identity":"T2C11N50S1","SubSectionBookmarkName":"ss_T2C11N50S1_lv2_73340d65c","IsNewSubSection":false},{"Level":2,"Identity":"T2C11N50S1","SubSectionBookmarkName":"ss_T2C11N50S1_lv2_0c3b7839d","IsNewSubSection":false},{"Level":2,"Identity":"T2C11N50S2","SubSectionBookmarkName":"ss_T2C11N50S2_lv2_1c93e8057","IsNewSubSection":false},{"Level":2,"Identity":"T2C11N50S3","SubSectionBookmarkName":"ss_T2C11N50S3_lv2_1c582e5b6","IsNewSubSection":false},{"Level":3,"Identity":"T2C11N50Sa","SubSectionBookmarkName":"ss_T2C11N50Sa_lv3_01de6abf2","IsNewSubSection":false},{"Level":3,"Identity":"T2C11N50Sb","SubSectionBookmarkName":"ss_T2C11N50Sb_lv3_044bbe1c4","IsNewSubSection":false},{"Level":2,"Identity":"T2C11N50S4","SubSectionBookmarkName":"ss_T2C11N50S4_lv2_b24da25a4","IsNewSubSection":false},{"Level":2,"Identity":"T2C11N50S5","SubSectionBookmarkName":"ss_T2C11N50S5_lv2_b9f0aed04","IsNewSubSection":false},{"Level":2,"Identity":"T2C11N50S5","SubSectionBookmarkName":"ss_T2C11N50S5_lv2_5cb2c76c6","IsNewSubSection":false},{"Level":2,"Identity":"T2C11N50S7","SubSectionBookmarkName":"ss_T2C11N50S7_lv2_1849629be","IsNewSubSection":false},{"Level":2,"Identity":"T2C11N50S6","SubSectionBookmarkName":"ss_T2C11N50S6_lv2_eedbdbac4","IsNewSubSection":false}],"TitleRelatedTo":"duties of legislative council","TitleSoAsTo":"authorize legislative council to review ANY PRESIDENTIAL EXECUTIVE ORDER, ACT, LAW, TREATY, REGULATION, RULE, OR REGULATORY ORDER ISSUED, ADOPTED, OR IMPLEMENTED ON OR AFTER JANUARY 1, 2021, AND REFER THE MATTER TO THE ATTORNEY GENERAL FOR A CONSTITUTIONAL DETERMINATION AND TO SUBMIT ANY FINDINGS TO THE GENERAL ASSEMBLY FOR CONSIDERATION","Deleted":false}],"TitleText":"","DisableControls":false,"Deleted":false,"RepealItems":[],"SectionBookmarkName":"bs_num_3_0e0b6f422"},{"SectionUUID":"f03eb357-a021-4dc3-b584-1ab43f8e0511","SectionName":"New Blank SECTION","SectionNumber":4,"SectionType":"new","CodeSections":[],"TitleText":"","DisableControls":false,"Deleted":false,"RepealItems":[],"SectionBookmarkName":"bs_num_4_70bb5fdc5"},{"SectionUUID":"8f03ca95-8faa-4d43-a9c2-8afc498075bd","SectionName":"standard_eff_date_section","SectionNumber":5,"SectionType":"drafting_clause","CodeSections":[],"TitleText":"","DisableControls":false,"Deleted":false,"RepealItems":[],"SectionBookmarkName":"bs_num_5_lastsection"}],"Timestamp":"2022-12-15T10:09:02.2017865-05:00","Username":"julienewboult@scstatehouse.gov"}]</T_BILL_T_SECTIONSHISTORY>
  <T_BILL_T_SUBJECT>Executive Orders</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6407</Characters>
  <Application>Microsoft Office Word</Application>
  <DocSecurity>0</DocSecurity>
  <Lines>118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2022-12-14T20:28:00Z</cp:lastPrinted>
  <dcterms:created xsi:type="dcterms:W3CDTF">2023-06-22T14:21:00Z</dcterms:created>
  <dcterms:modified xsi:type="dcterms:W3CDTF">2023-06-22T14:21:00Z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