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Erickson, Crawford, Hewitt, Davis, T. Moore, McCravy, B. Newton, Mitchell, Yow, Hixon, Hiott, Oremus, W. Newton, Robbins, Brewer, Weeks, Wheeler, Magnuson, Pace, Taylor and Pope</w:t>
      </w:r>
    </w:p>
    <w:p>
      <w:pPr>
        <w:widowControl w:val="false"/>
        <w:spacing w:after="0"/>
        <w:jc w:val="left"/>
      </w:pPr>
      <w:r>
        <w:rPr>
          <w:rFonts w:ascii="Times New Roman"/>
          <w:sz w:val="22"/>
        </w:rPr>
        <w:t xml:space="preserve">Document Path: LC-0060VR23.docx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Infant Safe Havens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bb78a94dba94a36">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bde4ed0602f46a0">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Hixon, Hiott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Brewer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Judiciary</w:t>
      </w:r>
      <w:r>
        <w:t xml:space="preserve"> (</w:t>
      </w:r>
      <w:hyperlink w:history="true" r:id="R743ce54d60eb4980">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Weeks, 
 Wheeler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Magnuson, Pace, Taylor, Pope
 </w:t>
      </w:r>
    </w:p>
    <w:p>
      <w:pPr>
        <w:widowControl w:val="false"/>
        <w:tabs>
          <w:tab w:val="right" w:pos="1008"/>
          <w:tab w:val="left" w:pos="1152"/>
          <w:tab w:val="left" w:pos="1872"/>
          <w:tab w:val="left" w:pos="9187"/>
        </w:tabs>
        <w:spacing w:after="0"/>
        <w:ind w:left="2088" w:hanging="2088"/>
      </w:pPr>
      <w:r>
        <w:tab/>
        <w:t>4/4/2023</w:t>
      </w:r>
      <w:r>
        <w:tab/>
        <w:t>House</w:t>
      </w:r>
      <w:r>
        <w:tab/>
        <w:t xml:space="preserve">Read second time</w:t>
      </w:r>
      <w:r>
        <w:t xml:space="preserve"> (</w:t>
      </w:r>
      <w:hyperlink w:history="true" r:id="R01a886bfa5054d3b">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Roll call</w:t>
      </w:r>
      <w:r>
        <w:t xml:space="preserve"> Yeas-111  Nays-0</w:t>
      </w:r>
      <w:r>
        <w:t xml:space="preserve"> (</w:t>
      </w:r>
      <w:hyperlink w:history="true" r:id="R95e670d3e62340f9">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third time and sent to Senate</w:t>
      </w:r>
      <w:r>
        <w:t xml:space="preserve"> (</w:t>
      </w:r>
      <w:hyperlink w:history="true" r:id="R4c673190aa2a46f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Yeas-109  Nays-0</w:t>
      </w:r>
      <w:r>
        <w:t xml:space="preserve"> (</w:t>
      </w:r>
      <w:hyperlink w:history="true" r:id="R016bdc9342c24a1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Introduced and read first time</w:t>
      </w:r>
      <w:r>
        <w:t xml:space="preserve"> (</w:t>
      </w:r>
      <w:hyperlink w:history="true" r:id="Ra667398f605246a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Referred to Committee on</w:t>
      </w:r>
      <w:r>
        <w:rPr>
          <w:b/>
        </w:rPr>
        <w:t xml:space="preserve"> Judiciary</w:t>
      </w:r>
      <w:r>
        <w:t xml:space="preserve"> (</w:t>
      </w:r>
      <w:hyperlink w:history="true" r:id="R6e4333b5f787450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4/20/2023</w:t>
      </w:r>
      <w:r>
        <w:tab/>
        <w:t>Senate</w:t>
      </w:r>
      <w:r>
        <w:tab/>
        <w:t>Referred to Subcommittee: Talley (ch), Matthews,
 McLeod, Garrett, Gustafson
 </w:t>
      </w:r>
    </w:p>
    <w:p>
      <w:pPr>
        <w:widowControl w:val="false"/>
        <w:spacing w:after="0"/>
        <w:jc w:val="left"/>
      </w:pPr>
    </w:p>
    <w:p>
      <w:pPr>
        <w:widowControl w:val="false"/>
        <w:spacing w:after="0"/>
        <w:jc w:val="left"/>
      </w:pPr>
      <w:r>
        <w:rPr>
          <w:rFonts w:ascii="Times New Roman"/>
          <w:sz w:val="22"/>
        </w:rPr>
        <w:t xml:space="preserve">View the latest </w:t>
      </w:r>
      <w:hyperlink r:id="R62ba23951d624a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6da04f73514fbd">
        <w:r>
          <w:rPr>
            <w:rStyle w:val="Hyperlink"/>
            <w:u w:val="single"/>
          </w:rPr>
          <w:t>12/15/2022</w:t>
        </w:r>
      </w:hyperlink>
      <w:r>
        <w:t xml:space="preserve"/>
      </w:r>
    </w:p>
    <w:p>
      <w:pPr>
        <w:widowControl w:val="true"/>
        <w:spacing w:after="0"/>
        <w:jc w:val="left"/>
      </w:pPr>
      <w:r>
        <w:rPr>
          <w:rFonts w:ascii="Times New Roman"/>
          <w:sz w:val="22"/>
        </w:rPr>
        <w:t xml:space="preserve"/>
      </w:r>
      <w:hyperlink r:id="Rbceeccb22e254525">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9363E" w:rsidP="00D9363E" w:rsidRDefault="00D9363E" w14:paraId="19DA1BBB" w14:textId="77777777">
      <w:pPr>
        <w:pStyle w:val="sccoversheetstricken"/>
      </w:pPr>
      <w:r w:rsidRPr="00B07BF4">
        <w:t>Indicates Matter Stricken</w:t>
      </w:r>
    </w:p>
    <w:p w:rsidRPr="00B07BF4" w:rsidR="00D9363E" w:rsidP="00D9363E" w:rsidRDefault="00D9363E" w14:paraId="5F66A27C" w14:textId="77777777">
      <w:pPr>
        <w:pStyle w:val="sccoversheetunderline"/>
      </w:pPr>
      <w:r w:rsidRPr="00B07BF4">
        <w:t>Indicates New Matter</w:t>
      </w:r>
    </w:p>
    <w:p w:rsidRPr="00B07BF4" w:rsidR="00D9363E" w:rsidP="00D9363E" w:rsidRDefault="00D9363E" w14:paraId="7F7448CF" w14:textId="77777777">
      <w:pPr>
        <w:pStyle w:val="sccoversheetemptyline"/>
      </w:pPr>
    </w:p>
    <w:sdt>
      <w:sdtPr>
        <w:alias w:val="status"/>
        <w:tag w:val="status"/>
        <w:id w:val="854397200"/>
        <w:placeholder>
          <w:docPart w:val="46C3F7B0D0D8488CAB577AD92F62C0C3"/>
        </w:placeholder>
      </w:sdtPr>
      <w:sdtContent>
        <w:p w:rsidRPr="00B07BF4" w:rsidR="00D9363E" w:rsidP="00D9363E" w:rsidRDefault="00D9363E" w14:paraId="2B1A1E45" w14:textId="2F579EAA">
          <w:pPr>
            <w:pStyle w:val="sccoversheetstatus"/>
          </w:pPr>
          <w:r>
            <w:t>Committee Report</w:t>
          </w:r>
        </w:p>
      </w:sdtContent>
    </w:sdt>
    <w:sdt>
      <w:sdtPr>
        <w:alias w:val="readfirst"/>
        <w:tag w:val="readfirst"/>
        <w:id w:val="-1779714481"/>
        <w:placeholder>
          <w:docPart w:val="46C3F7B0D0D8488CAB577AD92F62C0C3"/>
        </w:placeholder>
        <w:text/>
      </w:sdtPr>
      <w:sdtContent>
        <w:p w:rsidRPr="00B07BF4" w:rsidR="00D9363E" w:rsidP="00D9363E" w:rsidRDefault="00D9363E" w14:paraId="2407F44A" w14:textId="77AC65DC">
          <w:pPr>
            <w:pStyle w:val="sccoversheetinfo"/>
          </w:pPr>
          <w:r>
            <w:t>March 29, 2023</w:t>
          </w:r>
        </w:p>
      </w:sdtContent>
    </w:sdt>
    <w:sdt>
      <w:sdtPr>
        <w:alias w:val="billnumber"/>
        <w:tag w:val="billnumber"/>
        <w:id w:val="-897512070"/>
        <w:placeholder>
          <w:docPart w:val="46C3F7B0D0D8488CAB577AD92F62C0C3"/>
        </w:placeholder>
        <w:text/>
      </w:sdtPr>
      <w:sdtContent>
        <w:p w:rsidRPr="00B07BF4" w:rsidR="00D9363E" w:rsidP="00D9363E" w:rsidRDefault="00D9363E" w14:paraId="60338FB3" w14:textId="400FCD29">
          <w:pPr>
            <w:pStyle w:val="sccoversheetbillno"/>
          </w:pPr>
          <w:r>
            <w:t>H. 3556</w:t>
          </w:r>
        </w:p>
      </w:sdtContent>
    </w:sdt>
    <w:p w:rsidRPr="00B07BF4" w:rsidR="00D9363E" w:rsidP="00D9363E" w:rsidRDefault="00D9363E" w14:paraId="351CB78B" w14:textId="313B7BAE">
      <w:pPr>
        <w:pStyle w:val="sccoversheetsponsor6"/>
      </w:pPr>
      <w:r w:rsidRPr="00B07BF4">
        <w:t xml:space="preserve">Introduced by </w:t>
      </w:r>
      <w:sdt>
        <w:sdtPr>
          <w:alias w:val="sponsortype"/>
          <w:tag w:val="sponsortype"/>
          <w:id w:val="1707217765"/>
          <w:placeholder>
            <w:docPart w:val="46C3F7B0D0D8488CAB577AD92F62C0C3"/>
          </w:placeholder>
          <w:text/>
        </w:sdtPr>
        <w:sdtContent>
          <w:r>
            <w:t>Reps.</w:t>
          </w:r>
        </w:sdtContent>
      </w:sdt>
      <w:r w:rsidRPr="00B07BF4">
        <w:t xml:space="preserve"> </w:t>
      </w:r>
      <w:sdt>
        <w:sdtPr>
          <w:alias w:val="sponsors"/>
          <w:tag w:val="sponsors"/>
          <w:id w:val="716862734"/>
          <w:placeholder>
            <w:docPart w:val="46C3F7B0D0D8488CAB577AD92F62C0C3"/>
          </w:placeholder>
          <w:text/>
        </w:sdtPr>
        <w:sdtContent>
          <w:r>
            <w:t>G. M. Smith, Erickson, Crawford, Hewitt, Davis, T. Moore, McCravy, B. Newton, Mitchell, Yow, Hixon, Hiott, Oremus, W. Newton, Robbins and Brewer</w:t>
          </w:r>
        </w:sdtContent>
      </w:sdt>
      <w:r w:rsidRPr="00B07BF4">
        <w:t xml:space="preserve"> </w:t>
      </w:r>
    </w:p>
    <w:p w:rsidRPr="00B07BF4" w:rsidR="00D9363E" w:rsidP="00D9363E" w:rsidRDefault="00D9363E" w14:paraId="29BA3074" w14:textId="77777777">
      <w:pPr>
        <w:pStyle w:val="sccoversheetsponsor6"/>
      </w:pPr>
    </w:p>
    <w:p w:rsidRPr="00B07BF4" w:rsidR="00D9363E" w:rsidP="00D9363E" w:rsidRDefault="00D9363E" w14:paraId="66E1ADA0" w14:textId="696F3886">
      <w:pPr>
        <w:pStyle w:val="sccoversheetinfo"/>
      </w:pPr>
      <w:sdt>
        <w:sdtPr>
          <w:alias w:val="typeinitial"/>
          <w:tag w:val="typeinitial"/>
          <w:id w:val="98301346"/>
          <w:placeholder>
            <w:docPart w:val="46C3F7B0D0D8488CAB577AD92F62C0C3"/>
          </w:placeholder>
          <w:text/>
        </w:sdtPr>
        <w:sdtContent>
          <w:r>
            <w:t>S</w:t>
          </w:r>
        </w:sdtContent>
      </w:sdt>
      <w:r w:rsidRPr="00B07BF4">
        <w:t xml:space="preserve">. Printed </w:t>
      </w:r>
      <w:sdt>
        <w:sdtPr>
          <w:alias w:val="printed"/>
          <w:tag w:val="printed"/>
          <w:id w:val="-774643221"/>
          <w:placeholder>
            <w:docPart w:val="46C3F7B0D0D8488CAB577AD92F62C0C3"/>
          </w:placeholder>
          <w:text/>
        </w:sdtPr>
        <w:sdtContent>
          <w:r>
            <w:t>03/29/23</w:t>
          </w:r>
        </w:sdtContent>
      </w:sdt>
      <w:r w:rsidRPr="00B07BF4">
        <w:t>--</w:t>
      </w:r>
      <w:sdt>
        <w:sdtPr>
          <w:alias w:val="residingchamber"/>
          <w:tag w:val="residingchamber"/>
          <w:id w:val="1651789982"/>
          <w:placeholder>
            <w:docPart w:val="46C3F7B0D0D8488CAB577AD92F62C0C3"/>
          </w:placeholder>
          <w:text/>
        </w:sdtPr>
        <w:sdtContent>
          <w:r>
            <w:t>H</w:t>
          </w:r>
        </w:sdtContent>
      </w:sdt>
      <w:r w:rsidRPr="00B07BF4">
        <w:t>.</w:t>
      </w:r>
    </w:p>
    <w:p w:rsidRPr="00B07BF4" w:rsidR="00D9363E" w:rsidP="00D9363E" w:rsidRDefault="00D9363E" w14:paraId="7ACECB02" w14:textId="5F5B371B">
      <w:pPr>
        <w:pStyle w:val="sccoversheetreadfirst"/>
      </w:pPr>
      <w:r w:rsidRPr="00B07BF4">
        <w:t xml:space="preserve">Read the first time </w:t>
      </w:r>
      <w:sdt>
        <w:sdtPr>
          <w:alias w:val="readfirst"/>
          <w:tag w:val="readfirst"/>
          <w:id w:val="-1145275273"/>
          <w:placeholder>
            <w:docPart w:val="46C3F7B0D0D8488CAB577AD92F62C0C3"/>
          </w:placeholder>
          <w:text/>
        </w:sdtPr>
        <w:sdtContent>
          <w:r>
            <w:t>January 10, 2023</w:t>
          </w:r>
        </w:sdtContent>
      </w:sdt>
    </w:p>
    <w:p w:rsidRPr="00B07BF4" w:rsidR="00D9363E" w:rsidP="00D9363E" w:rsidRDefault="00D9363E" w14:paraId="6A4EFD8A" w14:textId="77777777">
      <w:pPr>
        <w:pStyle w:val="sccoversheetemptyline"/>
      </w:pPr>
    </w:p>
    <w:p w:rsidRPr="00B07BF4" w:rsidR="00D9363E" w:rsidP="00D9363E" w:rsidRDefault="00D9363E" w14:paraId="73619409" w14:textId="77777777">
      <w:pPr>
        <w:pStyle w:val="sccoversheetemptyline"/>
        <w:tabs>
          <w:tab w:val="center" w:pos="4493"/>
          <w:tab w:val="right" w:pos="8986"/>
        </w:tabs>
        <w:jc w:val="center"/>
      </w:pPr>
      <w:r w:rsidRPr="00B07BF4">
        <w:t>________</w:t>
      </w:r>
    </w:p>
    <w:p w:rsidRPr="00B07BF4" w:rsidR="00D9363E" w:rsidP="00D9363E" w:rsidRDefault="00D9363E" w14:paraId="0179159C" w14:textId="77777777">
      <w:pPr>
        <w:pStyle w:val="sccoversheetemptyline"/>
        <w:jc w:val="center"/>
        <w:rPr>
          <w:u w:val="single"/>
        </w:rPr>
      </w:pPr>
    </w:p>
    <w:p w:rsidRPr="00B07BF4" w:rsidR="00D9363E" w:rsidP="00D9363E" w:rsidRDefault="00D9363E" w14:paraId="1D3EAA5C" w14:textId="1279667D">
      <w:pPr>
        <w:pStyle w:val="sccoversheetcommitteereportheader"/>
      </w:pPr>
      <w:r w:rsidRPr="00B07BF4">
        <w:t xml:space="preserve">The committee on </w:t>
      </w:r>
      <w:sdt>
        <w:sdtPr>
          <w:alias w:val="committeename"/>
          <w:tag w:val="committeename"/>
          <w:id w:val="-1151050561"/>
          <w:placeholder>
            <w:docPart w:val="46C3F7B0D0D8488CAB577AD92F62C0C3"/>
          </w:placeholder>
          <w:text/>
        </w:sdtPr>
        <w:sdtContent>
          <w:r>
            <w:t>House Judiciary</w:t>
          </w:r>
        </w:sdtContent>
      </w:sdt>
    </w:p>
    <w:p w:rsidRPr="00B07BF4" w:rsidR="00D9363E" w:rsidP="00D9363E" w:rsidRDefault="00D9363E" w14:paraId="081A571B" w14:textId="1487E3E6">
      <w:pPr>
        <w:pStyle w:val="sccommitteereporttitle"/>
      </w:pPr>
      <w:r w:rsidRPr="00B07BF4">
        <w:t xml:space="preserve">To who was referred a </w:t>
      </w:r>
      <w:sdt>
        <w:sdtPr>
          <w:alias w:val="doctype"/>
          <w:tag w:val="doctype"/>
          <w:id w:val="-95182141"/>
          <w:placeholder>
            <w:docPart w:val="46C3F7B0D0D8488CAB577AD92F62C0C3"/>
          </w:placeholder>
          <w:text/>
        </w:sdtPr>
        <w:sdtContent>
          <w:r>
            <w:t>Bill</w:t>
          </w:r>
        </w:sdtContent>
      </w:sdt>
      <w:r w:rsidRPr="00B07BF4">
        <w:t xml:space="preserve"> (</w:t>
      </w:r>
      <w:sdt>
        <w:sdtPr>
          <w:alias w:val="billnumber"/>
          <w:tag w:val="billnumber"/>
          <w:id w:val="249784876"/>
          <w:placeholder>
            <w:docPart w:val="46C3F7B0D0D8488CAB577AD92F62C0C3"/>
          </w:placeholder>
          <w:text/>
        </w:sdtPr>
        <w:sdtContent>
          <w:r>
            <w:t>H. 3556</w:t>
          </w:r>
        </w:sdtContent>
      </w:sdt>
      <w:r w:rsidRPr="00B07BF4">
        <w:t xml:space="preserve">) </w:t>
      </w:r>
      <w:sdt>
        <w:sdtPr>
          <w:alias w:val="billtitle"/>
          <w:tag w:val="billtitle"/>
          <w:id w:val="660268815"/>
          <w:placeholder>
            <w:docPart w:val="46C3F7B0D0D8488CAB577AD92F62C0C3"/>
          </w:placeholder>
          <w:text/>
        </w:sdtPr>
        <w:sdtContent>
          <w:r>
            <w:t>to amend the South Carolina Code of Laws by amending Section 63-7-40, relating to infant safe havens, so as to allow the permanency planning hearing and termination</w:t>
          </w:r>
        </w:sdtContent>
      </w:sdt>
      <w:r w:rsidRPr="00B07BF4">
        <w:t>, etc., respectfully</w:t>
      </w:r>
    </w:p>
    <w:p w:rsidRPr="00B07BF4" w:rsidR="00D9363E" w:rsidP="00D9363E" w:rsidRDefault="00D9363E" w14:paraId="758C50F4" w14:textId="77777777">
      <w:pPr>
        <w:pStyle w:val="sccoversheetcommitteereportheader"/>
      </w:pPr>
      <w:r w:rsidRPr="00B07BF4">
        <w:t>Report:</w:t>
      </w:r>
    </w:p>
    <w:sdt>
      <w:sdtPr>
        <w:alias w:val="committeetitle"/>
        <w:tag w:val="committeetitle"/>
        <w:id w:val="1407110167"/>
        <w:placeholder>
          <w:docPart w:val="46C3F7B0D0D8488CAB577AD92F62C0C3"/>
        </w:placeholder>
        <w:text/>
      </w:sdtPr>
      <w:sdtContent>
        <w:p w:rsidRPr="00B07BF4" w:rsidR="00D9363E" w:rsidP="00D9363E" w:rsidRDefault="00D9363E" w14:paraId="230A944B" w14:textId="3C7C4257">
          <w:pPr>
            <w:pStyle w:val="sccommitteereporttitle"/>
          </w:pPr>
          <w:r>
            <w:t>That they have duly and carefully considered the same, and recommend that the same do pass:</w:t>
          </w:r>
        </w:p>
      </w:sdtContent>
    </w:sdt>
    <w:p w:rsidRPr="00B07BF4" w:rsidR="00D9363E" w:rsidP="00D9363E" w:rsidRDefault="00D9363E" w14:paraId="67E7D5D7" w14:textId="77777777">
      <w:pPr>
        <w:pStyle w:val="sccoversheetcommitteereportemplyline"/>
      </w:pPr>
    </w:p>
    <w:p w:rsidRPr="00B07BF4" w:rsidR="00D9363E" w:rsidP="00D9363E" w:rsidRDefault="00D9363E" w14:paraId="3521C4D6" w14:textId="52C90DFE">
      <w:pPr>
        <w:pStyle w:val="sccoversheetcommitteereportchairperson"/>
      </w:pPr>
      <w:sdt>
        <w:sdtPr>
          <w:alias w:val="chairperson"/>
          <w:tag w:val="chairperson"/>
          <w:id w:val="-1033958730"/>
          <w:placeholder>
            <w:docPart w:val="46C3F7B0D0D8488CAB577AD92F62C0C3"/>
          </w:placeholder>
          <w:text/>
        </w:sdtPr>
        <w:sdtContent>
          <w:r>
            <w:t>WESTON NEWTON</w:t>
          </w:r>
        </w:sdtContent>
      </w:sdt>
      <w:r w:rsidRPr="00B07BF4">
        <w:t xml:space="preserve"> for Committee.</w:t>
      </w:r>
    </w:p>
    <w:p w:rsidRPr="00B07BF4" w:rsidR="00D9363E" w:rsidP="00D9363E" w:rsidRDefault="00D9363E" w14:paraId="12F5476A" w14:textId="77777777">
      <w:pPr>
        <w:pStyle w:val="sccoversheetcommitteereportemplyline"/>
      </w:pPr>
    </w:p>
    <w:p w:rsidRPr="00B07BF4" w:rsidR="00D9363E" w:rsidP="00D9363E" w:rsidRDefault="00D9363E" w14:paraId="66C17536" w14:textId="77777777">
      <w:pPr>
        <w:pStyle w:val="sccoversheetFISheader"/>
      </w:pPr>
      <w:r w:rsidRPr="00B07BF4">
        <w:t>statement of estimated fiscal impact</w:t>
      </w:r>
    </w:p>
    <w:p w:rsidRPr="00B07BF4" w:rsidR="00D9363E" w:rsidP="00D9363E" w:rsidRDefault="00D9363E" w14:paraId="26BA924D" w14:textId="77777777">
      <w:pPr>
        <w:pStyle w:val="sccoversheetFISsectionheaders"/>
      </w:pPr>
      <w:r w:rsidRPr="00B07BF4">
        <w:t>Explanation of Fiscal Impact</w:t>
      </w:r>
    </w:p>
    <w:p w:rsidR="00D9363E" w:rsidP="00D9363E" w:rsidRDefault="00D9363E" w14:paraId="433F130F" w14:textId="77777777">
      <w:pPr>
        <w:pStyle w:val="sccoversheetFISsectioninfo"/>
        <w:rPr>
          <w:b/>
        </w:rPr>
      </w:pPr>
    </w:p>
    <w:p w:rsidR="00D9363E" w:rsidP="00D9363E" w:rsidRDefault="00D9363E" w14:paraId="413F6FFF" w14:textId="77777777">
      <w:pPr>
        <w:pStyle w:val="sccoversheetFISsectionheaders"/>
      </w:pPr>
      <w:r>
        <w:t>State Expenditure</w:t>
      </w:r>
    </w:p>
    <w:p w:rsidR="00D9363E" w:rsidP="00D9363E" w:rsidRDefault="00D9363E" w14:paraId="124B9597" w14:textId="77777777">
      <w:pPr>
        <w:pStyle w:val="sccoversheetFISsectioninfo"/>
      </w:pPr>
      <w:r>
        <w:t>This bill allows, with exceptions, the permanency planning hearing and termination of parental rights hearing to occur in the same proceeding for infants who are left at a safe haven. Further, if a person asserts parental rights to the infant at the hearing and the court approves a permanent plan of termination of parental rights and adoption, the court shall schedule a hearing on the petition to terminate parental rights no later than thirty days after the close of the permanency planning hearing.</w:t>
      </w:r>
    </w:p>
    <w:p w:rsidR="00D9363E" w:rsidP="00D9363E" w:rsidRDefault="00D9363E" w14:paraId="0A139750" w14:textId="77777777">
      <w:pPr>
        <w:pStyle w:val="sccoversheetFISsectioninfo"/>
      </w:pPr>
    </w:p>
    <w:p w:rsidR="00D9363E" w:rsidP="00D9363E" w:rsidRDefault="00D9363E" w14:paraId="3279A5BC" w14:textId="77777777">
      <w:pPr>
        <w:pStyle w:val="sccoversheetFISsectioninfo"/>
      </w:pPr>
      <w:r>
        <w:t>Judicial and DSS report that this bill requires them to perform activities that will be managed with existing staff and appropriations. Therefore, there will be no expenditure impact on Judicial or DSS.</w:t>
      </w:r>
    </w:p>
    <w:p w:rsidR="00D9363E" w:rsidP="00D9363E" w:rsidRDefault="00D9363E" w14:paraId="1A873305" w14:textId="77777777">
      <w:pPr>
        <w:pStyle w:val="sccoversheetFISsectioninfo"/>
      </w:pPr>
    </w:p>
    <w:p w:rsidRPr="00B07BF4" w:rsidR="00D9363E" w:rsidP="00D9363E" w:rsidRDefault="00D9363E" w14:paraId="25E99745" w14:textId="7FD7F2B6">
      <w:pPr>
        <w:pStyle w:val="sccoversheetFISsectioninfo"/>
      </w:pPr>
    </w:p>
    <w:p w:rsidRPr="00B07BF4" w:rsidR="00D9363E" w:rsidP="00D9363E" w:rsidRDefault="00D9363E" w14:paraId="0D5D0610" w14:textId="6E68BDF0">
      <w:pPr>
        <w:pStyle w:val="sccoversheetFISdirector"/>
      </w:pPr>
      <w:sdt>
        <w:sdtPr>
          <w:alias w:val="director"/>
          <w:tag w:val="director"/>
          <w:id w:val="-1654141734"/>
          <w:placeholder>
            <w:docPart w:val="46C3F7B0D0D8488CAB577AD92F62C0C3"/>
          </w:placeholder>
          <w:text/>
        </w:sdtPr>
        <w:sdtContent>
          <w:r>
            <w:t>Frank A. Rainwater</w:t>
          </w:r>
        </w:sdtContent>
      </w:sdt>
      <w:r w:rsidRPr="00B07BF4">
        <w:t>, Executive Director</w:t>
      </w:r>
    </w:p>
    <w:p w:rsidRPr="00B07BF4" w:rsidR="00D9363E" w:rsidP="00D9363E" w:rsidRDefault="00D9363E" w14:paraId="44BE5F0A" w14:textId="77777777">
      <w:pPr>
        <w:pStyle w:val="sccoversheetFISdirector"/>
      </w:pPr>
      <w:r w:rsidRPr="00B07BF4">
        <w:t>Revenue and Fiscal Affairs Office</w:t>
      </w:r>
    </w:p>
    <w:p w:rsidRPr="00B07BF4" w:rsidR="00D9363E" w:rsidP="00D9363E" w:rsidRDefault="00D9363E" w14:paraId="5650EA8F" w14:textId="77777777">
      <w:pPr>
        <w:pStyle w:val="sccoversheetFISheader"/>
      </w:pPr>
    </w:p>
    <w:p w:rsidRPr="00B07BF4" w:rsidR="00D9363E" w:rsidP="00D9363E" w:rsidRDefault="00D9363E" w14:paraId="79434750" w14:textId="77777777">
      <w:pPr>
        <w:pStyle w:val="sccoversheetemptyline"/>
        <w:jc w:val="center"/>
      </w:pPr>
      <w:r w:rsidRPr="00B07BF4">
        <w:t>________</w:t>
      </w:r>
    </w:p>
    <w:p w:rsidRPr="00B07BF4" w:rsidR="00D9363E" w:rsidP="00D9363E" w:rsidRDefault="00D9363E" w14:paraId="2513C05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B59B8" w14:paraId="40FEFADA" w14:textId="529F73E8">
          <w:pPr>
            <w:pStyle w:val="scbilltitle"/>
            <w:tabs>
              <w:tab w:val="left" w:pos="2104"/>
            </w:tabs>
          </w:pPr>
          <w:r>
            <w:t>to amend the South Carolina Code of Laws by amending Section 63-7-40, relating to infant safe havens, so as to allow the permanency planning hearing and termination of parental rights hearing to occur in the same proceeding, with exceptions.</w:t>
          </w:r>
        </w:p>
      </w:sdtContent>
    </w:sdt>
    <w:bookmarkStart w:name="at_b9576657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a12efae" w:id="1"/>
      <w:r w:rsidRPr="0094541D">
        <w:t>B</w:t>
      </w:r>
      <w:bookmarkEnd w:id="1"/>
      <w:r w:rsidRPr="0094541D">
        <w:t>e it enacted by the General Assembly of the State of South Carolina:</w:t>
      </w:r>
    </w:p>
    <w:p w:rsidR="00AB7271" w:rsidP="00AB7271" w:rsidRDefault="00AB7271" w14:paraId="2189E768" w14:textId="77777777">
      <w:pPr>
        <w:pStyle w:val="scemptyline"/>
      </w:pPr>
    </w:p>
    <w:p w:rsidR="00AB7271" w:rsidP="00AB7271" w:rsidRDefault="00AB7271" w14:paraId="206B5B99" w14:textId="77777777">
      <w:pPr>
        <w:pStyle w:val="scdirectionallanguage"/>
      </w:pPr>
      <w:bookmarkStart w:name="bs_num_1_51b9ba516" w:id="2"/>
      <w:r>
        <w:t>S</w:t>
      </w:r>
      <w:bookmarkEnd w:id="2"/>
      <w:r>
        <w:t>ECTION 1.</w:t>
      </w:r>
      <w:r>
        <w:tab/>
      </w:r>
      <w:bookmarkStart w:name="dl_5efd20322" w:id="3"/>
      <w:r>
        <w:t>S</w:t>
      </w:r>
      <w:bookmarkEnd w:id="3"/>
      <w:r>
        <w:t>ection 63-7-40 (E) and (F) of the S.C. Code is amended to read:</w:t>
      </w:r>
    </w:p>
    <w:p w:rsidR="00AB7271" w:rsidP="00AB7271" w:rsidRDefault="00AB7271" w14:paraId="5DC19136" w14:textId="77777777">
      <w:pPr>
        <w:pStyle w:val="scemptyline"/>
      </w:pPr>
    </w:p>
    <w:p w:rsidR="00AB7271" w:rsidP="00AB7271" w:rsidRDefault="00AB7271" w14:paraId="52D0BCB5" w14:textId="2B55AFDC">
      <w:pPr>
        <w:pStyle w:val="sccodifiedsection"/>
      </w:pPr>
      <w:bookmarkStart w:name="cs_T63C7N40_a07ad14dc" w:id="4"/>
      <w:r>
        <w:tab/>
      </w:r>
      <w:bookmarkStart w:name="ss_T63C7N40SE_lv1_7a877513d" w:id="5"/>
      <w:bookmarkEnd w:id="4"/>
      <w:r>
        <w:t>(</w:t>
      </w:r>
      <w:bookmarkEnd w:id="5"/>
      <w:r>
        <w:t>E)</w:t>
      </w:r>
      <w:bookmarkStart w:name="ss_T63C7N40S1_lv2_6977d9490" w:id="6"/>
      <w:r>
        <w:t>(</w:t>
      </w:r>
      <w:bookmarkEnd w:id="6"/>
      <w:r>
        <w:t xml:space="preserve">1) Within forty-eight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w:t>
      </w:r>
      <w:r>
        <w:rPr>
          <w:rStyle w:val="scinsert"/>
        </w:rPr>
        <w:t xml:space="preserve">and termination of parental rights </w:t>
      </w:r>
      <w:r>
        <w:t>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AB7271" w:rsidP="00AB7271" w:rsidRDefault="00AB7271" w14:paraId="4060448B" w14:textId="26EFFBDD">
      <w:pPr>
        <w:pStyle w:val="sccodifiedsection"/>
      </w:pPr>
      <w:r>
        <w:tab/>
      </w:r>
      <w:r>
        <w:tab/>
      </w:r>
      <w:bookmarkStart w:name="ss_T63C7N40S2_lv2_97f8d83b8" w:id="7"/>
      <w:r>
        <w:t>(</w:t>
      </w:r>
      <w:bookmarkEnd w:id="7"/>
      <w:r>
        <w:t xml:space="preserve">2) Within forty-eight hours after obtaining legal custody of the infant, the department shall file a petition </w:t>
      </w:r>
      <w:r>
        <w:rPr>
          <w:rStyle w:val="scinsert"/>
        </w:rPr>
        <w:t xml:space="preserve">for permanency planning </w:t>
      </w:r>
      <w:r>
        <w:t xml:space="preserve">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w:t>
      </w:r>
      <w:r>
        <w:rPr>
          <w:rStyle w:val="scinsert"/>
        </w:rPr>
        <w:t xml:space="preserve">The department shall file concurrently with the petition for permanency planning a petition for termination of parental rights pursuant to Section 63-7-2570 based on abandonment and any other applicable ground. </w:t>
      </w:r>
      <w:r>
        <w:t xml:space="preserve">A hearing on </w:t>
      </w:r>
      <w:r>
        <w:rPr>
          <w:rStyle w:val="scstrike"/>
        </w:rPr>
        <w:t>the petition</w:t>
      </w:r>
      <w:r>
        <w:rPr>
          <w:rStyle w:val="scinsert"/>
        </w:rPr>
        <w:t xml:space="preserve"> both petitions</w:t>
      </w:r>
      <w:r>
        <w:t xml:space="preserve"> must be held no earlier than thirty and no later than sixty days after the department takes legal custody of the infant. </w:t>
      </w:r>
      <w:r>
        <w:rPr>
          <w:rStyle w:val="scstrike"/>
        </w:rPr>
        <w:t>This</w:t>
      </w:r>
      <w:r>
        <w:t xml:space="preserve"> </w:t>
      </w:r>
      <w:r>
        <w:rPr>
          <w:rStyle w:val="scinsert"/>
        </w:rPr>
        <w:t xml:space="preserve">Unless a person wishing to assert parental rights does so at the hearing, this </w:t>
      </w:r>
      <w:r>
        <w:t xml:space="preserve">hearing </w:t>
      </w:r>
      <w:r>
        <w:rPr>
          <w:rStyle w:val="scstrike"/>
        </w:rPr>
        <w:t>is</w:t>
      </w:r>
      <w:r>
        <w:rPr>
          <w:rStyle w:val="scinsert"/>
        </w:rPr>
        <w:t xml:space="preserve"> shall serve as</w:t>
      </w:r>
      <w:r>
        <w:t xml:space="preserve"> the permanency planning hearing </w:t>
      </w:r>
      <w:r>
        <w:rPr>
          <w:rStyle w:val="scinsert"/>
        </w:rPr>
        <w:t xml:space="preserve">and termination of parental rights hearing </w:t>
      </w:r>
      <w:r>
        <w:t>for the infant. If the court approves the permanent plan of termination of parental rights</w:t>
      </w:r>
      <w:r>
        <w:rPr>
          <w:rStyle w:val="scinsert"/>
        </w:rPr>
        <w:t xml:space="preserve"> and issues an order forever terminating parental rights to the </w:t>
      </w:r>
      <w:r w:rsidR="00F51479">
        <w:rPr>
          <w:rStyle w:val="scinsert"/>
        </w:rPr>
        <w:t>infant</w:t>
      </w:r>
      <w:r>
        <w:t xml:space="preserve">, the order must also provide that </w:t>
      </w:r>
      <w:r>
        <w:rPr>
          <w:rStyle w:val="scstrike"/>
        </w:rPr>
        <w:t xml:space="preserve">a petition for </w:t>
      </w:r>
      <w:r>
        <w:rPr>
          <w:rStyle w:val="scstrike"/>
        </w:rPr>
        <w:lastRenderedPageBreak/>
        <w:t>termination of parental rights on the grounds of abandonment must be filed within ten days after receipt of the order by</w:t>
      </w:r>
      <w:r>
        <w:t xml:space="preserve"> the department</w:t>
      </w:r>
      <w:r>
        <w:rPr>
          <w:rStyle w:val="scinsert"/>
        </w:rPr>
        <w:t xml:space="preserve"> shall submit a plan for permanent placement of the infant within thirty days of the close of the proceedings to the court and to the infant’s guardian ad litem and otherwise comply with the requirements of Section 63-7-2580(A). If a person asserts parental rights to the </w:t>
      </w:r>
      <w:r w:rsidR="00F51479">
        <w:rPr>
          <w:rStyle w:val="scinsert"/>
        </w:rPr>
        <w:t>infant</w:t>
      </w:r>
      <w:r>
        <w:rPr>
          <w:rStyle w:val="scinsert"/>
        </w:rPr>
        <w:t xml:space="preserve"> at the hearing</w:t>
      </w:r>
      <w:r w:rsidR="00F51479">
        <w:rPr>
          <w:rStyle w:val="scinsert"/>
        </w:rPr>
        <w:t xml:space="preserve"> and the court approves a permanent plan of termination of parental rights and adoption</w:t>
      </w:r>
      <w:r>
        <w:rPr>
          <w:rStyle w:val="scinsert"/>
        </w:rPr>
        <w:t>, the court shall schedule a hearing on the petition to terminate parental rights no later than thirty days after the close of the permanency planning hearing</w:t>
      </w:r>
      <w:r>
        <w:t>.</w:t>
      </w:r>
    </w:p>
    <w:p w:rsidR="00AB7271" w:rsidP="00AB7271" w:rsidRDefault="00AB7271" w14:paraId="27631E5D" w14:textId="0B63BD1B">
      <w:pPr>
        <w:pStyle w:val="sccodifiedsection"/>
      </w:pPr>
      <w:r>
        <w:tab/>
      </w:r>
      <w:bookmarkStart w:name="ss_T63C7N40SF_lv1_09da235e9" w:id="8"/>
      <w:r>
        <w:t>(</w:t>
      </w:r>
      <w:bookmarkEnd w:id="8"/>
      <w:r>
        <w:t xml:space="preserve">F) </w:t>
      </w:r>
      <w:r>
        <w:rPr>
          <w:rStyle w:val="scstrike"/>
        </w:rPr>
        <w:t>The</w:t>
      </w:r>
      <w:r>
        <w:t xml:space="preserve"> </w:t>
      </w:r>
      <w:r w:rsidR="00F51479">
        <w:rPr>
          <w:rStyle w:val="scinsert"/>
        </w:rPr>
        <w:t xml:space="preserve">In any judicial proceeding in which the abuse or neglect of an infant is an issue, the </w:t>
      </w:r>
      <w:r>
        <w:t xml:space="preserve">act of </w:t>
      </w:r>
      <w:r w:rsidR="00F51479">
        <w:rPr>
          <w:rStyle w:val="scinsert"/>
        </w:rPr>
        <w:t xml:space="preserve">voluntarily </w:t>
      </w:r>
      <w:r>
        <w:t>leaving an infant with a safe haven pursuant to this section is conclusive evidence that the infant has been abused or neglected for purposes of Department of Social Services' jurisdiction and for evidentiary purposes</w:t>
      </w:r>
      <w:r>
        <w:rPr>
          <w:rStyle w:val="scstrike"/>
        </w:rPr>
        <w:t xml:space="preserve"> in any judicial proceeding in which abuse or neglect of an infant is an issue</w:t>
      </w:r>
      <w:r>
        <w:t xml:space="preserve">. </w:t>
      </w:r>
      <w:r>
        <w:rPr>
          <w:rStyle w:val="scstrike"/>
        </w:rPr>
        <w:t xml:space="preserve">It </w:t>
      </w:r>
      <w:r w:rsidR="00F51479">
        <w:rPr>
          <w:rStyle w:val="scinsert"/>
        </w:rPr>
        <w:t xml:space="preserve">The act of voluntarily leaving an infant with a safe haven pursuant to this section </w:t>
      </w:r>
      <w:r>
        <w:t>is also conclusive evidence that the requirements for termination of parental rights have been satisfied as to any parent who left the infant or acted in concert with the person leaving the infant.</w:t>
      </w:r>
    </w:p>
    <w:p w:rsidRPr="00DF3B44" w:rsidR="00C20375" w:rsidP="00AB7271" w:rsidRDefault="00C20375" w14:paraId="4F014C6C" w14:textId="427F4411">
      <w:pPr>
        <w:pStyle w:val="scemptyline"/>
      </w:pPr>
    </w:p>
    <w:p w:rsidRPr="00DF3B44" w:rsidR="007A10F1" w:rsidP="007A10F1" w:rsidRDefault="00AB7271" w14:paraId="0E9393B4" w14:textId="4AA4F35D">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68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3686DC" w:rsidR="00685035" w:rsidRPr="007B4AF7" w:rsidRDefault="00A342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308E">
              <w:t>[3556]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308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5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2D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91E"/>
    <w:rsid w:val="003A5F1C"/>
    <w:rsid w:val="003C3E2E"/>
    <w:rsid w:val="003D4A3C"/>
    <w:rsid w:val="003D55B2"/>
    <w:rsid w:val="003E0033"/>
    <w:rsid w:val="003E5452"/>
    <w:rsid w:val="003E7165"/>
    <w:rsid w:val="003E7FF6"/>
    <w:rsid w:val="004046B5"/>
    <w:rsid w:val="00406F27"/>
    <w:rsid w:val="004141B8"/>
    <w:rsid w:val="004203B9"/>
    <w:rsid w:val="0042188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11A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D3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6804"/>
    <w:rsid w:val="00782BF8"/>
    <w:rsid w:val="00782C69"/>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271"/>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59B8"/>
    <w:rsid w:val="00BC408A"/>
    <w:rsid w:val="00BC5023"/>
    <w:rsid w:val="00BC556C"/>
    <w:rsid w:val="00BD42DA"/>
    <w:rsid w:val="00BD4684"/>
    <w:rsid w:val="00BE08A7"/>
    <w:rsid w:val="00BE4391"/>
    <w:rsid w:val="00BF3E48"/>
    <w:rsid w:val="00C15F1B"/>
    <w:rsid w:val="00C16288"/>
    <w:rsid w:val="00C17D1D"/>
    <w:rsid w:val="00C2037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948"/>
    <w:rsid w:val="00D14995"/>
    <w:rsid w:val="00D2455C"/>
    <w:rsid w:val="00D25023"/>
    <w:rsid w:val="00D27F8C"/>
    <w:rsid w:val="00D33843"/>
    <w:rsid w:val="00D54A6F"/>
    <w:rsid w:val="00D57D57"/>
    <w:rsid w:val="00D60B64"/>
    <w:rsid w:val="00D62E42"/>
    <w:rsid w:val="00D756C0"/>
    <w:rsid w:val="00D772FB"/>
    <w:rsid w:val="00D9363E"/>
    <w:rsid w:val="00DA1AA0"/>
    <w:rsid w:val="00DA7355"/>
    <w:rsid w:val="00DC44A8"/>
    <w:rsid w:val="00DE25B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9ED"/>
    <w:rsid w:val="00F36FBA"/>
    <w:rsid w:val="00F4308E"/>
    <w:rsid w:val="00F44D36"/>
    <w:rsid w:val="00F46262"/>
    <w:rsid w:val="00F4795D"/>
    <w:rsid w:val="00F50A61"/>
    <w:rsid w:val="00F51479"/>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911A2"/>
    <w:pPr>
      <w:spacing w:after="0" w:line="240" w:lineRule="auto"/>
    </w:pPr>
    <w:rPr>
      <w:lang w:val="en-US"/>
    </w:rPr>
  </w:style>
  <w:style w:type="paragraph" w:customStyle="1" w:styleId="sccoversheetcommitteereportchairperson">
    <w:name w:val="sc_coversheet_committee_report_chairperson"/>
    <w:qFormat/>
    <w:rsid w:val="00D9363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9363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9363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9363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9363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9363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9363E"/>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93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9363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9363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9363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6&amp;session=125&amp;summary=B" TargetMode="External" Id="R62ba23951d624a65" /><Relationship Type="http://schemas.openxmlformats.org/officeDocument/2006/relationships/hyperlink" Target="https://www.scstatehouse.gov/sess125_2023-2024/prever/3556_20221215.docx" TargetMode="External" Id="R5a6da04f73514fbd" /><Relationship Type="http://schemas.openxmlformats.org/officeDocument/2006/relationships/hyperlink" Target="https://www.scstatehouse.gov/sess125_2023-2024/prever/3556_20230329.docx" TargetMode="External" Id="Rbceeccb22e254525" /><Relationship Type="http://schemas.openxmlformats.org/officeDocument/2006/relationships/hyperlink" Target="h:\hj\20230110.docx" TargetMode="External" Id="R5bb78a94dba94a36" /><Relationship Type="http://schemas.openxmlformats.org/officeDocument/2006/relationships/hyperlink" Target="h:\hj\20230110.docx" TargetMode="External" Id="Rfbde4ed0602f46a0" /><Relationship Type="http://schemas.openxmlformats.org/officeDocument/2006/relationships/hyperlink" Target="h:\hj\20230329.docx" TargetMode="External" Id="R743ce54d60eb4980" /><Relationship Type="http://schemas.openxmlformats.org/officeDocument/2006/relationships/hyperlink" Target="h:\hj\20230404.docx" TargetMode="External" Id="R01a886bfa5054d3b" /><Relationship Type="http://schemas.openxmlformats.org/officeDocument/2006/relationships/hyperlink" Target="h:\hj\20230404.docx" TargetMode="External" Id="R95e670d3e62340f9" /><Relationship Type="http://schemas.openxmlformats.org/officeDocument/2006/relationships/hyperlink" Target="h:\hj\20230405.docx" TargetMode="External" Id="R4c673190aa2a46fe" /><Relationship Type="http://schemas.openxmlformats.org/officeDocument/2006/relationships/hyperlink" Target="h:\hj\20230405.docx" TargetMode="External" Id="R016bdc9342c24a1e" /><Relationship Type="http://schemas.openxmlformats.org/officeDocument/2006/relationships/hyperlink" Target="h:\sj\20230405.docx" TargetMode="External" Id="Ra667398f605246a4" /><Relationship Type="http://schemas.openxmlformats.org/officeDocument/2006/relationships/hyperlink" Target="h:\sj\20230405.docx" TargetMode="External" Id="R6e4333b5f78745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6C3F7B0D0D8488CAB577AD92F62C0C3"/>
        <w:category>
          <w:name w:val="General"/>
          <w:gallery w:val="placeholder"/>
        </w:category>
        <w:types>
          <w:type w:val="bbPlcHdr"/>
        </w:types>
        <w:behaviors>
          <w:behavior w:val="content"/>
        </w:behaviors>
        <w:guid w:val="{F3DAADC7-BE1A-422E-BA44-A35BF3F145B2}"/>
      </w:docPartPr>
      <w:docPartBody>
        <w:p w:rsidR="00000000" w:rsidRDefault="000C6077" w:rsidP="000C6077">
          <w:pPr>
            <w:pStyle w:val="46C3F7B0D0D8488CAB577AD92F62C0C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6077"/>
    <w:rsid w:val="000F401F"/>
    <w:rsid w:val="00140B15"/>
    <w:rsid w:val="001C48FD"/>
    <w:rsid w:val="002A7C8A"/>
    <w:rsid w:val="002D4365"/>
    <w:rsid w:val="0034653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077"/>
    <w:rPr>
      <w:color w:val="808080"/>
    </w:rPr>
  </w:style>
  <w:style w:type="paragraph" w:customStyle="1" w:styleId="46C3F7B0D0D8488CAB577AD92F62C0C3">
    <w:name w:val="46C3F7B0D0D8488CAB577AD92F62C0C3"/>
    <w:rsid w:val="000C6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e713f547-ba9b-477a-9530-93077763a6e0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b3d874d1-37e0-4ca0-8625-e1d4fba51961</T_BILL_REQUEST_REQUEST>
  <T_BILL_R_ORIGINALDRAFT>bca16234-b14c-43a6-bafa-ad5dca91b020</T_BILL_R_ORIGINALDRAFT>
  <T_BILL_SPONSOR_SPONSOR>7dd4f309-dfcd-4edf-9cba-f0144eec17d6</T_BILL_SPONSOR_SPONSOR>
  <T_BILL_T_ACTNUMBER>None</T_BILL_T_ACTNUMBER>
  <T_BILL_T_BILLNAME>[3556]</T_BILL_T_BILLNAME>
  <T_BILL_T_BILLNUMBER>3556</T_BILL_T_BILLNUMBER>
  <T_BILL_T_BILLTITLE>to amend the South Carolina Code of Laws by amending Section 63-7-40, relating to infant safe havens, so as to allow the permanency planning hearing and termination of parental rights hearing to occur in the same proceeding, with exceptions.</T_BILL_T_BILLTITLE>
  <T_BILL_T_CHAMBER>house</T_BILL_T_CHAMBER>
  <T_BILL_T_FILENAME> </T_BILL_T_FILENAME>
  <T_BILL_T_LEGTYPE>bill_statewide</T_BILL_T_LEGTYPE>
  <T_BILL_T_RATNUMBER>None</T_BILL_T_RATNUMBER>
  <T_BILL_T_SECTIONS>[{"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2,"Identity":"T63C7N40S1","SubSectionBookmarkName":"ss_T63C7N40S1_lv2_6977d9490","IsNewSubSection":false},{"Level":2,"Identity":"T63C7N40S2","SubSectionBookmarkName":"ss_T63C7N40S2_lv2_97f8d83b8","IsNewSubSection":false},{"Level":1,"Identity":"T63C7N40SF","SubSectionBookmarkName":"ss_T63C7N40SF_lv1_09da235e9","IsNewSubSection":false}],"TitleRelatedTo":"infant safe havens","TitleSoAsTo":"allow the permanency planning hearing and termination of parental rights hearing to occur in the same proceeding, with exceptions","Deleted":false}],"TitleText":"","DisableControls":true,"Deleted":false,"RepealItems":[],"SectionBookmarkName":"bs_num_1_51b9ba516"},{"SectionUUID":"8f03ca95-8faa-4d43-a9c2-8afc498075bd","SectionName":"standard_eff_date_section","SectionNumber":2,"SectionType":"drafting_clause","CodeSections":[],"TitleText":"","DisableControls":false,"Deleted":false,"RepealItems":[],"SectionBookmarkName":"bs_num_2_lastsection"}]</T_BILL_T_SECTIONS>
  <T_BILL_T_SECTIONSHISTORY>[{"Id":10,"SectionsList":[{"SectionUUID":"8f03ca95-8faa-4d43-a9c2-8afc498075bd","SectionName":"standard_eff_date_section","SectionNumber":2,"SectionType":"drafting_clause","CodeSections":[],"TitleText":"","DisableControls":false,"Deleted":false,"RepealItems":[],"SectionBookmarkName":"bs_num_2_lastsection"},{"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1,"Identity":"T63C7N40SF","SubSectionBookmarkName":"ss_T63C7N40SF_lv1_09da235e9","IsNewSubSection":false}],"TitleRelatedTo":"infant safe havens","TitleSoAsTo":"allow the permanency planning hearing and termination of parental rights hearing to occur in the same proceeding, with exceptions","Deleted":false}],"TitleText":"","DisableControls":true,"Deleted":false,"RepealItems":[],"SectionBookmarkName":"bs_num_1_51b9ba516"}],"Timestamp":"2022-11-22T09:00:31.1668919-05:00","Username":null},{"Id":9,"SectionsList":[{"SectionUUID":"8f03ca95-8faa-4d43-a9c2-8afc498075bd","SectionName":"standard_eff_date_section","SectionNumber":2,"SectionType":"drafting_clause","CodeSections":[],"TitleText":"","DisableControls":false,"Deleted":false,"RepealItems":[],"SectionBookmarkName":"bs_num_2_lastsection"},{"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1,"Identity":"T63C7N40SF","SubSectionBookmarkName":"ss_T63C7N40SF_lv1_09da235e9","IsNewSubSection":false}],"TitleRelatedTo":"infant safe havens","TitleSoAsTo":"allow the permanency planning hearing and termination of parental rights hearing to occur in the same proceeding","Deleted":false}],"TitleText":"","DisableControls":true,"Deleted":false,"RepealItems":[],"SectionBookmarkName":"bs_num_1_51b9ba516"}],"Timestamp":"2022-11-22T08:59:46.6562995-05:00","Username":null},{"Id":8,"SectionsList":[{"SectionUUID":"8f03ca95-8faa-4d43-a9c2-8afc498075bd","SectionName":"standard_eff_date_section","SectionNumber":2,"SectionType":"drafting_clause","CodeSections":[],"TitleText":"","DisableControls":false,"Deleted":false,"RepealItems":[],"SectionBookmarkName":"bs_num_2_lastsection"},{"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1,"Identity":"T63C7N40SF","SubSectionBookmarkName":"ss_T63C7N40SF_lv1_09da235e9","IsNewSubSection":false}],"TitleRelatedTo":"infant safe havens","TitleSoAsTo":"allow the permanency planning hearing and termination of parental rights hearing to occur in the smae proceeding","Deleted":false}],"TitleText":"","DisableControls":true,"Deleted":false,"RepealItems":[],"SectionBookmarkName":"bs_num_1_51b9ba516"}],"Timestamp":"2022-11-22T08:59:40.3869061-05:00","Username":null},{"Id":7,"SectionsList":[{"SectionUUID":"8f03ca95-8faa-4d43-a9c2-8afc498075bd","SectionName":"standard_eff_date_section","SectionNumber":2,"SectionType":"drafting_clause","CodeSections":[],"TitleText":"","DisableControls":false,"Deleted":false,"RepealItems":[],"SectionBookmarkName":"bs_num_2_lastsection"},{"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1,"Identity":"T63C7N40SF","SubSectionBookmarkName":"ss_T63C7N40SF_lv1_09da235e9","IsNewSubSection":false}],"TitleRelatedTo":"infant safe havens","TitleSoAsTo":"allow the permaneny planning hearing and termination of parental rights hearing to occur in teh smae proceeding","Deleted":false}],"TitleText":"","DisableControls":true,"Deleted":false,"RepealItems":[],"SectionBookmarkName":"bs_num_1_51b9ba516"}],"Timestamp":"2022-11-22T08:59:24.7853781-05:00","Username":null},{"Id":6,"SectionsList":[{"SectionUUID":"8f03ca95-8faa-4d43-a9c2-8afc498075bd","SectionName":"standard_eff_date_section","SectionNumber":2,"SectionType":"drafting_clause","CodeSections":[],"TitleText":"","DisableControls":false,"Deleted":false,"RepealItems":[],"SectionBookmarkName":"bs_num_2_lastsection"},{"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1,"Identity":"T63C7N40SF","SubSectionBookmarkName":"ss_T63C7N40SF_lv1_09da235e9","IsNewSubSection":false}],"TitleRelatedTo":"Safe haven for abandoned babies.","TitleSoAsTo":"","Deleted":false}],"TitleText":"","DisableControls":true,"Deleted":false,"RepealItems":[],"SectionBookmarkName":"bs_num_1_51b9ba516"}],"Timestamp":"2022-11-22T08:36:39.9009849-05:00","Username":null},{"Id":5,"SectionsList":[{"SectionUUID":"8f03ca95-8faa-4d43-a9c2-8afc498075bd","SectionName":"standard_eff_date_section","SectionNumber":1,"SectionType":"drafting_clause","CodeSections":[],"TitleText":"","DisableControls":false,"Deleted":false,"RepealItems":[],"SectionBookmarkName":"bs_num_1_lastsection"}],"Timestamp":"2022-11-22T08:36:06.5711979-05:00","Username":null},{"Id":4,"SectionsList":[{"SectionUUID":"e55eed93-7b7a-465a-83c3-1253b0f5c49c","SectionName":"code_section","SectionNumber":1,"SectionType":"code_section","CodeSections":[],"TitleText":"","DisableControls":false,"Deleted":false,"RepealItems":[],"SectionBookmarkName":"bs_num_1_9476cb7c5"},{"SectionUUID":"8f03ca95-8faa-4d43-a9c2-8afc498075bd","SectionName":"standard_eff_date_section","SectionNumber":2,"SectionType":"drafting_clause","CodeSections":[],"TitleText":"","DisableControls":false,"Deleted":false,"RepealItems":[],"SectionBookmarkName":"bs_num_2_lastsection"}],"Timestamp":"2022-11-22T08:35:33.3923175-05:00","Username":null},{"Id":3,"SectionsList":[{"SectionUUID":"e55eed93-7b7a-465a-83c3-1253b0f5c49c","SectionName":"code_section","SectionNumber":1,"SectionType":"code_section","CodeSections":[{"CodeSectionBookmarkName":"cs_T63C7N40_ebedb7539","IsConstitutionSection":false,"Identity":"63-7-40","IsNew":false,"SubSections":[{"Level":1,"Identity":"T63C7N40SA","SubSectionBookmarkName":"ss_T63C7N40SA_lv1_faf2d157c","IsNewSubSection":false},{"Level":1,"Identity":"T63C7N40SF","SubSectionBookmarkName":"ss_T63C7N40SF_lv1_2e97ebcb6","IsNewSubSection":false}],"TitleRelatedTo":"Safe haven for abandoned babies.","TitleSoAsTo":"","Deleted":false}],"TitleText":"","DisableControls":false,"Deleted":false,"RepealItems":[],"SectionBookmarkName":"bs_num_1_9476cb7c5"},{"SectionUUID":"8f03ca95-8faa-4d43-a9c2-8afc498075bd","SectionName":"standard_eff_date_section","SectionNumber":2,"SectionType":"drafting_clause","CodeSections":[],"TitleText":"","DisableControls":false,"Deleted":false,"RepealItems":[],"SectionBookmarkName":"bs_num_2_lastsection"}],"Timestamp":"2022-11-22T08:34:41.694612-05:00","Username":null},{"Id":2,"SectionsList":[{"SectionUUID":"e55eed93-7b7a-465a-83c3-1253b0f5c49c","SectionName":"code_section","SectionNumber":1,"SectionType":"code_section","CodeSections":[{"CodeSectionBookmarkName":"cs_T63C7N40_ebedb7539","IsConstitutionSection":false,"Identity":"63-7-40","IsNew":false,"SubSections":[{"Level":1,"Identity":"T63C7N40SA","SubSectionBookmarkName":"ss_T63C7N40SA_lv1_faf2d157c","IsNewSubSection":false},{"Level":1,"Identity":"T63C7N40SF","SubSectionBookmarkName":"ss_T63C7N40SF_lv1_2e97ebcb6","IsNewSubSection":false},{"Level":1,"Identity":"T63C7N40SG","SubSectionBookmarkName":"ss_T63C7N40SG_lv1_a5586e36e","IsNewSubSection":false},{"Level":1,"Identity":"T63C7N40SH","SubSectionBookmarkName":"ss_T63C7N40SH_lv1_aed222786","IsNewSubSection":false},{"Level":1,"Identity":"T63C7N40SI","SubSectionBookmarkName":"ss_T63C7N40SI_lv1_b62c64ebe","IsNewSubSection":false},{"Level":1,"Identity":"T63C7N40SJ","SubSectionBookmarkName":"ss_T63C7N40SJ_lv1_403e8e292","IsNewSubSection":false},{"Level":1,"Identity":"T63C7N40SK","SubSectionBookmarkName":"ss_T63C7N40SK_lv1_e377db523","IsNewSubSection":false}],"TitleRelatedTo":"Safe haven for abandoned babies.","TitleSoAsTo":"","Deleted":false}],"TitleText":"","DisableControls":false,"Deleted":false,"RepealItems":[],"SectionBookmarkName":"bs_num_1_9476cb7c5"},{"SectionUUID":"8f03ca95-8faa-4d43-a9c2-8afc498075bd","SectionName":"standard_eff_date_section","SectionNumber":2,"SectionType":"drafting_clause","CodeSections":[],"TitleText":"","DisableControls":false,"Deleted":false,"RepealItems":[],"SectionBookmarkName":"bs_num_2_lastsection"}],"Timestamp":"2022-11-22T08:34:30.9270594-05:00","Username":null},{"Id":1,"SectionsList":[{"SectionUUID":"8f03ca95-8faa-4d43-a9c2-8afc498075bd","SectionName":"standard_eff_date_section","SectionNumber":2,"SectionType":"drafting_clause","CodeSections":[],"TitleText":"","DisableControls":false,"Deleted":false,"RepealItems":[],"SectionBookmarkName":"bs_num_2_lastsection"},{"SectionUUID":"e55eed93-7b7a-465a-83c3-1253b0f5c49c","SectionName":"code_section","SectionNumber":1,"SectionType":"code_section","CodeSections":[{"CodeSectionBookmarkName":"cs_T63C7N40_ebedb7539","IsConstitutionSection":false,"Identity":"63-7-40","IsNew":false,"SubSections":[{"Level":1,"Identity":"T63C7N40SA","SubSectionBookmarkName":"ss_T63C7N40SA_lv1_faf2d157c","IsNewSubSection":false},{"Level":1,"Identity":"T63C7N40SB","SubSectionBookmarkName":"ss_T63C7N40SB_lv1_4dd3cdc0a","IsNewSubSection":false},{"Level":1,"Identity":"T63C7N40SC","SubSectionBookmarkName":"ss_T63C7N40SC_lv1_c02673204","IsNewSubSection":false},{"Level":1,"Identity":"T63C7N40SD","SubSectionBookmarkName":"ss_T63C7N40SD_lv1_60e0f45af","IsNewSubSection":false},{"Level":1,"Identity":"T63C7N40SE","SubSectionBookmarkName":"ss_T63C7N40SE_lv1_355af6750","IsNewSubSection":false},{"Level":1,"Identity":"T63C7N40SF","SubSectionBookmarkName":"ss_T63C7N40SF_lv1_2e97ebcb6","IsNewSubSection":false},{"Level":1,"Identity":"T63C7N40SG","SubSectionBookmarkName":"ss_T63C7N40SG_lv1_a5586e36e","IsNewSubSection":false},{"Level":1,"Identity":"T63C7N40SH","SubSectionBookmarkName":"ss_T63C7N40SH_lv1_aed222786","IsNewSubSection":false},{"Level":1,"Identity":"T63C7N40SI","SubSectionBookmarkName":"ss_T63C7N40SI_lv1_b62c64ebe","IsNewSubSection":false},{"Level":1,"Identity":"T63C7N40SJ","SubSectionBookmarkName":"ss_T63C7N40SJ_lv1_403e8e292","IsNewSubSection":false},{"Level":1,"Identity":"T63C7N40SK","SubSectionBookmarkName":"ss_T63C7N40SK_lv1_e377db523","IsNewSubSection":false}],"TitleRelatedTo":"Safe haven for abandoned babies.","TitleSoAsTo":"","Deleted":false}],"TitleText":"","DisableControls":false,"Deleted":false,"RepealItems":[],"SectionBookmarkName":"bs_num_1_9476cb7c5"}],"Timestamp":"2022-11-22T08:31:39.664212-05:00","Username":null},{"Id":11,"SectionsList":[{"SectionUUID":"5560131b-23c2-4cd3-9176-8c68e2cdf280","SectionName":"code_section","SectionNumber":1,"SectionType":"code_section","CodeSections":[{"CodeSectionBookmarkName":"cs_T63C7N40_a07ad14dc","IsConstitutionSection":false,"Identity":"63-7-40","IsNew":false,"SubSections":[{"Level":1,"Identity":"T63C7N40SE","SubSectionBookmarkName":"ss_T63C7N40SE_lv1_7a877513d","IsNewSubSection":false},{"Level":2,"Identity":"T63C7N40S1","SubSectionBookmarkName":"ss_T63C7N40S1_lv2_6977d9490","IsNewSubSection":false},{"Level":2,"Identity":"T63C7N40S2","SubSectionBookmarkName":"ss_T63C7N40S2_lv2_97f8d83b8","IsNewSubSection":false},{"Level":1,"Identity":"T63C7N40SF","SubSectionBookmarkName":"ss_T63C7N40SF_lv1_09da235e9","IsNewSubSection":false}],"TitleRelatedTo":"infant safe havens","TitleSoAsTo":"allow the permanency planning hearing and termination of parental rights hearing to occur in the same proceeding, with exceptions","Deleted":false}],"TitleText":"","DisableControls":true,"Deleted":false,"RepealItems":[],"SectionBookmarkName":"bs_num_1_51b9ba516"},{"SectionUUID":"8f03ca95-8faa-4d43-a9c2-8afc498075bd","SectionName":"standard_eff_date_section","SectionNumber":2,"SectionType":"drafting_clause","CodeSections":[],"TitleText":"","DisableControls":false,"Deleted":false,"RepealItems":[],"SectionBookmarkName":"bs_num_2_lastsection"}],"Timestamp":"2022-12-15T10:47:23.9774775-05:00","Username":"chrischarlton@scstatehouse.gov"}]</T_BILL_T_SECTIONSHISTORY>
  <T_BILL_T_SUBJECT>Infant Safe Havens</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4677</Characters>
  <Application>Microsoft Office Word</Application>
  <DocSecurity>0</DocSecurity>
  <Lines>99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2022-11-22T14:00:00Z</cp:lastPrinted>
  <dcterms:created xsi:type="dcterms:W3CDTF">2023-03-29T22:40:00Z</dcterms:created>
  <dcterms:modified xsi:type="dcterms:W3CDTF">2023-03-29T22:40:00Z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