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Burns and Leber</w:t>
      </w:r>
    </w:p>
    <w:p>
      <w:pPr>
        <w:widowControl w:val="false"/>
        <w:spacing w:after="0"/>
        <w:jc w:val="left"/>
      </w:pPr>
      <w:r>
        <w:rPr>
          <w:rFonts w:ascii="Times New Roman"/>
          <w:sz w:val="22"/>
        </w:rPr>
        <w:t xml:space="preserve">Document Path: LC-0047SA23.docx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Eliminate Economic Boycotts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1b867e9faaa40e3">
        <w:r w:rsidRPr="00770434">
          <w:rPr>
            <w:rStyle w:val="Hyperlink"/>
          </w:rPr>
          <w:t>House Journal</w:t>
        </w:r>
        <w:r w:rsidRPr="00770434">
          <w:rPr>
            <w:rStyle w:val="Hyperlink"/>
          </w:rPr>
          <w:noBreakHyphen/>
          <w:t>page 211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9eff453266404a4d">
        <w:r w:rsidRPr="00770434">
          <w:rPr>
            <w:rStyle w:val="Hyperlink"/>
          </w:rPr>
          <w:t>House Journal</w:t>
        </w:r>
        <w:r w:rsidRPr="00770434">
          <w:rPr>
            <w:rStyle w:val="Hyperlink"/>
          </w:rPr>
          <w:noBreakHyphen/>
          <w:t>page 211</w:t>
        </w:r>
      </w:hyperlink>
      <w:r>
        <w:t>)</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f556451dd8bf4f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7d926aeeed493a">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51CEC" w:rsidRDefault="00432135" w14:paraId="47642A99" w14:textId="1764EE97">
      <w:pPr>
        <w:pStyle w:val="scemptylineheader"/>
      </w:pPr>
    </w:p>
    <w:p w:rsidRPr="00BB0725" w:rsidR="00A73EFA" w:rsidP="00251CEC" w:rsidRDefault="00A73EFA" w14:paraId="7B72410E" w14:textId="1621E289">
      <w:pPr>
        <w:pStyle w:val="scemptylineheader"/>
      </w:pPr>
    </w:p>
    <w:p w:rsidRPr="00BB0725" w:rsidR="00A73EFA" w:rsidP="00251CEC" w:rsidRDefault="00A73EFA" w14:paraId="6AD935C9" w14:textId="2CFC66C8">
      <w:pPr>
        <w:pStyle w:val="scemptylineheader"/>
      </w:pPr>
    </w:p>
    <w:p w:rsidRPr="00DF3B44" w:rsidR="00A73EFA" w:rsidP="00251CEC" w:rsidRDefault="00A73EFA" w14:paraId="51A98227" w14:textId="69FFC54B">
      <w:pPr>
        <w:pStyle w:val="scemptylineheader"/>
      </w:pPr>
    </w:p>
    <w:p w:rsidRPr="00DF3B44" w:rsidR="00A73EFA" w:rsidP="00251CEC" w:rsidRDefault="00A73EFA" w14:paraId="3858851A" w14:textId="1440C8C2">
      <w:pPr>
        <w:pStyle w:val="scemptylineheader"/>
      </w:pPr>
    </w:p>
    <w:p w:rsidRPr="00DF3B44" w:rsidR="00A73EFA" w:rsidP="00251CEC" w:rsidRDefault="00A73EFA" w14:paraId="4E3DDE20" w14:textId="14626D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01A99" w14:paraId="40FEFADA" w14:textId="3FB3017A">
          <w:pPr>
            <w:pStyle w:val="scbilltitle"/>
            <w:tabs>
              <w:tab w:val="left" w:pos="2104"/>
            </w:tabs>
          </w:pPr>
          <w:r>
            <w:t xml:space="preserve">to amend the South Carolina Code of Laws </w:t>
          </w:r>
          <w:r w:rsidR="00607D33">
            <w:t xml:space="preserve">BY </w:t>
          </w:r>
          <w:r>
            <w:t>enact</w:t>
          </w:r>
          <w:r w:rsidR="00607D33">
            <w:t>ING</w:t>
          </w:r>
          <w:r>
            <w:t xml:space="preserve"> the “Eliminate Economic Boycotts Act”; and by adding Section 11</w:t>
          </w:r>
          <w:r w:rsidR="00105AFB">
            <w:t>‑</w:t>
          </w:r>
          <w:r>
            <w:t>1</w:t>
          </w:r>
          <w:r w:rsidR="00105AFB">
            <w:t>‑</w:t>
          </w:r>
          <w:r>
            <w:t>130 so as to require companies that contract with the state to certify that they do not boycott or discriminate against certain companies.</w:t>
          </w:r>
        </w:p>
      </w:sdtContent>
    </w:sdt>
    <w:bookmarkStart w:name="at_194d5616e" w:displacedByCustomXml="prev" w:id="0"/>
    <w:bookmarkEnd w:id="0"/>
    <w:p w:rsidR="006C18F0" w:rsidP="006C18F0" w:rsidRDefault="006C18F0" w14:paraId="5BAAC1B7" w14:textId="4AE7422F">
      <w:pPr>
        <w:pStyle w:val="scbillwhereasclause"/>
      </w:pPr>
    </w:p>
    <w:p w:rsidR="00FA6DB6" w:rsidP="00FA6DB6" w:rsidRDefault="00FA6DB6" w14:paraId="3C47D113" w14:textId="6DFDBA29">
      <w:pPr>
        <w:pStyle w:val="scbillwhereasclause"/>
      </w:pPr>
      <w:bookmarkStart w:name="wa_d619460b2" w:id="1"/>
      <w:proofErr w:type="gramStart"/>
      <w:r>
        <w:t>W</w:t>
      </w:r>
      <w:bookmarkEnd w:id="1"/>
      <w:r>
        <w:t>hereas,</w:t>
      </w:r>
      <w:proofErr w:type="gramEnd"/>
      <w:r>
        <w:t xml:space="preserve"> numerous essential American industries—including fossil fuel production, agriculture, timber production, and firearms—are being targeted for boycotting, divesting, and sanctioning by large corporations and public and private institutional investors;</w:t>
      </w:r>
      <w:r w:rsidR="002077A0">
        <w:t xml:space="preserve"> and</w:t>
      </w:r>
    </w:p>
    <w:p w:rsidR="002077A0" w:rsidP="00FA6DB6" w:rsidRDefault="002077A0" w14:paraId="39DBA02B" w14:textId="77777777">
      <w:pPr>
        <w:pStyle w:val="scbillwhereasclause"/>
      </w:pPr>
    </w:p>
    <w:p w:rsidR="00FA6DB6" w:rsidP="00FA6DB6" w:rsidRDefault="00FA6DB6" w14:paraId="2A2C90E8" w14:textId="00952F40">
      <w:pPr>
        <w:pStyle w:val="scbillwhereasclause"/>
      </w:pPr>
      <w:bookmarkStart w:name="wa_b2bd71bb5" w:id="2"/>
      <w:r>
        <w:t>W</w:t>
      </w:r>
      <w:bookmarkEnd w:id="2"/>
      <w:r>
        <w:t>hereas, the goal of these colluding parties is to starve targeted legal industries of capital, restrict their productivity, and redirect that capital to favored industries;</w:t>
      </w:r>
      <w:r w:rsidR="002077A0">
        <w:t xml:space="preserve"> and</w:t>
      </w:r>
    </w:p>
    <w:p w:rsidR="002077A0" w:rsidP="00FA6DB6" w:rsidRDefault="002077A0" w14:paraId="76424BF7" w14:textId="77777777">
      <w:pPr>
        <w:pStyle w:val="scbillwhereasclause"/>
      </w:pPr>
    </w:p>
    <w:p w:rsidR="00FA6DB6" w:rsidP="00FA6DB6" w:rsidRDefault="00FA6DB6" w14:paraId="0ABFE74E" w14:textId="07249EB2">
      <w:pPr>
        <w:pStyle w:val="scbillwhereasclause"/>
      </w:pPr>
      <w:bookmarkStart w:name="wa_cbdd7a884" w:id="3"/>
      <w:proofErr w:type="gramStart"/>
      <w:r>
        <w:t>W</w:t>
      </w:r>
      <w:bookmarkEnd w:id="3"/>
      <w:r>
        <w:t>hereas,</w:t>
      </w:r>
      <w:proofErr w:type="gramEnd"/>
      <w:r>
        <w:t xml:space="preserve"> these parties are working in concert with many state and federal lawmakers and regulators, as evidenced most recently by new climate disclosure rules from the Securities and Exchange Commission;</w:t>
      </w:r>
      <w:r w:rsidR="002077A0">
        <w:t xml:space="preserve"> and</w:t>
      </w:r>
    </w:p>
    <w:p w:rsidR="002077A0" w:rsidP="00FA6DB6" w:rsidRDefault="002077A0" w14:paraId="22E8D6C7" w14:textId="77777777">
      <w:pPr>
        <w:pStyle w:val="scbillwhereasclause"/>
      </w:pPr>
    </w:p>
    <w:p w:rsidR="00FA6DB6" w:rsidP="00FA6DB6" w:rsidRDefault="00FA6DB6" w14:paraId="7F1958B3" w14:textId="7F47EC76">
      <w:pPr>
        <w:pStyle w:val="scbillwhereasclause"/>
      </w:pPr>
      <w:bookmarkStart w:name="wa_6688fca13" w:id="4"/>
      <w:r>
        <w:t>W</w:t>
      </w:r>
      <w:bookmarkEnd w:id="4"/>
      <w:r>
        <w:t>hereas, restricting the supply of energy and other essential commodities, without effective substitutes for those commodities, only serves to raise prices on consumers, profoundly impacting the poorest among us;</w:t>
      </w:r>
      <w:r w:rsidR="002077A0">
        <w:t xml:space="preserve"> and</w:t>
      </w:r>
    </w:p>
    <w:p w:rsidR="002077A0" w:rsidP="00FA6DB6" w:rsidRDefault="002077A0" w14:paraId="0547618F" w14:textId="77777777">
      <w:pPr>
        <w:pStyle w:val="scbillwhereasclause"/>
      </w:pPr>
    </w:p>
    <w:p w:rsidR="00FA6DB6" w:rsidP="00FA6DB6" w:rsidRDefault="00FA6DB6" w14:paraId="0A6CC22B" w14:textId="0A4E009E">
      <w:pPr>
        <w:pStyle w:val="scbillwhereasclause"/>
      </w:pPr>
      <w:bookmarkStart w:name="wa_deaa2062a" w:id="5"/>
      <w:r>
        <w:t>W</w:t>
      </w:r>
      <w:bookmarkEnd w:id="5"/>
      <w:r>
        <w:t>hereas, denying financing to American companies, who are among the most socially and environmentally responsible companies in the world, only serves to support hostile nations and less responsible producers;</w:t>
      </w:r>
      <w:r w:rsidR="002077A0">
        <w:t xml:space="preserve"> and</w:t>
      </w:r>
    </w:p>
    <w:p w:rsidR="002077A0" w:rsidP="00FA6DB6" w:rsidRDefault="002077A0" w14:paraId="570E373A" w14:textId="77777777">
      <w:pPr>
        <w:pStyle w:val="scbillwhereasclause"/>
      </w:pPr>
    </w:p>
    <w:p w:rsidR="00FA6DB6" w:rsidP="00FA6DB6" w:rsidRDefault="00FA6DB6" w14:paraId="096197E8" w14:textId="7432C757">
      <w:pPr>
        <w:pStyle w:val="scbillwhereasclause"/>
      </w:pPr>
      <w:bookmarkStart w:name="wa_8b44b560a" w:id="6"/>
      <w:proofErr w:type="gramStart"/>
      <w:r>
        <w:t>W</w:t>
      </w:r>
      <w:bookmarkEnd w:id="6"/>
      <w:r>
        <w:t>hereas,</w:t>
      </w:r>
      <w:proofErr w:type="gramEnd"/>
      <w:r>
        <w:t xml:space="preserve"> banks and insurance companies are increasingly denying financing to creditworthy companies to market their environmental credentials to the detriment of consumers, shareholders</w:t>
      </w:r>
      <w:r w:rsidR="00E276C5">
        <w:t>,</w:t>
      </w:r>
      <w:r>
        <w:t xml:space="preserve"> and society;</w:t>
      </w:r>
      <w:r w:rsidR="002077A0">
        <w:t xml:space="preserve"> and</w:t>
      </w:r>
    </w:p>
    <w:p w:rsidR="002077A0" w:rsidP="00FA6DB6" w:rsidRDefault="002077A0" w14:paraId="3D675A8E" w14:textId="77777777">
      <w:pPr>
        <w:pStyle w:val="scbillwhereasclause"/>
      </w:pPr>
    </w:p>
    <w:p w:rsidR="00FA6DB6" w:rsidP="00FA6DB6" w:rsidRDefault="00FA6DB6" w14:paraId="000D602C" w14:textId="62B7AE6A">
      <w:pPr>
        <w:pStyle w:val="scbillwhereasclause"/>
      </w:pPr>
      <w:bookmarkStart w:name="wa_fe09445a8" w:id="7"/>
      <w:proofErr w:type="gramStart"/>
      <w:r>
        <w:t>W</w:t>
      </w:r>
      <w:bookmarkEnd w:id="7"/>
      <w:r>
        <w:t>hereas,</w:t>
      </w:r>
      <w:proofErr w:type="gramEnd"/>
      <w:r>
        <w:t xml:space="preserve"> institutional investors are divesting from entire industries and pressuring corporations to commit to environmental goals, such as reducing greenhouse gas emissions to zero by 2050, to burnish </w:t>
      </w:r>
      <w:r>
        <w:lastRenderedPageBreak/>
        <w:t>their environmental credentials or promote their own environmental, social, and governance funds at the expense of investor returns;</w:t>
      </w:r>
      <w:r w:rsidR="002077A0">
        <w:t xml:space="preserve"> and</w:t>
      </w:r>
    </w:p>
    <w:p w:rsidR="002077A0" w:rsidP="00FA6DB6" w:rsidRDefault="002077A0" w14:paraId="3BAAFE43" w14:textId="77777777">
      <w:pPr>
        <w:pStyle w:val="scbillwhereasclause"/>
      </w:pPr>
    </w:p>
    <w:p w:rsidR="00FA6DB6" w:rsidP="00FA6DB6" w:rsidRDefault="00FA6DB6" w14:paraId="1C2F3700" w14:textId="6B4CD6AA">
      <w:pPr>
        <w:pStyle w:val="scbillwhereasclause"/>
      </w:pPr>
      <w:bookmarkStart w:name="wa_96a533515" w:id="8"/>
      <w:r>
        <w:t>W</w:t>
      </w:r>
      <w:bookmarkEnd w:id="8"/>
      <w:r>
        <w:t>hereas, large investment firms, through their proxy votes on shareholder resolutions and board elections, are colluding to force companies to direct money, time, and attention away from their core responsibility of increasing shareholder returns, driving capital allocation decisions and political change outside the democratic process;</w:t>
      </w:r>
      <w:r w:rsidR="002077A0">
        <w:t xml:space="preserve"> and</w:t>
      </w:r>
    </w:p>
    <w:p w:rsidR="002077A0" w:rsidP="00FA6DB6" w:rsidRDefault="002077A0" w14:paraId="7DD41770" w14:textId="77777777">
      <w:pPr>
        <w:pStyle w:val="scbillwhereasclause"/>
      </w:pPr>
    </w:p>
    <w:p w:rsidR="00FA6DB6" w:rsidP="00FA6DB6" w:rsidRDefault="00FA6DB6" w14:paraId="5A5DCB9F" w14:textId="2907C67E">
      <w:pPr>
        <w:pStyle w:val="scbillwhereasclause"/>
      </w:pPr>
      <w:bookmarkStart w:name="wa_304e3d960" w:id="9"/>
      <w:r>
        <w:t>W</w:t>
      </w:r>
      <w:bookmarkEnd w:id="9"/>
      <w:r>
        <w:t>hereas, corporations are boycotting and sanctioning essential legal industries, such as fossil fuel and agriculture producers, by denying them capital, refusing to provide them with products or services or imposing undue burdens on them;</w:t>
      </w:r>
      <w:r w:rsidR="002077A0">
        <w:t xml:space="preserve"> and</w:t>
      </w:r>
    </w:p>
    <w:p w:rsidR="002077A0" w:rsidP="00FA6DB6" w:rsidRDefault="002077A0" w14:paraId="2A568B58" w14:textId="77777777">
      <w:pPr>
        <w:pStyle w:val="scbillwhereasclause"/>
      </w:pPr>
    </w:p>
    <w:p w:rsidR="00FA6DB6" w:rsidP="00FA6DB6" w:rsidRDefault="00FA6DB6" w14:paraId="5B598B52" w14:textId="1A3FE5DC">
      <w:pPr>
        <w:pStyle w:val="scbillwhereasclause"/>
      </w:pPr>
      <w:bookmarkStart w:name="wa_799bc1ced" w:id="10"/>
      <w:r>
        <w:t>W</w:t>
      </w:r>
      <w:bookmarkEnd w:id="10"/>
      <w:r>
        <w:t xml:space="preserve">hereas, the collusion of corporations, and institutions to boycott, divest from, or sanction any industry may violate existing antitrust and fiduciary duty laws and harms consumers, shareholders, and this </w:t>
      </w:r>
      <w:r w:rsidR="00B5449B">
        <w:t>S</w:t>
      </w:r>
      <w:r>
        <w:t>tate; and</w:t>
      </w:r>
    </w:p>
    <w:p w:rsidR="002077A0" w:rsidP="00FA6DB6" w:rsidRDefault="002077A0" w14:paraId="7435556D" w14:textId="77777777">
      <w:pPr>
        <w:pStyle w:val="scbillwhereasclause"/>
      </w:pPr>
    </w:p>
    <w:p w:rsidR="00FA6DB6" w:rsidP="00FA6DB6" w:rsidRDefault="00FA6DB6" w14:paraId="24E2DC4B" w14:textId="53FC1E7A">
      <w:pPr>
        <w:pStyle w:val="scbillwhereasclause"/>
      </w:pPr>
      <w:bookmarkStart w:name="wa_fd3740496" w:id="11"/>
      <w:r>
        <w:t>W</w:t>
      </w:r>
      <w:bookmarkEnd w:id="11"/>
      <w:r>
        <w:t xml:space="preserve">hereas, states, when financially prudent, should avoid doing business with companies that engage in such potentially illegal conduct, and threaten harm to this </w:t>
      </w:r>
      <w:r w:rsidR="00B5449B">
        <w:t>S</w:t>
      </w:r>
      <w:r>
        <w:t>tate, its businesses, and citizens. Now, therefore,</w:t>
      </w:r>
    </w:p>
    <w:p w:rsidRPr="00DF3B44" w:rsidR="00FA6DB6" w:rsidP="00FA6DB6" w:rsidRDefault="00FA6DB6" w14:paraId="54BAFA67" w14:textId="77777777">
      <w:pPr>
        <w:pStyle w:val="scbillwhereasclause"/>
      </w:pPr>
    </w:p>
    <w:p w:rsidRPr="0094541D" w:rsidR="007E06BB" w:rsidP="0094541D" w:rsidRDefault="002C3463" w14:paraId="7A934B75" w14:textId="6F4B79DE">
      <w:pPr>
        <w:pStyle w:val="scenactingwords"/>
      </w:pPr>
      <w:bookmarkStart w:name="ew_1033e8aac" w:id="12"/>
      <w:r w:rsidRPr="0094541D">
        <w:t>B</w:t>
      </w:r>
      <w:bookmarkEnd w:id="12"/>
      <w:r w:rsidRPr="0094541D">
        <w:t>e it enacted by the General Assembly of the State of South Carolina:</w:t>
      </w:r>
    </w:p>
    <w:p w:rsidR="00E5051D" w:rsidP="00563EF0" w:rsidRDefault="00E5051D" w14:paraId="14B0C0A5" w14:textId="77777777">
      <w:pPr>
        <w:pStyle w:val="scemptyline"/>
      </w:pPr>
    </w:p>
    <w:p w:rsidR="00E5051D" w:rsidP="00CE2F66" w:rsidRDefault="00923576" w14:paraId="03F6E1B3" w14:textId="10682B58">
      <w:pPr>
        <w:pStyle w:val="scnoncodifiedsection"/>
      </w:pPr>
      <w:bookmarkStart w:name="bs_num_1_e3bbaaafc" w:id="13"/>
      <w:bookmarkStart w:name="citing_act_1b6989b28" w:id="14"/>
      <w:r>
        <w:t>S</w:t>
      </w:r>
      <w:bookmarkEnd w:id="13"/>
      <w:r>
        <w:t>ECTION 1.</w:t>
      </w:r>
      <w:r w:rsidR="00E5051D">
        <w:tab/>
      </w:r>
      <w:bookmarkEnd w:id="14"/>
      <w:r w:rsidR="00CE2F66">
        <w:rPr>
          <w:shd w:val="clear" w:color="auto" w:fill="FFFFFF"/>
        </w:rPr>
        <w:t>This act may be cited as the “</w:t>
      </w:r>
      <w:r w:rsidR="000E3CC9">
        <w:rPr>
          <w:shd w:val="clear" w:color="auto" w:fill="FFFFFF"/>
        </w:rPr>
        <w:t>Eliminate Economic Boycotts Act</w:t>
      </w:r>
      <w:r w:rsidR="00CE2F66">
        <w:rPr>
          <w:shd w:val="clear" w:color="auto" w:fill="FFFFFF"/>
        </w:rPr>
        <w:t>”.</w:t>
      </w:r>
    </w:p>
    <w:p w:rsidR="000E3CC9" w:rsidP="00563EF0" w:rsidRDefault="000E3CC9" w14:paraId="75E30844" w14:textId="77777777">
      <w:pPr>
        <w:pStyle w:val="scemptyline"/>
      </w:pPr>
    </w:p>
    <w:p w:rsidR="00923576" w:rsidP="00563EF0" w:rsidRDefault="00923576" w14:paraId="5EEB71AB" w14:textId="31152639">
      <w:pPr>
        <w:pStyle w:val="scdirectionallanguage"/>
      </w:pPr>
      <w:bookmarkStart w:name="bs_num_2_b614e3801" w:id="15"/>
      <w:r>
        <w:t>S</w:t>
      </w:r>
      <w:bookmarkEnd w:id="15"/>
      <w:r>
        <w:t>ECTION 2.</w:t>
      </w:r>
      <w:r w:rsidR="000E3CC9">
        <w:tab/>
      </w:r>
      <w:bookmarkStart w:name="dl_69d83df9e" w:id="16"/>
      <w:r>
        <w:t>C</w:t>
      </w:r>
      <w:bookmarkEnd w:id="16"/>
      <w:r>
        <w:t>hapter 1, Title 11 of the S.C. Code is amended by adding:</w:t>
      </w:r>
    </w:p>
    <w:p w:rsidR="00923576" w:rsidP="00563EF0" w:rsidRDefault="00923576" w14:paraId="57982F75" w14:textId="77777777">
      <w:pPr>
        <w:pStyle w:val="scemptyline"/>
      </w:pPr>
    </w:p>
    <w:p w:rsidR="00F4418A" w:rsidP="00FA6DB6" w:rsidRDefault="00923576" w14:paraId="4E7D0226" w14:textId="71BCF4E4">
      <w:pPr>
        <w:pStyle w:val="scnewcodesection"/>
      </w:pPr>
      <w:r>
        <w:tab/>
      </w:r>
      <w:bookmarkStart w:name="ns_T11C1N130_43679d2f4" w:id="17"/>
      <w:r>
        <w:t>S</w:t>
      </w:r>
      <w:bookmarkEnd w:id="17"/>
      <w:r>
        <w:t>ection 11</w:t>
      </w:r>
      <w:r w:rsidR="00105AFB">
        <w:t>‑</w:t>
      </w:r>
      <w:r>
        <w:t>1</w:t>
      </w:r>
      <w:r w:rsidR="00105AFB">
        <w:t>‑</w:t>
      </w:r>
      <w:r>
        <w:t>130.</w:t>
      </w:r>
      <w:r w:rsidR="00F4418A">
        <w:tab/>
      </w:r>
      <w:bookmarkStart w:name="ss_T11C1N130SA_lv1_e836a9a91" w:id="18"/>
      <w:r w:rsidR="00F4418A">
        <w:t>(</w:t>
      </w:r>
      <w:bookmarkEnd w:id="18"/>
      <w:r w:rsidR="00CF7DE5">
        <w:t>A</w:t>
      </w:r>
      <w:r w:rsidR="00F4418A">
        <w:t>) As used in this section:</w:t>
      </w:r>
    </w:p>
    <w:p w:rsidR="00F4418A" w:rsidP="00F4418A" w:rsidRDefault="00F4418A" w14:paraId="1E115942" w14:textId="5CFBDD72">
      <w:pPr>
        <w:pStyle w:val="scnewcodesection"/>
      </w:pPr>
      <w:r>
        <w:tab/>
      </w:r>
      <w:r>
        <w:tab/>
      </w:r>
      <w:bookmarkStart w:name="ss_T11C1N130S1_lv2_fa4c0bd4f" w:id="19"/>
      <w:r>
        <w:t>(</w:t>
      </w:r>
      <w:bookmarkEnd w:id="19"/>
      <w:r>
        <w:t>1) “Company” means a for</w:t>
      </w:r>
      <w:r w:rsidR="00105AFB">
        <w:t>‑</w:t>
      </w:r>
      <w:r>
        <w:t>profit organization, association, corporation, partnership, joint venture, limited partnership, limited liability partnership, or limited liability company, including a wholly owned subsidiary, majority</w:t>
      </w:r>
      <w:r w:rsidR="00105AFB">
        <w:t>‑</w:t>
      </w:r>
      <w:r>
        <w:t>owned subsidiary, parent company, or affiliate of those entities or business associations. For the purposes of this section, “company” does not include sole proprietorships.</w:t>
      </w:r>
    </w:p>
    <w:p w:rsidR="00F4418A" w:rsidP="00F4418A" w:rsidRDefault="00F4418A" w14:paraId="1FBA5CAD" w14:textId="70573F1D">
      <w:pPr>
        <w:pStyle w:val="scnewcodesection"/>
      </w:pPr>
      <w:r>
        <w:tab/>
      </w:r>
      <w:r>
        <w:tab/>
      </w:r>
      <w:bookmarkStart w:name="ss_T11C1N130S2_lv2_653b4e849" w:id="20"/>
      <w:r>
        <w:t>(</w:t>
      </w:r>
      <w:bookmarkEnd w:id="20"/>
      <w:r>
        <w:t>2) “Governmental entity” means a state agency or political subdivision of this State.</w:t>
      </w:r>
    </w:p>
    <w:p w:rsidR="00F4418A" w:rsidP="00F4418A" w:rsidRDefault="00F4418A" w14:paraId="57A3D7E0" w14:textId="42CCDC91">
      <w:pPr>
        <w:pStyle w:val="scnewcodesection"/>
      </w:pPr>
      <w:r>
        <w:tab/>
      </w:r>
      <w:r>
        <w:tab/>
      </w:r>
      <w:bookmarkStart w:name="ss_T11C1N130S3_lv2_9ff845e31" w:id="21"/>
      <w:r>
        <w:t>(</w:t>
      </w:r>
      <w:bookmarkEnd w:id="21"/>
      <w:r>
        <w:t>3) “Ordinary business purpose” does not include any purpose to further social, political, or ideological interests. A company may reasonably be determined to have taken an action, or considered a factor, with a purpose to further social, political, or ideological interests based upon evidence indicating such a purpose including, but not limited to, branding, advertising, statements, explanations, reports, letters to clients, communications with portfolio companies, statements of principles, or commitments, or participation in, affiliation with, or status as a signatory to, any coalition, initiative, joint statement of principles, or agreement.</w:t>
      </w:r>
    </w:p>
    <w:p w:rsidR="00F4418A" w:rsidP="00F4418A" w:rsidRDefault="00F4418A" w14:paraId="0D77BA8D" w14:textId="231447E4">
      <w:pPr>
        <w:pStyle w:val="scnewcodesection"/>
      </w:pPr>
      <w:r>
        <w:tab/>
      </w:r>
      <w:r>
        <w:tab/>
      </w:r>
      <w:bookmarkStart w:name="ss_T11C1N130S4_lv2_848ccfe2b" w:id="22"/>
      <w:r>
        <w:t>(</w:t>
      </w:r>
      <w:bookmarkEnd w:id="22"/>
      <w:r>
        <w:t>4) “Economic boycott” means, without an ordinary business purpose, refusing to deal with, terminating business activities with, or otherwise taking any commercial action that is intended to penalize, inflict economic harm on, limit commercial relations with, or change or limit the activities of a company because the company, without violating controlling federal or state law:</w:t>
      </w:r>
    </w:p>
    <w:p w:rsidR="00F4418A" w:rsidP="00F4418A" w:rsidRDefault="00F4418A" w14:paraId="3B98578B" w14:textId="00AF89EC">
      <w:pPr>
        <w:pStyle w:val="scnewcodesection"/>
      </w:pPr>
      <w:r>
        <w:tab/>
      </w:r>
      <w:r>
        <w:tab/>
      </w:r>
      <w:r>
        <w:tab/>
      </w:r>
      <w:bookmarkStart w:name="ss_T11C1N130Sa_lv3_372cec6a9" w:id="23"/>
      <w:r>
        <w:t>(</w:t>
      </w:r>
      <w:bookmarkEnd w:id="23"/>
      <w:r>
        <w:t>a) engages in the exploration, production, utilization, transportation, sale, or manufacturing of fossil fuel</w:t>
      </w:r>
      <w:r w:rsidR="00105AFB">
        <w:t>‑</w:t>
      </w:r>
      <w:r>
        <w:t xml:space="preserve">based energy, timber, mining, or </w:t>
      </w:r>
      <w:proofErr w:type="gramStart"/>
      <w:r>
        <w:t>agriculture;</w:t>
      </w:r>
      <w:proofErr w:type="gramEnd"/>
    </w:p>
    <w:p w:rsidR="00F4418A" w:rsidP="00F4418A" w:rsidRDefault="00F4418A" w14:paraId="1EB9DFAE" w14:textId="2E3EF111">
      <w:pPr>
        <w:pStyle w:val="scnewcodesection"/>
      </w:pPr>
      <w:r>
        <w:tab/>
      </w:r>
      <w:r>
        <w:tab/>
      </w:r>
      <w:r>
        <w:tab/>
      </w:r>
      <w:bookmarkStart w:name="ss_T11C1N130Sb_lv3_05cf59004" w:id="24"/>
      <w:r>
        <w:t>(</w:t>
      </w:r>
      <w:bookmarkEnd w:id="24"/>
      <w:r>
        <w:t xml:space="preserve">b) engages in, facilitates, or supports the manufacture, distribution, sale, or use of </w:t>
      </w:r>
      <w:proofErr w:type="gramStart"/>
      <w:r>
        <w:t>firearms;</w:t>
      </w:r>
      <w:proofErr w:type="gramEnd"/>
    </w:p>
    <w:p w:rsidR="00F4418A" w:rsidP="00F4418A" w:rsidRDefault="00F4418A" w14:paraId="763F5F12" w14:textId="4F62C915">
      <w:pPr>
        <w:pStyle w:val="scnewcodesection"/>
      </w:pPr>
      <w:r>
        <w:tab/>
      </w:r>
      <w:r>
        <w:tab/>
      </w:r>
      <w:r>
        <w:tab/>
      </w:r>
      <w:bookmarkStart w:name="ss_T11C1N130Sc_lv3_8a31693de" w:id="25"/>
      <w:r>
        <w:t>(</w:t>
      </w:r>
      <w:bookmarkEnd w:id="25"/>
      <w:r>
        <w:t xml:space="preserve">c) does not meet, is not expected to meet, or does not commit to meet environmental standards or disclosure criteria, in particular to eliminate, reduce, offset, or disclose greenhouse gas </w:t>
      </w:r>
      <w:proofErr w:type="gramStart"/>
      <w:r>
        <w:t>emissions;</w:t>
      </w:r>
      <w:proofErr w:type="gramEnd"/>
    </w:p>
    <w:p w:rsidR="00F4418A" w:rsidP="00F4418A" w:rsidRDefault="00F4418A" w14:paraId="42F1B104" w14:textId="5CBC9D1A">
      <w:pPr>
        <w:pStyle w:val="scnewcodesection"/>
      </w:pPr>
      <w:r>
        <w:tab/>
      </w:r>
      <w:r>
        <w:tab/>
      </w:r>
      <w:r>
        <w:tab/>
      </w:r>
      <w:bookmarkStart w:name="ss_T11C1N130Sd_lv3_d81864986" w:id="26"/>
      <w:r>
        <w:t>(</w:t>
      </w:r>
      <w:bookmarkEnd w:id="26"/>
      <w:r>
        <w:t xml:space="preserve">d) does not meet, is not expected to meet, or does not commit to meet corporate board, or employment, composition, compensation, or disclosure criteria that incorporates characteristics protected in this </w:t>
      </w:r>
      <w:r w:rsidR="00E276C5">
        <w:t>S</w:t>
      </w:r>
      <w:r>
        <w:t xml:space="preserve">tate </w:t>
      </w:r>
      <w:r w:rsidR="00E276C5">
        <w:t xml:space="preserve">pursuant to state </w:t>
      </w:r>
      <w:proofErr w:type="gramStart"/>
      <w:r w:rsidR="00E276C5">
        <w:t>law</w:t>
      </w:r>
      <w:r>
        <w:t>;</w:t>
      </w:r>
      <w:proofErr w:type="gramEnd"/>
    </w:p>
    <w:p w:rsidR="00F4418A" w:rsidP="00F4418A" w:rsidRDefault="00F4418A" w14:paraId="288E207F" w14:textId="7F695E95">
      <w:pPr>
        <w:pStyle w:val="scnewcodesection"/>
      </w:pPr>
      <w:r>
        <w:tab/>
      </w:r>
      <w:r>
        <w:tab/>
      </w:r>
      <w:r>
        <w:tab/>
      </w:r>
      <w:bookmarkStart w:name="ss_T11C1N130Se_lv3_0b32fbe8c" w:id="27"/>
      <w:r>
        <w:t>(</w:t>
      </w:r>
      <w:bookmarkEnd w:id="27"/>
      <w:r>
        <w:t>e) does not facilitate, is not expected to facilitate, or does not commit to facilitate access to abortion, sex or gender change, or transgender surgery;</w:t>
      </w:r>
      <w:r w:rsidR="00D2206C">
        <w:t xml:space="preserve"> </w:t>
      </w:r>
      <w:r>
        <w:t>or</w:t>
      </w:r>
    </w:p>
    <w:p w:rsidR="00F4418A" w:rsidP="00F4418A" w:rsidRDefault="00F4418A" w14:paraId="72828BE5" w14:textId="30744B59">
      <w:pPr>
        <w:pStyle w:val="scnewcodesection"/>
      </w:pPr>
      <w:r>
        <w:tab/>
      </w:r>
      <w:r>
        <w:tab/>
      </w:r>
      <w:r>
        <w:tab/>
      </w:r>
      <w:bookmarkStart w:name="ss_T11C1N130Sf_lv3_450923524" w:id="28"/>
      <w:r>
        <w:t>(</w:t>
      </w:r>
      <w:bookmarkEnd w:id="28"/>
      <w:r w:rsidR="00D2206C">
        <w:t>f</w:t>
      </w:r>
      <w:r>
        <w:t xml:space="preserve">) does business with a company described by </w:t>
      </w:r>
      <w:r w:rsidR="00366CC7">
        <w:t>subitems (a)</w:t>
      </w:r>
      <w:r w:rsidR="00105AFB">
        <w:t>‑</w:t>
      </w:r>
      <w:r w:rsidR="00366CC7">
        <w:t>(</w:t>
      </w:r>
      <w:r w:rsidR="00D2206C">
        <w:t>e</w:t>
      </w:r>
      <w:r w:rsidR="00366CC7">
        <w:t>)</w:t>
      </w:r>
      <w:r>
        <w:t>.</w:t>
      </w:r>
    </w:p>
    <w:p w:rsidR="00402998" w:rsidP="00402998" w:rsidRDefault="00402998" w14:paraId="0139CFBA" w14:textId="1F33CD0D">
      <w:pPr>
        <w:pStyle w:val="scnewcodesection"/>
      </w:pPr>
      <w:r>
        <w:tab/>
      </w:r>
      <w:bookmarkStart w:name="ss_T11C1N130SB_lv1_fc9ff736b" w:id="29"/>
      <w:r>
        <w:t>(</w:t>
      </w:r>
      <w:bookmarkEnd w:id="29"/>
      <w:r w:rsidR="00CF7DE5">
        <w:t>B</w:t>
      </w:r>
      <w:r>
        <w:t>)</w:t>
      </w:r>
      <w:bookmarkStart w:name="ss_T11C1N130S1_lv2_5ae3d7869" w:id="30"/>
      <w:r>
        <w:t>(</w:t>
      </w:r>
      <w:bookmarkEnd w:id="30"/>
      <w:r>
        <w:t>1) This section applies only to a contract that:</w:t>
      </w:r>
    </w:p>
    <w:p w:rsidR="00402998" w:rsidP="00402998" w:rsidRDefault="00402998" w14:paraId="6CF1D692" w14:textId="29B75CC6">
      <w:pPr>
        <w:pStyle w:val="scnewcodesection"/>
      </w:pPr>
      <w:r>
        <w:tab/>
      </w:r>
      <w:r>
        <w:tab/>
      </w:r>
      <w:r>
        <w:tab/>
      </w:r>
      <w:bookmarkStart w:name="ss_T11C1N130Sa_lv3_7aab63bae" w:id="31"/>
      <w:r>
        <w:t>(</w:t>
      </w:r>
      <w:bookmarkEnd w:id="31"/>
      <w:r>
        <w:t xml:space="preserve">a) is between a governmental entity and a company with </w:t>
      </w:r>
      <w:r w:rsidR="00C61F80">
        <w:t>ten</w:t>
      </w:r>
      <w:r>
        <w:t xml:space="preserve"> or more full</w:t>
      </w:r>
      <w:r w:rsidR="00105AFB">
        <w:t>‑</w:t>
      </w:r>
      <w:r>
        <w:t>time employees; and</w:t>
      </w:r>
    </w:p>
    <w:p w:rsidR="00402998" w:rsidP="00402998" w:rsidRDefault="00402998" w14:paraId="602E15F5" w14:textId="61F34270">
      <w:pPr>
        <w:pStyle w:val="scnewcodesection"/>
      </w:pPr>
      <w:r>
        <w:tab/>
      </w:r>
      <w:r>
        <w:tab/>
      </w:r>
      <w:r>
        <w:tab/>
      </w:r>
      <w:bookmarkStart w:name="ss_T11C1N130Sb_lv3_0a87e960e" w:id="32"/>
      <w:r>
        <w:t>(</w:t>
      </w:r>
      <w:bookmarkEnd w:id="32"/>
      <w:r>
        <w:t xml:space="preserve">b) will pay a company </w:t>
      </w:r>
      <w:r w:rsidR="00D2206C">
        <w:t xml:space="preserve">fifty thousand dollars </w:t>
      </w:r>
      <w:r>
        <w:t xml:space="preserve">or more over the term of the contract that is to be paid wholly or partly from public funds of the governmental entity; provided, however, the provisions of this </w:t>
      </w:r>
      <w:r w:rsidR="00C61F80">
        <w:t>subsection</w:t>
      </w:r>
      <w:r>
        <w:t xml:space="preserve"> apply separately to all companies in a multiple party contract.</w:t>
      </w:r>
    </w:p>
    <w:p w:rsidR="00402998" w:rsidP="00402998" w:rsidRDefault="00402998" w14:paraId="0F0C9CD0" w14:textId="3FD87BF2">
      <w:pPr>
        <w:pStyle w:val="scnewcodesection"/>
      </w:pPr>
      <w:r>
        <w:tab/>
      </w:r>
      <w:r>
        <w:tab/>
      </w:r>
      <w:bookmarkStart w:name="ss_T11C1N130S2_lv2_3de996f0f" w:id="33"/>
      <w:r>
        <w:t>(</w:t>
      </w:r>
      <w:bookmarkEnd w:id="33"/>
      <w:r>
        <w:t>2) Except as provided by item (3), a governmental entity may not enter into a contract with a company for goods or services unless the contract contains a written verification from the company that it:</w:t>
      </w:r>
    </w:p>
    <w:p w:rsidR="00402998" w:rsidP="00402998" w:rsidRDefault="00402998" w14:paraId="01EE4784" w14:textId="6CD75634">
      <w:pPr>
        <w:pStyle w:val="scnewcodesection"/>
      </w:pPr>
      <w:r>
        <w:tab/>
      </w:r>
      <w:r>
        <w:tab/>
      </w:r>
      <w:r>
        <w:tab/>
      </w:r>
      <w:bookmarkStart w:name="ss_T11C1N130Sa_lv3_5ab9feec3" w:id="34"/>
      <w:r>
        <w:t>(</w:t>
      </w:r>
      <w:bookmarkEnd w:id="34"/>
      <w:r>
        <w:t>a) does not engage in economic boycotts</w:t>
      </w:r>
      <w:r w:rsidR="007D4D15">
        <w:t xml:space="preserve"> or use any environmental, social, and governance (</w:t>
      </w:r>
      <w:proofErr w:type="spellStart"/>
      <w:r w:rsidR="007D4D15">
        <w:t>ESG</w:t>
      </w:r>
      <w:proofErr w:type="spellEnd"/>
      <w:r w:rsidR="007D4D15">
        <w:t>) standards</w:t>
      </w:r>
      <w:r>
        <w:t>; and</w:t>
      </w:r>
    </w:p>
    <w:p w:rsidR="00402998" w:rsidP="00402998" w:rsidRDefault="00402998" w14:paraId="2DE0D054" w14:textId="13563E30">
      <w:pPr>
        <w:pStyle w:val="scnewcodesection"/>
      </w:pPr>
      <w:r>
        <w:tab/>
      </w:r>
      <w:r>
        <w:tab/>
      </w:r>
      <w:r>
        <w:tab/>
      </w:r>
      <w:bookmarkStart w:name="ss_T11C1N130Sb_lv3_a4a070e44" w:id="35"/>
      <w:r>
        <w:t>(</w:t>
      </w:r>
      <w:bookmarkEnd w:id="35"/>
      <w:r>
        <w:t>b) will not engage in economic boycotts during the term of the contract.</w:t>
      </w:r>
    </w:p>
    <w:p w:rsidR="00402998" w:rsidP="00402998" w:rsidRDefault="00402998" w14:paraId="67C0E39A" w14:textId="34E41456">
      <w:pPr>
        <w:pStyle w:val="scnewcodesection"/>
      </w:pPr>
      <w:r>
        <w:tab/>
      </w:r>
      <w:r>
        <w:tab/>
      </w:r>
      <w:bookmarkStart w:name="ss_T11C1N130S3_lv2_265cd99f6" w:id="36"/>
      <w:r>
        <w:t>(</w:t>
      </w:r>
      <w:bookmarkEnd w:id="36"/>
      <w:r>
        <w:t xml:space="preserve">3) </w:t>
      </w:r>
      <w:r w:rsidR="00CF7DE5">
        <w:t>Item (2)</w:t>
      </w:r>
      <w:r>
        <w:t xml:space="preserve"> does not apply to a governmental entity that determines the requirements of </w:t>
      </w:r>
      <w:r w:rsidR="00CF7DE5">
        <w:t>item (2)</w:t>
      </w:r>
      <w:r>
        <w:t>:</w:t>
      </w:r>
    </w:p>
    <w:p w:rsidR="00402998" w:rsidP="00402998" w:rsidRDefault="00402998" w14:paraId="09664E10" w14:textId="55E9AAF5">
      <w:pPr>
        <w:pStyle w:val="scnewcodesection"/>
      </w:pPr>
      <w:r>
        <w:tab/>
      </w:r>
      <w:r>
        <w:tab/>
      </w:r>
      <w:r>
        <w:tab/>
      </w:r>
      <w:bookmarkStart w:name="ss_T11C1N130Sa_lv3_c96fb8a65" w:id="37"/>
      <w:r>
        <w:t>(</w:t>
      </w:r>
      <w:bookmarkEnd w:id="37"/>
      <w:r>
        <w:t>a) are inconsistent with the governmental entity's constitutional or statutory duties related to the issuance, incurrence, or management of debt obligations or the deposit, custody, management, borrowing, or investment of funds; or</w:t>
      </w:r>
    </w:p>
    <w:p w:rsidR="00402998" w:rsidP="00402998" w:rsidRDefault="00402998" w14:paraId="1D27DA0C" w14:textId="229D19D6">
      <w:pPr>
        <w:pStyle w:val="scnewcodesection"/>
      </w:pPr>
      <w:r>
        <w:tab/>
      </w:r>
      <w:r>
        <w:tab/>
      </w:r>
      <w:r>
        <w:tab/>
      </w:r>
      <w:bookmarkStart w:name="ss_T11C1N130Sb_lv3_d33cccce4" w:id="38"/>
      <w:r>
        <w:t>(</w:t>
      </w:r>
      <w:bookmarkEnd w:id="38"/>
      <w:r>
        <w:t>b) prevent the governmental entity from obtaining the supplies or services to be provided in an economically practicable manner.</w:t>
      </w:r>
    </w:p>
    <w:p w:rsidR="007E06BB" w:rsidP="00563EF0" w:rsidRDefault="00402998" w14:paraId="3D8F1FED" w14:textId="17654FD8">
      <w:pPr>
        <w:pStyle w:val="scnewcodesection"/>
      </w:pPr>
      <w:r>
        <w:tab/>
      </w:r>
      <w:bookmarkStart w:name="ss_T11C1N130SC_lv1_61fd7ff97" w:id="39"/>
      <w:r>
        <w:t>(</w:t>
      </w:r>
      <w:bookmarkEnd w:id="39"/>
      <w:r w:rsidR="00CF7DE5">
        <w:t>C</w:t>
      </w:r>
      <w:r>
        <w:t>)</w:t>
      </w:r>
      <w:bookmarkStart w:name="ss_T11C1N130S1_lv2_cac47f3f2" w:id="40"/>
      <w:r>
        <w:t>(</w:t>
      </w:r>
      <w:bookmarkEnd w:id="40"/>
      <w:r>
        <w:t xml:space="preserve">1) </w:t>
      </w:r>
      <w:r w:rsidR="00C61F80">
        <w:t>A federal or state entity</w:t>
      </w:r>
      <w:r>
        <w:t xml:space="preserve"> may</w:t>
      </w:r>
      <w:r w:rsidR="00C61F80">
        <w:t xml:space="preserve"> not</w:t>
      </w:r>
      <w:r>
        <w:t xml:space="preserve"> take action to penalize or threaten to penalize any financial institution for compliance with this section.</w:t>
      </w:r>
    </w:p>
    <w:p w:rsidR="00402998" w:rsidP="00563EF0" w:rsidRDefault="00402998" w14:paraId="667EAE5F" w14:textId="3E8D546B">
      <w:pPr>
        <w:pStyle w:val="scnewcodesection"/>
      </w:pPr>
      <w:r>
        <w:tab/>
      </w:r>
      <w:r>
        <w:tab/>
      </w:r>
      <w:bookmarkStart w:name="ss_T11C1N130S2_lv2_9d9c8578d" w:id="41"/>
      <w:r w:rsidRPr="00402998">
        <w:t>(</w:t>
      </w:r>
      <w:bookmarkEnd w:id="41"/>
      <w:r w:rsidRPr="00402998">
        <w:t xml:space="preserve">2) Any party taking such action </w:t>
      </w:r>
      <w:r>
        <w:t>must</w:t>
      </w:r>
      <w:r w:rsidRPr="00402998">
        <w:t xml:space="preserve"> have caused harm to this </w:t>
      </w:r>
      <w:r>
        <w:t>S</w:t>
      </w:r>
      <w:r w:rsidRPr="00402998">
        <w:t xml:space="preserve">tate, including by interfering with the </w:t>
      </w:r>
      <w:r w:rsidR="00B5449B">
        <w:t>s</w:t>
      </w:r>
      <w:r w:rsidRPr="00402998">
        <w:t xml:space="preserve">tate’s sovereign interests in administering its programs and with the </w:t>
      </w:r>
      <w:r w:rsidR="00B5449B">
        <w:t>s</w:t>
      </w:r>
      <w:r w:rsidRPr="00402998">
        <w:t>tate’s commercial relationships with its financial institutions.</w:t>
      </w:r>
    </w:p>
    <w:p w:rsidR="00402998" w:rsidP="00E41353" w:rsidRDefault="00402998" w14:paraId="63CC2235" w14:textId="37CEDD8D">
      <w:pPr>
        <w:pStyle w:val="scnewcodesection"/>
      </w:pPr>
      <w:r>
        <w:tab/>
      </w:r>
      <w:bookmarkStart w:name="ss_T11C1N130SD_lv1_a10d8788b" w:id="42"/>
      <w:r>
        <w:t>(</w:t>
      </w:r>
      <w:bookmarkEnd w:id="42"/>
      <w:r w:rsidR="00CF7DE5">
        <w:t>D</w:t>
      </w:r>
      <w:r>
        <w:t>)</w:t>
      </w:r>
      <w:bookmarkStart w:name="ss_T11C1N130S1_lv2_e4114c4c5" w:id="43"/>
      <w:r>
        <w:t>(</w:t>
      </w:r>
      <w:bookmarkEnd w:id="43"/>
      <w:r>
        <w:t xml:space="preserve">1) This section, or any contract subject to this section, may be enforced by the </w:t>
      </w:r>
      <w:r w:rsidR="00B5449B">
        <w:t>A</w:t>
      </w:r>
      <w:r>
        <w:t xml:space="preserve">ttorney </w:t>
      </w:r>
      <w:r w:rsidR="00B5449B">
        <w:t>G</w:t>
      </w:r>
      <w:r>
        <w:t>eneral.</w:t>
      </w:r>
      <w:r>
        <w:rPr>
          <w:rStyle w:val=""/>
        </w:rPr>
        <w:t xml:space="preserve"> </w:t>
      </w:r>
    </w:p>
    <w:p w:rsidR="00402998" w:rsidP="00563EF0" w:rsidRDefault="00402998" w14:paraId="77266F9E" w14:textId="704D446E">
      <w:pPr>
        <w:pStyle w:val="scnewcodesection"/>
      </w:pPr>
      <w:r>
        <w:tab/>
      </w:r>
      <w:r>
        <w:tab/>
      </w:r>
      <w:bookmarkStart w:name="ss_T11C1N130S2_lv2_2d0d11917" w:id="45"/>
      <w:r>
        <w:t>(</w:t>
      </w:r>
      <w:bookmarkEnd w:id="45"/>
      <w:r>
        <w:t xml:space="preserve">2) If the </w:t>
      </w:r>
      <w:r w:rsidR="00B5449B">
        <w:t>A</w:t>
      </w:r>
      <w:r>
        <w:t xml:space="preserve">ttorney </w:t>
      </w:r>
      <w:r w:rsidR="00B5449B">
        <w:t>G</w:t>
      </w:r>
      <w:r>
        <w:t xml:space="preserve">eneral has reasonable cause to believe that a person has engaged in, is engaging in, or is about to engage in, a violation of this </w:t>
      </w:r>
      <w:r w:rsidR="00C61F80">
        <w:t>section</w:t>
      </w:r>
      <w:r>
        <w:t>, he may:</w:t>
      </w:r>
    </w:p>
    <w:p w:rsidR="00402998" w:rsidP="00563EF0" w:rsidRDefault="00402998" w14:paraId="541D526A" w14:textId="7F832112">
      <w:pPr>
        <w:pStyle w:val="scnewcodesection"/>
      </w:pPr>
      <w:r>
        <w:tab/>
      </w:r>
      <w:r>
        <w:tab/>
      </w:r>
      <w:r>
        <w:tab/>
      </w:r>
      <w:bookmarkStart w:name="ss_T11C1N130Sa_lv3_7f7e02765" w:id="46"/>
      <w:r>
        <w:t>(</w:t>
      </w:r>
      <w:bookmarkEnd w:id="46"/>
      <w:r>
        <w:t xml:space="preserve">a) </w:t>
      </w:r>
      <w:r w:rsidR="00C61F80">
        <w:t>r</w:t>
      </w:r>
      <w:r>
        <w:t xml:space="preserve">equire such person to file on such forms as he prescribes a statement or report in writing, under oath, as to all the facts and circumstances concerning the violation, and such other data and information as he </w:t>
      </w:r>
      <w:r w:rsidR="00C61F80">
        <w:t>considers</w:t>
      </w:r>
      <w:r>
        <w:t xml:space="preserve"> </w:t>
      </w:r>
      <w:proofErr w:type="gramStart"/>
      <w:r>
        <w:t>necessary</w:t>
      </w:r>
      <w:r w:rsidR="00C61F80">
        <w:t>;</w:t>
      </w:r>
      <w:proofErr w:type="gramEnd"/>
    </w:p>
    <w:p w:rsidR="00402998" w:rsidP="00563EF0" w:rsidRDefault="00563EF0" w14:paraId="57FAB4B5" w14:textId="73F9D7D2">
      <w:pPr>
        <w:pStyle w:val="scnewcodesection"/>
      </w:pPr>
      <w:r>
        <w:tab/>
      </w:r>
      <w:r w:rsidR="00402998">
        <w:tab/>
      </w:r>
      <w:r w:rsidR="00402998">
        <w:tab/>
      </w:r>
      <w:bookmarkStart w:name="ss_T11C1N130Sb_lv3_4a954c639" w:id="47"/>
      <w:r w:rsidR="00402998">
        <w:t>(</w:t>
      </w:r>
      <w:bookmarkEnd w:id="47"/>
      <w:r w:rsidR="00402998">
        <w:t xml:space="preserve">b) </w:t>
      </w:r>
      <w:r w:rsidR="00C61F80">
        <w:t>e</w:t>
      </w:r>
      <w:r w:rsidR="00402998">
        <w:t xml:space="preserve">xamine under oath any person in connection with the </w:t>
      </w:r>
      <w:proofErr w:type="gramStart"/>
      <w:r w:rsidR="00402998">
        <w:t>violation</w:t>
      </w:r>
      <w:r w:rsidR="00C61F80">
        <w:t>;</w:t>
      </w:r>
      <w:proofErr w:type="gramEnd"/>
    </w:p>
    <w:p w:rsidR="00402998" w:rsidP="00563EF0" w:rsidRDefault="00563EF0" w14:paraId="61F51860" w14:textId="333678F2">
      <w:pPr>
        <w:pStyle w:val="scnewcodesection"/>
      </w:pPr>
      <w:r>
        <w:tab/>
      </w:r>
      <w:r w:rsidR="00402998">
        <w:tab/>
      </w:r>
      <w:r w:rsidR="00402998">
        <w:tab/>
      </w:r>
      <w:bookmarkStart w:name="ss_T11C1N130Sc_lv3_601f80f02" w:id="48"/>
      <w:r w:rsidR="00402998">
        <w:t>(</w:t>
      </w:r>
      <w:bookmarkEnd w:id="48"/>
      <w:r w:rsidR="00402998">
        <w:t xml:space="preserve">c) </w:t>
      </w:r>
      <w:r w:rsidR="00C61F80">
        <w:t>e</w:t>
      </w:r>
      <w:r w:rsidR="00402998">
        <w:t>xamine any record, book, document, account</w:t>
      </w:r>
      <w:r w:rsidR="00B5449B">
        <w:t>,</w:t>
      </w:r>
      <w:r w:rsidR="00402998">
        <w:t xml:space="preserve"> or paper as he </w:t>
      </w:r>
      <w:r w:rsidR="00C61F80">
        <w:t>considers</w:t>
      </w:r>
      <w:r w:rsidR="00402998">
        <w:t xml:space="preserve"> necessary</w:t>
      </w:r>
      <w:r w:rsidR="00C61F80">
        <w:t>; and</w:t>
      </w:r>
    </w:p>
    <w:p w:rsidR="00402998" w:rsidP="00563EF0" w:rsidRDefault="00563EF0" w14:paraId="45C3C99A" w14:textId="2D2AC907">
      <w:pPr>
        <w:pStyle w:val="scnewcodesection"/>
      </w:pPr>
      <w:r>
        <w:tab/>
      </w:r>
      <w:r w:rsidR="00402998">
        <w:tab/>
      </w:r>
      <w:r w:rsidR="00402998">
        <w:tab/>
      </w:r>
      <w:bookmarkStart w:name="ss_T11C1N130Sd_lv3_4c9df280f" w:id="49"/>
      <w:r w:rsidR="00402998">
        <w:t>(</w:t>
      </w:r>
      <w:bookmarkEnd w:id="49"/>
      <w:r>
        <w:t>d</w:t>
      </w:r>
      <w:r w:rsidR="00402998">
        <w:t xml:space="preserve">) </w:t>
      </w:r>
      <w:r w:rsidR="00C61F80">
        <w:t>p</w:t>
      </w:r>
      <w:r w:rsidR="00402998">
        <w:t xml:space="preserve">ursuant to an order of the </w:t>
      </w:r>
      <w:r w:rsidR="00C61F80">
        <w:t>circuit</w:t>
      </w:r>
      <w:r w:rsidR="00402998">
        <w:t xml:space="preserve"> court, impound any record, book, document, account, paper, sample</w:t>
      </w:r>
      <w:r w:rsidR="00B5449B">
        <w:t>,</w:t>
      </w:r>
      <w:r w:rsidR="00402998">
        <w:t xml:space="preserve"> or material relating to such practice and retain the same in his possession until the completion of all proceedings undertaken under this </w:t>
      </w:r>
      <w:r w:rsidR="00C61F80">
        <w:t>section</w:t>
      </w:r>
      <w:r w:rsidR="00402998">
        <w:t xml:space="preserve"> or in the courts.</w:t>
      </w:r>
    </w:p>
    <w:p w:rsidRPr="00DF3B44" w:rsidR="00563EF0" w:rsidP="00563EF0" w:rsidRDefault="00563EF0" w14:paraId="11894C68" w14:textId="77777777">
      <w:pPr>
        <w:pStyle w:val="scemptyline"/>
      </w:pPr>
    </w:p>
    <w:p w:rsidRPr="00DF3B44" w:rsidR="007A10F1" w:rsidP="007A10F1" w:rsidRDefault="00923576" w14:paraId="0E9393B4" w14:textId="54657775">
      <w:pPr>
        <w:pStyle w:val="scnoncodifiedsection"/>
      </w:pPr>
      <w:bookmarkStart w:name="bs_num_3_lastsection" w:id="50"/>
      <w:bookmarkStart w:name="eff_date_section" w:id="51"/>
      <w:bookmarkStart w:name="_Hlk77157096" w:id="52"/>
      <w:r>
        <w:t>S</w:t>
      </w:r>
      <w:bookmarkEnd w:id="50"/>
      <w:r>
        <w:t>ECTION 3.</w:t>
      </w:r>
      <w:r w:rsidRPr="00DF3B44" w:rsidR="005D3013">
        <w:tab/>
      </w:r>
      <w:r w:rsidRPr="00DF3B44" w:rsidR="007A10F1">
        <w:t>This act takes effect upon approval by the Governor.</w:t>
      </w:r>
      <w:bookmarkEnd w:id="51"/>
    </w:p>
    <w:bookmarkEnd w:id="5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B09B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DD5BAAB" w:rsidR="00685035" w:rsidRPr="007B4AF7" w:rsidRDefault="007B09B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5051D">
              <w:rPr>
                <w:noProof/>
              </w:rPr>
              <w:t>LC-0047SA23.docx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CC9"/>
    <w:rsid w:val="000E578A"/>
    <w:rsid w:val="000F2250"/>
    <w:rsid w:val="0010329A"/>
    <w:rsid w:val="00105AFB"/>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077A0"/>
    <w:rsid w:val="002114C8"/>
    <w:rsid w:val="0021166F"/>
    <w:rsid w:val="002162DF"/>
    <w:rsid w:val="00230038"/>
    <w:rsid w:val="00233975"/>
    <w:rsid w:val="00236D73"/>
    <w:rsid w:val="00251CEC"/>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6CC7"/>
    <w:rsid w:val="00371D36"/>
    <w:rsid w:val="00373E17"/>
    <w:rsid w:val="003775E6"/>
    <w:rsid w:val="00381998"/>
    <w:rsid w:val="003A5F1C"/>
    <w:rsid w:val="003C3E2E"/>
    <w:rsid w:val="003D4A3C"/>
    <w:rsid w:val="003D55B2"/>
    <w:rsid w:val="003E0033"/>
    <w:rsid w:val="003E5452"/>
    <w:rsid w:val="003E7165"/>
    <w:rsid w:val="003E7FF6"/>
    <w:rsid w:val="00402998"/>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EF0"/>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7D33"/>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2773"/>
    <w:rsid w:val="006D64A5"/>
    <w:rsid w:val="006E0935"/>
    <w:rsid w:val="006E353F"/>
    <w:rsid w:val="006E35AB"/>
    <w:rsid w:val="00711AA9"/>
    <w:rsid w:val="00722155"/>
    <w:rsid w:val="00737F19"/>
    <w:rsid w:val="00782BF8"/>
    <w:rsid w:val="00783C75"/>
    <w:rsid w:val="007849D9"/>
    <w:rsid w:val="00787433"/>
    <w:rsid w:val="007A10F1"/>
    <w:rsid w:val="007A3D50"/>
    <w:rsid w:val="007B09BF"/>
    <w:rsid w:val="007B2D29"/>
    <w:rsid w:val="007B412F"/>
    <w:rsid w:val="007B4AF7"/>
    <w:rsid w:val="007B4DBF"/>
    <w:rsid w:val="007C5458"/>
    <w:rsid w:val="007D2C67"/>
    <w:rsid w:val="007D4D15"/>
    <w:rsid w:val="007E06BB"/>
    <w:rsid w:val="007F50D1"/>
    <w:rsid w:val="00816D52"/>
    <w:rsid w:val="00831048"/>
    <w:rsid w:val="00834272"/>
    <w:rsid w:val="008625C1"/>
    <w:rsid w:val="008806F9"/>
    <w:rsid w:val="008A57E3"/>
    <w:rsid w:val="008B5BF4"/>
    <w:rsid w:val="008C0CEE"/>
    <w:rsid w:val="008C11C4"/>
    <w:rsid w:val="008C1B18"/>
    <w:rsid w:val="008D46EC"/>
    <w:rsid w:val="008E0E25"/>
    <w:rsid w:val="008E61A1"/>
    <w:rsid w:val="00901A99"/>
    <w:rsid w:val="00917EA3"/>
    <w:rsid w:val="00917EE0"/>
    <w:rsid w:val="00921C89"/>
    <w:rsid w:val="00923576"/>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49B"/>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0613"/>
    <w:rsid w:val="00C45923"/>
    <w:rsid w:val="00C543E7"/>
    <w:rsid w:val="00C61F80"/>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F66"/>
    <w:rsid w:val="00CF68D6"/>
    <w:rsid w:val="00CF7B4A"/>
    <w:rsid w:val="00CF7DE5"/>
    <w:rsid w:val="00D009F8"/>
    <w:rsid w:val="00D078DA"/>
    <w:rsid w:val="00D14995"/>
    <w:rsid w:val="00D2206C"/>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1833"/>
    <w:rsid w:val="00E1372E"/>
    <w:rsid w:val="00E21D30"/>
    <w:rsid w:val="00E24D9A"/>
    <w:rsid w:val="00E276C5"/>
    <w:rsid w:val="00E27805"/>
    <w:rsid w:val="00E27A11"/>
    <w:rsid w:val="00E30497"/>
    <w:rsid w:val="00E358A2"/>
    <w:rsid w:val="00E35C9A"/>
    <w:rsid w:val="00E3771B"/>
    <w:rsid w:val="00E40979"/>
    <w:rsid w:val="00E41353"/>
    <w:rsid w:val="00E43F26"/>
    <w:rsid w:val="00E5051D"/>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B8C"/>
    <w:rsid w:val="00F15E33"/>
    <w:rsid w:val="00F17DA2"/>
    <w:rsid w:val="00F22EC0"/>
    <w:rsid w:val="00F27D7B"/>
    <w:rsid w:val="00F31D34"/>
    <w:rsid w:val="00F342A1"/>
    <w:rsid w:val="00F36FBA"/>
    <w:rsid w:val="00F4418A"/>
    <w:rsid w:val="00F44D36"/>
    <w:rsid w:val="00F46262"/>
    <w:rsid w:val="00F4795D"/>
    <w:rsid w:val="00F50A61"/>
    <w:rsid w:val="00F525CD"/>
    <w:rsid w:val="00F5286C"/>
    <w:rsid w:val="00F52E12"/>
    <w:rsid w:val="00F638CA"/>
    <w:rsid w:val="00F900B4"/>
    <w:rsid w:val="00FA0F2E"/>
    <w:rsid w:val="00FA4DB1"/>
    <w:rsid w:val="00FA6DB6"/>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people" Target="people.xml" Id="rId14" /><Relationship Type="http://schemas.openxmlformats.org/officeDocument/2006/relationships/hyperlink" Target="https://www.scstatehouse.gov/billsearch.php?billnumbers=3564&amp;session=125&amp;summary=B" TargetMode="External" Id="Rf556451dd8bf4f1a" /><Relationship Type="http://schemas.openxmlformats.org/officeDocument/2006/relationships/hyperlink" Target="https://www.scstatehouse.gov/sess125_2023-2024/prever/3564_20221215.docx" TargetMode="External" Id="Rdf7d926aeeed493a" /><Relationship Type="http://schemas.openxmlformats.org/officeDocument/2006/relationships/hyperlink" Target="h:\hj\20230110.docx" TargetMode="External" Id="R11b867e9faaa40e3" /><Relationship Type="http://schemas.openxmlformats.org/officeDocument/2006/relationships/hyperlink" Target="h:\hj\20230110.docx" TargetMode="External" Id="R9eff453266404a4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d4d57bb9-7d41-4cf1-a509-9089afe2cfab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11dbc61e-9823-4967-b374-ba41334838d3</T_BILL_REQUEST_REQUEST>
  <T_BILL_R_ORIGINALDRAFT>7bc666f1-b15a-421f-9aba-66fb8f160702</T_BILL_R_ORIGINALDRAFT>
  <T_BILL_SPONSOR_SPONSOR>f416c9c0-0507-40fb-8954-360a9fe80ea0</T_BILL_SPONSOR_SPONSOR>
  <T_BILL_T_ACTNUMBER>None</T_BILL_T_ACTNUMBER>
  <T_BILL_T_BILLNAME>[3564]</T_BILL_T_BILLNAME>
  <T_BILL_T_BILLNUMBER>3564</T_BILL_T_BILLNUMBER>
  <T_BILL_T_BILLTITLE>to amend the South Carolina Code of Laws BY enactING the “Eliminate Economic Boycotts Act”; and by adding Section 11‑1‑130 so as to require companies that contract with the state to certify that they do not boycott or discriminate against certain companies.</T_BILL_T_BILLTITLE>
  <T_BILL_T_CHAMBER>house</T_BILL_T_CHAMBER>
  <T_BILL_T_FILENAME> </T_BILL_T_FILENAME>
  <T_BILL_T_LEGTYPE>bill_statewide</T_BILL_T_LEGTYPE>
  <T_BILL_T_RATNUMBER>None</T_BILL_T_RATNUMBER>
  <T_BILL_T_SECTIONS>[{"SectionUUID":"fdbfdbff-4c54-4750-906e-4ef496af4818","SectionName":"Citing an Act","SectionNumber":1,"SectionType":"new","CodeSections":[],"TitleText":"so as to enact the “Eliminate Economic Boycotts Act”","DisableControls":false,"Deleted":false,"RepealItems":[],"SectionBookmarkName":"bs_num_1_e3bbaaafc"},{"SectionUUID":"c00f7401-124d-41d7-9b95-9694d2764cbc","SectionName":"code_section","SectionNumber":2,"SectionType":"code_section","CodeSections":[{"CodeSectionBookmarkName":"ns_T11C1N130_43679d2f4","IsConstitutionSection":false,"Identity":"11-1-130","IsNew":true,"SubSections":[{"Level":1,"Identity":"T11C1N130SA","SubSectionBookmarkName":"ss_T11C1N130SA_lv1_e836a9a91","IsNewSubSection":false},{"Level":2,"Identity":"T11C1N130S1","SubSectionBookmarkName":"ss_T11C1N130S1_lv2_fa4c0bd4f","IsNewSubSection":false},{"Level":2,"Identity":"T11C1N130S2","SubSectionBookmarkName":"ss_T11C1N130S2_lv2_653b4e849","IsNewSubSection":false},{"Level":2,"Identity":"T11C1N130S3","SubSectionBookmarkName":"ss_T11C1N130S3_lv2_9ff845e31","IsNewSubSection":false},{"Level":2,"Identity":"T11C1N130S4","SubSectionBookmarkName":"ss_T11C1N130S4_lv2_848ccfe2b","IsNewSubSection":false},{"Level":3,"Identity":"T11C1N130Sa","SubSectionBookmarkName":"ss_T11C1N130Sa_lv3_372cec6a9","IsNewSubSection":false},{"Level":3,"Identity":"T11C1N130Sb","SubSectionBookmarkName":"ss_T11C1N130Sb_lv3_05cf59004","IsNewSubSection":false},{"Level":3,"Identity":"T11C1N130Sc","SubSectionBookmarkName":"ss_T11C1N130Sc_lv3_8a31693de","IsNewSubSection":false},{"Level":3,"Identity":"T11C1N130Sd","SubSectionBookmarkName":"ss_T11C1N130Sd_lv3_d81864986","IsNewSubSection":false},{"Level":3,"Identity":"T11C1N130Se","SubSectionBookmarkName":"ss_T11C1N130Se_lv3_0b32fbe8c","IsNewSubSection":false},{"Level":3,"Identity":"T11C1N130Sf","SubSectionBookmarkName":"ss_T11C1N130Sf_lv3_450923524","IsNewSubSection":false},{"Level":1,"Identity":"T11C1N130SB","SubSectionBookmarkName":"ss_T11C1N130SB_lv1_fc9ff736b","IsNewSubSection":false},{"Level":2,"Identity":"T11C1N130S1","SubSectionBookmarkName":"ss_T11C1N130S1_lv2_5ae3d7869","IsNewSubSection":false},{"Level":3,"Identity":"T11C1N130Sa","SubSectionBookmarkName":"ss_T11C1N130Sa_lv3_7aab63bae","IsNewSubSection":false},{"Level":3,"Identity":"T11C1N130Sb","SubSectionBookmarkName":"ss_T11C1N130Sb_lv3_0a87e960e","IsNewSubSection":false},{"Level":2,"Identity":"T11C1N130S2","SubSectionBookmarkName":"ss_T11C1N130S2_lv2_3de996f0f","IsNewSubSection":false},{"Level":3,"Identity":"T11C1N130Sa","SubSectionBookmarkName":"ss_T11C1N130Sa_lv3_5ab9feec3","IsNewSubSection":false},{"Level":3,"Identity":"T11C1N130Sb","SubSectionBookmarkName":"ss_T11C1N130Sb_lv3_a4a070e44","IsNewSubSection":false},{"Level":2,"Identity":"T11C1N130S3","SubSectionBookmarkName":"ss_T11C1N130S3_lv2_265cd99f6","IsNewSubSection":false},{"Level":3,"Identity":"T11C1N130Sa","SubSectionBookmarkName":"ss_T11C1N130Sa_lv3_c96fb8a65","IsNewSubSection":false},{"Level":3,"Identity":"T11C1N130Sb","SubSectionBookmarkName":"ss_T11C1N130Sb_lv3_d33cccce4","IsNewSubSection":false},{"Level":1,"Identity":"T11C1N130SC","SubSectionBookmarkName":"ss_T11C1N130SC_lv1_61fd7ff97","IsNewSubSection":false},{"Level":2,"Identity":"T11C1N130S1","SubSectionBookmarkName":"ss_T11C1N130S1_lv2_cac47f3f2","IsNewSubSection":false},{"Level":2,"Identity":"T11C1N130S2","SubSectionBookmarkName":"ss_T11C1N130S2_lv2_9d9c8578d","IsNewSubSection":false},{"Level":1,"Identity":"T11C1N130SD","SubSectionBookmarkName":"ss_T11C1N130SD_lv1_a10d8788b","IsNewSubSection":false},{"Level":2,"Identity":"T11C1N130S1","SubSectionBookmarkName":"ss_T11C1N130S1_lv2_e4114c4c5","IsNewSubSection":false},{"Level":2,"Identity":"T11C1N130S2","SubSectionBookmarkName":"ss_T11C1N130S2_lv2_2d0d11917","IsNewSubSection":false},{"Level":3,"Identity":"T11C1N130Sa","SubSectionBookmarkName":"ss_T11C1N130Sa_lv3_7f7e02765","IsNewSubSection":false},{"Level":3,"Identity":"T11C1N130Sb","SubSectionBookmarkName":"ss_T11C1N130Sb_lv3_4a954c639","IsNewSubSection":false},{"Level":3,"Identity":"T11C1N130Sc","SubSectionBookmarkName":"ss_T11C1N130Sc_lv3_601f80f02","IsNewSubSection":false},{"Level":3,"Identity":"T11C1N130Sd","SubSectionBookmarkName":"ss_T11C1N130Sd_lv3_4c9df280f","IsNewSubSection":false}],"TitleRelatedTo":"","TitleSoAsTo":"require companies that contract with the state to certify that they do not boycott or discriminate against certain companies","Deleted":false}],"TitleText":"","DisableControls":false,"Deleted":false,"RepealItems":[],"SectionBookmarkName":"bs_num_2_b614e3801"},{"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8f03ca95-8faa-4d43-a9c2-8afc498075bd","SectionName":"standard_eff_date_section","SectionNumber":3,"SectionType":"drafting_clause","CodeSections":[],"TitleText":"","DisableControls":false,"Deleted":false,"RepealItems":[],"SectionBookmarkName":"bs_num_3_lastsection"},{"SectionUUID":"fdbfdbff-4c54-4750-906e-4ef496af4818","SectionName":"Citing an Act","SectionNumber":1,"SectionType":"new","CodeSections":[],"TitleText":"so as to enact the “Eliminate Economic Boycotts Act”","DisableControls":false,"Deleted":false,"RepealItems":[],"SectionBookmarkName":"bs_num_1_e3bbaaafc"},{"SectionUUID":"c00f7401-124d-41d7-9b95-9694d2764cbc","SectionName":"code_section","SectionNumber":2,"SectionType":"code_section","CodeSections":[{"CodeSectionBookmarkName":"ns_T11C1N130_43679d2f4","IsConstitutionSection":false,"Identity":"11-1-130","IsNew":true,"SubSections":[],"TitleRelatedTo":"","TitleSoAsTo":"require companies that contract with the state to certify that they do not boycott or discriminate against certain companies","Deleted":false}],"TitleText":"","DisableControls":false,"Deleted":false,"RepealItems":[],"SectionBookmarkName":"bs_num_2_b614e3801"}],"Timestamp":"2022-10-28T11:08:56.6963935-04:00","Username":null},{"Id":4,"SectionsList":[{"SectionUUID":"8f03ca95-8faa-4d43-a9c2-8afc498075bd","SectionName":"standard_eff_date_section","SectionNumber":3,"SectionType":"drafting_clause","CodeSections":[],"TitleText":"","DisableControls":false,"Deleted":false,"RepealItems":[],"SectionBookmarkName":"bs_num_3_lastsection"},{"SectionUUID":"fdbfdbff-4c54-4750-906e-4ef496af4818","SectionName":"Citing an Act","SectionNumber":1,"SectionType":"new","CodeSections":[],"TitleText":"so as to enact the","DisableControls":false,"Deleted":false,"RepealItems":[],"SectionBookmarkName":"bs_num_1_e3bbaaafc"},{"SectionUUID":"c00f7401-124d-41d7-9b95-9694d2764cbc","SectionName":"code_section","SectionNumber":2,"SectionType":"code_section","CodeSections":[{"CodeSectionBookmarkName":"ns_T11C1N130_43679d2f4","IsConstitutionSection":false,"Identity":"11-1-130","IsNew":true,"SubSections":[],"TitleRelatedTo":"","TitleSoAsTo":"","Deleted":false}],"TitleText":"","DisableControls":false,"Deleted":false,"RepealItems":[],"SectionBookmarkName":"bs_num_2_b614e3801"}],"Timestamp":"2022-10-28T10:48:23.0861853-04:00","Username":null},{"Id":3,"SectionsList":[{"SectionUUID":"8f03ca95-8faa-4d43-a9c2-8afc498075bd","SectionName":"standard_eff_date_section","SectionNumber":3,"SectionType":"drafting_clause","CodeSections":[],"TitleText":"","DisableControls":false,"Deleted":false,"RepealItems":[],"SectionBookmarkName":"bs_num_3_lastsection"},{"SectionUUID":"fdbfdbff-4c54-4750-906e-4ef496af4818","SectionName":"Citing an Act","SectionNumber":1,"SectionType":"new","CodeSections":[],"TitleText":"so as to enact the","DisableControls":false,"Deleted":false,"RepealItems":[],"SectionBookmarkName":"bs_num_1_e3bbaaafc"},{"SectionUUID":"c00f7401-124d-41d7-9b95-9694d2764cbc","SectionName":"code_section","SectionNumber":2,"SectionType":"code_section","CodeSections":[],"TitleText":"","DisableControls":false,"Deleted":false,"RepealItems":[],"SectionBookmarkName":"bs_num_2_b614e3801"}],"Timestamp":"2022-10-28T10:48:20.883526-04:00","Username":null},{"Id":2,"SectionsList":[{"SectionUUID":"8f03ca95-8faa-4d43-a9c2-8afc498075bd","SectionName":"standard_eff_date_section","SectionNumber":2,"SectionType":"drafting_clause","CodeSections":[],"TitleText":"","DisableControls":false,"Deleted":false,"RepealItems":[],"SectionBookmarkName":"bs_num_2_lastsection"},{"SectionUUID":"fdbfdbff-4c54-4750-906e-4ef496af4818","SectionName":"Citing an Act","SectionNumber":1,"SectionType":"new","CodeSections":[],"TitleText":"so as to enact the","DisableControls":false,"Deleted":false,"RepealItems":[],"SectionBookmarkName":"bs_num_1_e3bbaaafc"}],"Timestamp":"2022-10-28T10:47:54.0056237-04:00","Username":null},{"Id":1,"SectionsList":[{"SectionUUID":"8f03ca95-8faa-4d43-a9c2-8afc498075bd","SectionName":"standard_eff_date_section","SectionNumber":2,"SectionType":"drafting_clause","CodeSections":[],"TitleText":"","DisableControls":false,"Deleted":false,"RepealItems":[],"SectionBookmarkName":"bs_num_2_lastsection"},{"SectionUUID":"fdbfdbff-4c54-4750-906e-4ef496af4818","SectionName":"Citing an Act","SectionNumber":1,"SectionType":"new","CodeSections":[],"TitleText":"","DisableControls":false,"Deleted":false,"RepealItems":[],"SectionBookmarkName":"bs_num_1_e3bbaaafc"}],"Timestamp":"2022-10-28T10:47:53.0689466-04:00","Username":null},{"Id":6,"SectionsList":[{"SectionUUID":"fdbfdbff-4c54-4750-906e-4ef496af4818","SectionName":"Citing an Act","SectionNumber":1,"SectionType":"new","CodeSections":[],"TitleText":"so as to enact the “Eliminate Economic Boycotts Act”","DisableControls":false,"Deleted":false,"RepealItems":[],"SectionBookmarkName":"bs_num_1_e3bbaaafc"},{"SectionUUID":"c00f7401-124d-41d7-9b95-9694d2764cbc","SectionName":"code_section","SectionNumber":2,"SectionType":"code_section","CodeSections":[{"CodeSectionBookmarkName":"ns_T11C1N130_43679d2f4","IsConstitutionSection":false,"Identity":"11-1-130","IsNew":true,"SubSections":[{"Level":1,"Identity":"T11C1N130SA","SubSectionBookmarkName":"ss_T11C1N130SA_lv1_e836a9a91","IsNewSubSection":false},{"Level":2,"Identity":"T11C1N130S1","SubSectionBookmarkName":"ss_T11C1N130S1_lv2_fa4c0bd4f","IsNewSubSection":false},{"Level":2,"Identity":"T11C1N130S2","SubSectionBookmarkName":"ss_T11C1N130S2_lv2_653b4e849","IsNewSubSection":false},{"Level":2,"Identity":"T11C1N130S3","SubSectionBookmarkName":"ss_T11C1N130S3_lv2_9ff845e31","IsNewSubSection":false},{"Level":2,"Identity":"T11C1N130S4","SubSectionBookmarkName":"ss_T11C1N130S4_lv2_848ccfe2b","IsNewSubSection":false},{"Level":3,"Identity":"T11C1N130Sa","SubSectionBookmarkName":"ss_T11C1N130Sa_lv3_372cec6a9","IsNewSubSection":false},{"Level":3,"Identity":"T11C1N130Sb","SubSectionBookmarkName":"ss_T11C1N130Sb_lv3_05cf59004","IsNewSubSection":false},{"Level":3,"Identity":"T11C1N130Sc","SubSectionBookmarkName":"ss_T11C1N130Sc_lv3_8a31693de","IsNewSubSection":false},{"Level":3,"Identity":"T11C1N130Sd","SubSectionBookmarkName":"ss_T11C1N130Sd_lv3_d81864986","IsNewSubSection":false},{"Level":3,"Identity":"T11C1N130Se","SubSectionBookmarkName":"ss_T11C1N130Se_lv3_0b32fbe8c","IsNewSubSection":false},{"Level":3,"Identity":"T11C1N130Sf","SubSectionBookmarkName":"ss_T11C1N130Sf_lv3_450923524","IsNewSubSection":false},{"Level":1,"Identity":"T11C1N130SB","SubSectionBookmarkName":"ss_T11C1N130SB_lv1_fc9ff736b","IsNewSubSection":false},{"Level":2,"Identity":"T11C1N130S1","SubSectionBookmarkName":"ss_T11C1N130S1_lv2_5ae3d7869","IsNewSubSection":false},{"Level":3,"Identity":"T11C1N130Sa","SubSectionBookmarkName":"ss_T11C1N130Sa_lv3_7aab63bae","IsNewSubSection":false},{"Level":3,"Identity":"T11C1N130Sb","SubSectionBookmarkName":"ss_T11C1N130Sb_lv3_0a87e960e","IsNewSubSection":false},{"Level":2,"Identity":"T11C1N130S2","SubSectionBookmarkName":"ss_T11C1N130S2_lv2_3de996f0f","IsNewSubSection":false},{"Level":3,"Identity":"T11C1N130Sa","SubSectionBookmarkName":"ss_T11C1N130Sa_lv3_5ab9feec3","IsNewSubSection":false},{"Level":3,"Identity":"T11C1N130Sb","SubSectionBookmarkName":"ss_T11C1N130Sb_lv3_a4a070e44","IsNewSubSection":false},{"Level":2,"Identity":"T11C1N130S3","SubSectionBookmarkName":"ss_T11C1N130S3_lv2_265cd99f6","IsNewSubSection":false},{"Level":3,"Identity":"T11C1N130Sa","SubSectionBookmarkName":"ss_T11C1N130Sa_lv3_c96fb8a65","IsNewSubSection":false},{"Level":3,"Identity":"T11C1N130Sb","SubSectionBookmarkName":"ss_T11C1N130Sb_lv3_d33cccce4","IsNewSubSection":false},{"Level":1,"Identity":"T11C1N130SC","SubSectionBookmarkName":"ss_T11C1N130SC_lv1_61fd7ff97","IsNewSubSection":false},{"Level":2,"Identity":"T11C1N130S1","SubSectionBookmarkName":"ss_T11C1N130S1_lv2_cac47f3f2","IsNewSubSection":false},{"Level":2,"Identity":"T11C1N130S2","SubSectionBookmarkName":"ss_T11C1N130S2_lv2_9d9c8578d","IsNewSubSection":false},{"Level":1,"Identity":"T11C1N130SD","SubSectionBookmarkName":"ss_T11C1N130SD_lv1_a10d8788b","IsNewSubSection":false},{"Level":2,"Identity":"T11C1N130S1","SubSectionBookmarkName":"ss_T11C1N130S1_lv2_e4114c4c5","IsNewSubSection":false},{"Level":2,"Identity":"T11C1N130S2","SubSectionBookmarkName":"ss_T11C1N130S2_lv2_2d0d11917","IsNewSubSection":false},{"Level":3,"Identity":"T11C1N130Sa","SubSectionBookmarkName":"ss_T11C1N130Sa_lv3_7f7e02765","IsNewSubSection":false},{"Level":3,"Identity":"T11C1N130Sb","SubSectionBookmarkName":"ss_T11C1N130Sb_lv3_4a954c639","IsNewSubSection":false},{"Level":3,"Identity":"T11C1N130Sc","SubSectionBookmarkName":"ss_T11C1N130Sc_lv3_601f80f02","IsNewSubSection":false},{"Level":3,"Identity":"T11C1N130Sd","SubSectionBookmarkName":"ss_T11C1N130Sd_lv3_4c9df280f","IsNewSubSection":false}],"TitleRelatedTo":"","TitleSoAsTo":"require companies that contract with the state to certify that they do not boycott or discriminate against certain companies","Deleted":false}],"TitleText":"","DisableControls":false,"Deleted":false,"RepealItems":[],"SectionBookmarkName":"bs_num_2_b614e3801"},{"SectionUUID":"8f03ca95-8faa-4d43-a9c2-8afc498075bd","SectionName":"standard_eff_date_section","SectionNumber":3,"SectionType":"drafting_clause","CodeSections":[],"TitleText":"","DisableControls":false,"Deleted":false,"RepealItems":[],"SectionBookmarkName":"bs_num_3_lastsection"}],"Timestamp":"2022-12-15T09:15:42.7024323-05:00","Username":"julienewboult@scstatehouse.gov"}]</T_BILL_T_SECTIONSHISTORY>
  <T_BILL_T_SUBJECT>Eliminate Economic Boycotts Act</T_BILL_T_SUBJECT>
  <T_BILL_UR_DRAFTER>samanthaallen@scstatehouse.gov</T_BILL_UR_DRAFTER>
  <T_BILL_UR_DRAFTINGASSISTANT>julienewboult@scstatehouse.gov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1248</Words>
  <Characters>7128</Characters>
  <Application>Microsoft Office Word</Application>
  <DocSecurity>0</DocSecurity>
  <Lines>134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47</cp:revision>
  <cp:lastPrinted>2022-11-02T15:28:00Z</cp:lastPrinted>
  <dcterms:created xsi:type="dcterms:W3CDTF">2022-06-03T11:45:00Z</dcterms:created>
  <dcterms:modified xsi:type="dcterms:W3CDTF">2022-12-15T14:15:00Z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