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Thigpen</w:t>
      </w:r>
    </w:p>
    <w:p>
      <w:pPr>
        <w:widowControl w:val="false"/>
        <w:spacing w:after="0"/>
        <w:jc w:val="left"/>
      </w:pPr>
      <w:r>
        <w:rPr>
          <w:rFonts w:ascii="Times New Roman"/>
          <w:sz w:val="22"/>
        </w:rPr>
        <w:t xml:space="preserve">Companion/Similar bill(s): 67</w:t>
      </w:r>
    </w:p>
    <w:p>
      <w:pPr>
        <w:widowControl w:val="false"/>
        <w:spacing w:after="0"/>
        <w:jc w:val="left"/>
      </w:pPr>
      <w:r>
        <w:rPr>
          <w:rFonts w:ascii="Times New Roman"/>
          <w:sz w:val="22"/>
        </w:rPr>
        <w:t xml:space="preserve">Document Path: LC-0126SA23.docx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Interest rate limit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43af4c7ba444ed5">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1ff9f9c4f3454e3e">
        <w:r w:rsidRPr="00770434">
          <w:rPr>
            <w:rStyle w:val="Hyperlink"/>
          </w:rPr>
          <w:t>House Journal</w:t>
        </w:r>
        <w:r w:rsidRPr="00770434">
          <w:rPr>
            <w:rStyle w:val="Hyperlink"/>
          </w:rPr>
          <w:noBreakHyphen/>
          <w:t>page 216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6416cab5d747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237fa9c6cb479f">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E14A8" w:rsidRDefault="00432135" w14:paraId="47642A99" w14:textId="7B2A0112">
      <w:pPr>
        <w:pStyle w:val="scemptylineheader"/>
      </w:pPr>
    </w:p>
    <w:p w:rsidRPr="00BB0725" w:rsidR="00A73EFA" w:rsidP="000E14A8" w:rsidRDefault="00A73EFA" w14:paraId="7B72410E" w14:textId="15781630">
      <w:pPr>
        <w:pStyle w:val="scemptylineheader"/>
      </w:pPr>
    </w:p>
    <w:p w:rsidRPr="00BB0725" w:rsidR="00A73EFA" w:rsidP="000E14A8" w:rsidRDefault="00A73EFA" w14:paraId="6AD935C9" w14:textId="3AF7F2A6">
      <w:pPr>
        <w:pStyle w:val="scemptylineheader"/>
      </w:pPr>
    </w:p>
    <w:p w:rsidRPr="00DF3B44" w:rsidR="00A73EFA" w:rsidP="000E14A8" w:rsidRDefault="00A73EFA" w14:paraId="51A98227" w14:textId="5524A185">
      <w:pPr>
        <w:pStyle w:val="scemptylineheader"/>
      </w:pPr>
    </w:p>
    <w:p w:rsidRPr="00DF3B44" w:rsidR="00A73EFA" w:rsidP="000E14A8" w:rsidRDefault="00A73EFA" w14:paraId="3858851A" w14:textId="795555A3">
      <w:pPr>
        <w:pStyle w:val="scemptylineheader"/>
      </w:pPr>
    </w:p>
    <w:p w:rsidRPr="00DF3B44" w:rsidR="00A73EFA" w:rsidP="000E14A8" w:rsidRDefault="00A73EFA" w14:paraId="4E3DDE20" w14:textId="59C344C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C02E5" w14:paraId="40FEFADA" w14:textId="6220AB8D">
          <w:pPr>
            <w:pStyle w:val="scbilltitle"/>
            <w:tabs>
              <w:tab w:val="left" w:pos="2104"/>
            </w:tabs>
          </w:pPr>
          <w:r>
            <w:t>to amend the South Carolina Code of Laws by amending Section 34‑39‑180, relating to Restrictions and requirements for deferred presentment or deposit of check, so as to PROVIDE THAT THE EFFECTIVE ANNUAL PERCENTAGE RATE CHARGED ON A DEFERRED PRESENTMENT TRANSACTION CANNOT EXCEED THIRTY‑SIX PERCENT.</w:t>
          </w:r>
        </w:p>
      </w:sdtContent>
    </w:sdt>
    <w:bookmarkStart w:name="at_19e925c9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0d4964d" w:id="1"/>
      <w:r w:rsidRPr="0094541D">
        <w:t>B</w:t>
      </w:r>
      <w:bookmarkEnd w:id="1"/>
      <w:r w:rsidRPr="0094541D">
        <w:t>e it enacted by the General Assembly of the State of South Carolina:</w:t>
      </w:r>
    </w:p>
    <w:p w:rsidR="00824438" w:rsidP="00824438" w:rsidRDefault="00824438" w14:paraId="5A31CD6D" w14:textId="77777777">
      <w:pPr>
        <w:pStyle w:val="scemptyline"/>
      </w:pPr>
    </w:p>
    <w:p w:rsidR="00824438" w:rsidP="00824438" w:rsidRDefault="00824438" w14:paraId="1D58ABE2" w14:textId="77777777">
      <w:pPr>
        <w:pStyle w:val="scdirectionallanguage"/>
      </w:pPr>
      <w:bookmarkStart w:name="bs_num_1_b86dc9010" w:id="2"/>
      <w:r>
        <w:t>S</w:t>
      </w:r>
      <w:bookmarkEnd w:id="2"/>
      <w:r>
        <w:t>ECTION 1.</w:t>
      </w:r>
      <w:r>
        <w:tab/>
      </w:r>
      <w:bookmarkStart w:name="dl_c57f8163f" w:id="3"/>
      <w:r>
        <w:t>S</w:t>
      </w:r>
      <w:bookmarkEnd w:id="3"/>
      <w:r>
        <w:t>ection 34‑39‑180(E) of the S.C. Code is amended to read:</w:t>
      </w:r>
    </w:p>
    <w:p w:rsidR="00824438" w:rsidP="00824438" w:rsidRDefault="00824438" w14:paraId="7F50774E" w14:textId="77777777">
      <w:pPr>
        <w:pStyle w:val="scemptyline"/>
      </w:pPr>
    </w:p>
    <w:p w:rsidR="00824438" w:rsidP="00824438" w:rsidRDefault="00824438" w14:paraId="560175DF" w14:textId="24753ED3">
      <w:pPr>
        <w:pStyle w:val="sccodifiedsection"/>
      </w:pPr>
      <w:bookmarkStart w:name="cs_T34C39N180_22df9279a" w:id="4"/>
      <w:r>
        <w:tab/>
      </w:r>
      <w:bookmarkStart w:name="ss_T34C39N180SE_lv1_137f704a5" w:id="5"/>
      <w:bookmarkEnd w:id="4"/>
      <w:r>
        <w:t>(</w:t>
      </w:r>
      <w:bookmarkEnd w:id="5"/>
      <w:r>
        <w:t>E) A licensee shall not charge, directly or indirectly, a fee or other consideration in excess of fifteen percent of the principal amount of the transaction for accepting a check for deferred presentment or deposit</w:t>
      </w:r>
      <w:r>
        <w:rPr>
          <w:rStyle w:val="scinsert"/>
        </w:rPr>
        <w:t>, provided that the effective annual percentage rate (APR) is not in excess of thirty‑six percent</w:t>
      </w:r>
      <w:r>
        <w: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Pr="00DF3B44" w:rsidR="007E06BB" w:rsidP="00824438" w:rsidRDefault="007E06BB" w14:paraId="3D8F1FED" w14:textId="43A2C236">
      <w:pPr>
        <w:pStyle w:val="scemptyline"/>
      </w:pPr>
    </w:p>
    <w:p w:rsidRPr="00DF3B44" w:rsidR="007A10F1" w:rsidP="007A10F1" w:rsidRDefault="00824438" w14:paraId="0E9393B4" w14:textId="242E0C83">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14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89E2B0" w:rsidR="00685035" w:rsidRPr="007B4AF7" w:rsidRDefault="000E14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4438">
              <w:rPr>
                <w:noProof/>
              </w:rPr>
              <w:t>LC-0126SA23.docx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14A8"/>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B8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72E5"/>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4438"/>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0A4"/>
    <w:rsid w:val="0098366F"/>
    <w:rsid w:val="00983A03"/>
    <w:rsid w:val="00986063"/>
    <w:rsid w:val="00991F67"/>
    <w:rsid w:val="00992876"/>
    <w:rsid w:val="009A0DCE"/>
    <w:rsid w:val="009A22CD"/>
    <w:rsid w:val="009A3E4B"/>
    <w:rsid w:val="009B35FD"/>
    <w:rsid w:val="009B6815"/>
    <w:rsid w:val="009C02E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B742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79F"/>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244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2&amp;session=125&amp;summary=B" TargetMode="External" Id="R9b6416cab5d747ee" /><Relationship Type="http://schemas.openxmlformats.org/officeDocument/2006/relationships/hyperlink" Target="https://www.scstatehouse.gov/sess125_2023-2024/prever/3572_20221215.docx" TargetMode="External" Id="Rf9237fa9c6cb479f" /><Relationship Type="http://schemas.openxmlformats.org/officeDocument/2006/relationships/hyperlink" Target="h:\hj\20230110.docx" TargetMode="External" Id="Ra43af4c7ba444ed5" /><Relationship Type="http://schemas.openxmlformats.org/officeDocument/2006/relationships/hyperlink" Target="h:\hj\20230110.docx" TargetMode="External" Id="R1ff9f9c4f3454e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452bbc02-ae60-4ab1-80e0-58c687fcfcf4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9a21bfb6-8b07-4aa2-aea2-1467b233e89b</T_BILL_REQUEST_REQUEST>
  <T_BILL_R_ORIGINALDRAFT>19be941d-1af7-49ba-91b9-ef599f62050d</T_BILL_R_ORIGINALDRAFT>
  <T_BILL_SPONSOR_SPONSOR>d47aa161-6781-4016-bbe3-5b8dcada715f</T_BILL_SPONSOR_SPONSOR>
  <T_BILL_T_ACTNUMBER>None</T_BILL_T_ACTNUMBER>
  <T_BILL_T_BILLNAME>[3572]</T_BILL_T_BILLNAME>
  <T_BILL_T_BILLNUMBER>3572</T_BILL_T_BILLNUMBER>
  <T_BILL_T_BILLTITLE>to amend the South Carolina Code of Laws by amending Section 34‑39‑180, relating to Restrictions and requirements for deferred presentment or deposit of check, so as to PROVIDE THAT THE EFFECTIVE ANNUAL PERCENTAGE RATE CHARGED ON A DEFERRED PRESENTMENT TRANSACTION CANNOT EXCEED THIRTY‑SIX PERCENT.</T_BILL_T_BILLTITLE>
  <T_BILL_T_CHAMBER>house</T_BILL_T_CHAMBER>
  <T_BILL_T_FILENAME> </T_BILL_T_FILENAME>
  <T_BILL_T_LEGTYPE>bill_statewide</T_BILL_T_LEGTYPE>
  <T_BILL_T_RATNUMBER>None</T_BILL_T_RATNUMBER>
  <T_BILL_T_SECTIONS>[{"SectionUUID":"88808df7-e4fe-44b5-9c5c-d14eb4afa1e3","SectionName":"code_section","SectionNumber":1,"SectionType":"code_section","CodeSections":[{"CodeSectionBookmarkName":"cs_T34C39N180_22df9279a","IsConstitutionSection":false,"Identity":"34-39-180","IsNew":false,"SubSections":[{"Level":1,"Identity":"T34C39N180SE","SubSectionBookmarkName":"ss_T34C39N180SE_lv1_137f704a5","IsNewSubSection":false}],"TitleRelatedTo":"Restrictions and requirements for deferred presentment or deposit of check","TitleSoAsTo":"PROVIDE THAT THE EFFECTIVE ANNUAL PERCENTAGE RATE CHARGED ON A DEFERRED PRESENTMENT TRANSACTION CANNOT EXCEED THIRTY-SIX PERCENT","Deleted":false}],"TitleText":"","DisableControls":false,"Deleted":false,"RepealItems":[],"SectionBookmarkName":"bs_num_1_b86dc9010"},{"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88808df7-e4fe-44b5-9c5c-d14eb4afa1e3","SectionName":"code_section","SectionNumber":1,"SectionType":"code_section","CodeSections":[{"CodeSectionBookmarkName":"cs_T34C39N180_22df9279a","IsConstitutionSection":false,"Identity":"34-39-180","IsNew":false,"SubSections":[{"Level":1,"Identity":"T34C39N180SE","SubSectionBookmarkName":"ss_T34C39N180SE_lv1_137f704a5","IsNewSubSection":false}],"TitleRelatedTo":"Restrictions and requirements for deferred presentment or deposit of check","TitleSoAsTo":"PROVIDE THAT THE EFFECTIVE ANNUAL PERCENTAGE RATE CHARGED ON A DEFERRED PRESENTMENT TRANSACTION CANNOT EXCEED THIRTY SIX PERCENT","Deleted":false}],"TitleText":"","DisableControls":false,"Deleted":false,"RepealItems":[],"SectionBookmarkName":"bs_num_1_b86dc9010"}],"Timestamp":"2022-12-14T12:10:11.6169865-05:00","Username":null},{"Id":1,"SectionsList":[{"SectionUUID":"8f03ca95-8faa-4d43-a9c2-8afc498075bd","SectionName":"standard_eff_date_section","SectionNumber":2,"SectionType":"drafting_clause","CodeSections":[],"TitleText":"","DisableControls":false,"Deleted":false,"RepealItems":[],"SectionBookmarkName":"bs_num_2_lastsection"},{"SectionUUID":"88808df7-e4fe-44b5-9c5c-d14eb4afa1e3","SectionName":"code_section","SectionNumber":1,"SectionType":"code_section","CodeSections":[{"CodeSectionBookmarkName":"cs_T34C39N180_22df9279a","IsConstitutionSection":false,"Identity":"34-39-180","IsNew":false,"SubSections":[{"Level":1,"Identity":"T34C39N180SE","SubSectionBookmarkName":"ss_T34C39N180SE_lv1_137f704a5","IsNewSubSection":false}],"TitleRelatedTo":"Restrictions and requirements for deferred presentment or deposit of check.","TitleSoAsTo":"","Deleted":false}],"TitleText":"","DisableControls":false,"Deleted":false,"RepealItems":[],"SectionBookmarkName":"bs_num_1_b86dc9010"}],"Timestamp":"2022-12-14T12:09:19.0897549-05:00","Username":null},{"Id":3,"SectionsList":[{"SectionUUID":"88808df7-e4fe-44b5-9c5c-d14eb4afa1e3","SectionName":"code_section","SectionNumber":1,"SectionType":"code_section","CodeSections":[{"CodeSectionBookmarkName":"cs_T34C39N180_22df9279a","IsConstitutionSection":false,"Identity":"34-39-180","IsNew":false,"SubSections":[{"Level":1,"Identity":"T34C39N180SE","SubSectionBookmarkName":"ss_T34C39N180SE_lv1_137f704a5","IsNewSubSection":false}],"TitleRelatedTo":"Restrictions and requirements for deferred presentment or deposit of check","TitleSoAsTo":"PROVIDE THAT THE EFFECTIVE ANNUAL PERCENTAGE RATE CHARGED ON A DEFERRED PRESENTMENT TRANSACTION CANNOT EXCEED THIRTY-SIX PERCENT","Deleted":false}],"TitleText":"","DisableControls":false,"Deleted":false,"RepealItems":[],"SectionBookmarkName":"bs_num_1_b86dc9010"},{"SectionUUID":"8f03ca95-8faa-4d43-a9c2-8afc498075bd","SectionName":"standard_eff_date_section","SectionNumber":2,"SectionType":"drafting_clause","CodeSections":[],"TitleText":"","DisableControls":false,"Deleted":false,"RepealItems":[],"SectionBookmarkName":"bs_num_2_lastsection"}],"Timestamp":"2022-12-14T12:16:08.7256041-05:00","Username":"julienewboult@scstatehouse.gov"}]</T_BILL_T_SECTIONSHISTORY>
  <T_BILL_T_SUBJECT>Interest rate limit</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978</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23</cp:revision>
  <cp:lastPrinted>2022-12-14T17:10:00Z</cp:lastPrinted>
  <dcterms:created xsi:type="dcterms:W3CDTF">2022-06-03T11:45:00Z</dcterms:created>
  <dcterms:modified xsi:type="dcterms:W3CDTF">2022-12-14T19:54:00Z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