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Bradley, Chumley, Taylor and Landing</w:t>
      </w:r>
    </w:p>
    <w:p>
      <w:pPr>
        <w:widowControl w:val="false"/>
        <w:spacing w:after="0"/>
        <w:jc w:val="left"/>
      </w:pPr>
      <w:r>
        <w:rPr>
          <w:rFonts w:ascii="Times New Roman"/>
          <w:sz w:val="22"/>
        </w:rPr>
        <w:t xml:space="preserve">Document Path: LC-0016HDB23.docx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Candidates, single office limitation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5d5d02d8eae4e2f">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6f739c656604a01">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bb5b582ce3a344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434b632b7b4590">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273A3" w:rsidRDefault="00432135" w14:paraId="47642A99" w14:textId="08D32172">
      <w:pPr>
        <w:pStyle w:val="scemptylineheader"/>
      </w:pPr>
    </w:p>
    <w:p w:rsidRPr="00BB0725" w:rsidR="00A73EFA" w:rsidP="00D273A3" w:rsidRDefault="00A73EFA" w14:paraId="7B72410E" w14:textId="26B6B688">
      <w:pPr>
        <w:pStyle w:val="scemptylineheader"/>
      </w:pPr>
    </w:p>
    <w:p w:rsidRPr="00BB0725" w:rsidR="00A73EFA" w:rsidP="00D273A3" w:rsidRDefault="00A73EFA" w14:paraId="6AD935C9" w14:textId="4A854803">
      <w:pPr>
        <w:pStyle w:val="scemptylineheader"/>
      </w:pPr>
    </w:p>
    <w:p w:rsidRPr="00DF3B44" w:rsidR="00A73EFA" w:rsidP="00D273A3" w:rsidRDefault="00A73EFA" w14:paraId="51A98227" w14:textId="7628754D">
      <w:pPr>
        <w:pStyle w:val="scemptylineheader"/>
      </w:pPr>
    </w:p>
    <w:p w:rsidRPr="00DF3B44" w:rsidR="00A73EFA" w:rsidP="00D273A3" w:rsidRDefault="00A73EFA" w14:paraId="3858851A" w14:textId="0928FF7D">
      <w:pPr>
        <w:pStyle w:val="scemptylineheader"/>
      </w:pPr>
    </w:p>
    <w:p w:rsidRPr="00DF3B44" w:rsidR="00A73EFA" w:rsidP="00D273A3" w:rsidRDefault="00A73EFA" w14:paraId="4E3DDE20" w14:textId="04DE234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07E03" w14:paraId="40FEFADA" w14:textId="4FAA53AB">
          <w:pPr>
            <w:pStyle w:val="scbilltitle"/>
            <w:tabs>
              <w:tab w:val="left" w:pos="2104"/>
            </w:tabs>
          </w:pPr>
          <w:r>
            <w:t>to amend the South Carolina Code of Laws by amending Section 7</w:t>
          </w:r>
          <w:r w:rsidR="006D03BE">
            <w:t>‑</w:t>
          </w:r>
          <w:r>
            <w:t>11</w:t>
          </w:r>
          <w:r w:rsidR="006D03BE">
            <w:t>‑</w:t>
          </w:r>
          <w:r>
            <w:t>10, relating to nominations of candidates to be voted on in a general or special election, so as to prohibit a candidate from seeking nomination for more than one office in a single election.</w:t>
          </w:r>
        </w:p>
      </w:sdtContent>
    </w:sdt>
    <w:bookmarkStart w:name="at_fb49aee6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b72b320c" w:id="1"/>
      <w:r w:rsidRPr="0094541D">
        <w:t>B</w:t>
      </w:r>
      <w:bookmarkEnd w:id="1"/>
      <w:r w:rsidRPr="0094541D">
        <w:t>e it enacted by the General Assembly of the State of South Carolina:</w:t>
      </w:r>
    </w:p>
    <w:p w:rsidR="001845D5" w:rsidP="008E2407" w:rsidRDefault="001845D5" w14:paraId="4E43BD29" w14:textId="77777777">
      <w:pPr>
        <w:pStyle w:val="scemptyline"/>
      </w:pPr>
    </w:p>
    <w:p w:rsidR="001845D5" w:rsidP="008E2407" w:rsidRDefault="001845D5" w14:paraId="551D2DBF" w14:textId="7794962B">
      <w:pPr>
        <w:pStyle w:val="scdirectionallanguage"/>
      </w:pPr>
      <w:bookmarkStart w:name="bs_num_1_4d0e14d9b" w:id="2"/>
      <w:r>
        <w:t>S</w:t>
      </w:r>
      <w:bookmarkEnd w:id="2"/>
      <w:r>
        <w:t>ECTION 1.</w:t>
      </w:r>
      <w:r>
        <w:tab/>
      </w:r>
      <w:bookmarkStart w:name="dl_7b2ba9924" w:id="3"/>
      <w:r>
        <w:t>S</w:t>
      </w:r>
      <w:bookmarkEnd w:id="3"/>
      <w:r>
        <w:t>ection 7</w:t>
      </w:r>
      <w:r w:rsidR="006D03BE">
        <w:t>‑</w:t>
      </w:r>
      <w:r>
        <w:t>11</w:t>
      </w:r>
      <w:r w:rsidR="006D03BE">
        <w:t>‑</w:t>
      </w:r>
      <w:r>
        <w:t>10 of the S.C. Code is amended to read:</w:t>
      </w:r>
    </w:p>
    <w:p w:rsidR="001845D5" w:rsidP="008E2407" w:rsidRDefault="001845D5" w14:paraId="14405599" w14:textId="77777777">
      <w:pPr>
        <w:pStyle w:val="scemptyline"/>
      </w:pPr>
    </w:p>
    <w:p w:rsidR="001845D5" w:rsidP="001845D5" w:rsidRDefault="001845D5" w14:paraId="1C1E0BF5" w14:textId="471708D4">
      <w:pPr>
        <w:pStyle w:val="sccodifiedsection"/>
      </w:pPr>
      <w:r>
        <w:tab/>
      </w:r>
      <w:bookmarkStart w:name="cs_T7C11N10_e45f20dbd" w:id="4"/>
      <w:r>
        <w:t>S</w:t>
      </w:r>
      <w:bookmarkEnd w:id="4"/>
      <w:r>
        <w:t>ection 7</w:t>
      </w:r>
      <w:r w:rsidR="006D03BE">
        <w:t>‑</w:t>
      </w:r>
      <w:r>
        <w:t>11</w:t>
      </w:r>
      <w:r w:rsidR="006D03BE">
        <w:t>‑</w:t>
      </w:r>
      <w:r>
        <w:t>10.</w:t>
      </w:r>
      <w:r>
        <w:tab/>
      </w:r>
      <w:bookmarkStart w:name="ss_T7C11N10SA_lv1_ee7e001ac" w:id="5"/>
      <w:r>
        <w:t>(</w:t>
      </w:r>
      <w:bookmarkEnd w:id="5"/>
      <w:r>
        <w:t>A) 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must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1845D5" w:rsidP="001845D5" w:rsidRDefault="001845D5" w14:paraId="4C7837D5" w14:textId="77777777">
      <w:pPr>
        <w:pStyle w:val="sccodifiedsection"/>
      </w:pPr>
      <w:r>
        <w:tab/>
      </w:r>
      <w:bookmarkStart w:name="ss_T7C11N10SB_lv1_44445363a" w:id="6"/>
      <w:r>
        <w:t>(</w:t>
      </w:r>
      <w:bookmarkEnd w:id="6"/>
      <w:r>
        <w:t>B) A candidate must not file more than one statement of intention of candidacy for a single office for the same election.</w:t>
      </w:r>
    </w:p>
    <w:p w:rsidR="001845D5" w:rsidP="001845D5" w:rsidRDefault="001845D5" w14:paraId="3939C767" w14:textId="39751BD5">
      <w:pPr>
        <w:pStyle w:val="sccodifiedsection"/>
        <w:rPr/>
      </w:pPr>
      <w:r>
        <w:tab/>
      </w:r>
      <w:bookmarkStart w:name="ss_T7C11N10SC_lv1_4f7840d2a" w:id="8"/>
      <w:r>
        <w:t>(</w:t>
      </w:r>
      <w:bookmarkEnd w:id="8"/>
      <w:r>
        <w:t xml:space="preserve">C) </w:t>
      </w:r>
      <w:r>
        <w:rPr>
          <w:rStyle w:val="scinsert"/>
        </w:rPr>
        <w:t>A candidate may not seek nomination for more than one office in a single election.</w:t>
      </w:r>
      <w:r>
        <w:rPr>
          <w:rStyle w:val="scinsert"/>
        </w:rPr>
        <w:t xml:space="preserve"> A candidate is prohibited from filing more than one statement of intention of candidacy for two or more separate and distinct offices for the same election. In the event a candidate files more than one statement of intention of candidacy </w:t>
      </w:r>
      <w:r>
        <w:rPr>
          <w:rStyle w:val="scinsert"/>
        </w:rPr>
        <w:t>in violation of this subsection, the candidate is deemed to have withdrawn any previously filed statements of intention of candidacy.</w:t>
      </w:r>
    </w:p>
    <w:p w:rsidR="001845D5" w:rsidP="001845D5" w:rsidRDefault="001845D5" w14:paraId="3AEBEF70" w14:textId="441BC2DF">
      <w:pPr>
        <w:pStyle w:val="sccodifiedsection"/>
      </w:pPr>
      <w:r>
        <w:rPr>
          <w:rStyle w:val="scinsert"/>
        </w:rPr>
        <w:tab/>
      </w:r>
      <w:bookmarkStart w:name="ss_T7C11N10SD_lv1_614812b8d" w:id="13"/>
      <w:r>
        <w:rPr>
          <w:rStyle w:val="scinsert"/>
        </w:rPr>
        <w:t>(</w:t>
      </w:r>
      <w:bookmarkEnd w:id="13"/>
      <w:r>
        <w:rPr>
          <w:rStyle w:val="scinsert"/>
        </w:rPr>
        <w:t xml:space="preserve">D) </w:t>
      </w:r>
      <w:r>
        <w:t>A candidate must not be nominated by more than one political party for a single office for the same election.</w:t>
      </w:r>
    </w:p>
    <w:p w:rsidRPr="00DF3B44" w:rsidR="007E06BB" w:rsidP="008E2407" w:rsidRDefault="007E06BB" w14:paraId="3D8F1FED" w14:textId="17BCA3FD">
      <w:pPr>
        <w:pStyle w:val="scemptyline"/>
      </w:pPr>
    </w:p>
    <w:p w:rsidRPr="00DF3B44" w:rsidR="007A10F1" w:rsidP="007A10F1" w:rsidRDefault="001845D5" w14:paraId="0E9393B4" w14:textId="7C003CBA">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273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EC7D63" w:rsidR="00685035" w:rsidRPr="007B4AF7" w:rsidRDefault="00D273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45D5">
              <w:rPr>
                <w:noProof/>
              </w:rPr>
              <w:t>LC-0016HDB23.docx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45D5"/>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4CB3"/>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46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03BE"/>
    <w:rsid w:val="006D64A5"/>
    <w:rsid w:val="006E0935"/>
    <w:rsid w:val="006E353F"/>
    <w:rsid w:val="006E35AB"/>
    <w:rsid w:val="006E6D34"/>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784"/>
    <w:rsid w:val="008C0CEE"/>
    <w:rsid w:val="008C1B18"/>
    <w:rsid w:val="008D46EC"/>
    <w:rsid w:val="008E0E25"/>
    <w:rsid w:val="008E2407"/>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9CE"/>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3A3"/>
    <w:rsid w:val="00D27F8C"/>
    <w:rsid w:val="00D33843"/>
    <w:rsid w:val="00D54A6F"/>
    <w:rsid w:val="00D57D57"/>
    <w:rsid w:val="00D62E42"/>
    <w:rsid w:val="00D772FB"/>
    <w:rsid w:val="00DA1AA0"/>
    <w:rsid w:val="00DC44A8"/>
    <w:rsid w:val="00DE1E2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7E03"/>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845D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0&amp;session=125&amp;summary=B" TargetMode="External" Id="Rbb5b582ce3a34474" /><Relationship Type="http://schemas.openxmlformats.org/officeDocument/2006/relationships/hyperlink" Target="https://www.scstatehouse.gov/sess125_2023-2024/prever/3580_20221215.docx" TargetMode="External" Id="Re2434b632b7b4590" /><Relationship Type="http://schemas.openxmlformats.org/officeDocument/2006/relationships/hyperlink" Target="h:\hj\20230110.docx" TargetMode="External" Id="R15d5d02d8eae4e2f" /><Relationship Type="http://schemas.openxmlformats.org/officeDocument/2006/relationships/hyperlink" Target="h:\hj\20230110.docx" TargetMode="External" Id="R36f739c656604a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bc250671-d460-483e-9ec9-1d205d7bb171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c23707b9-0fad-43a6-95cf-7b82354942bc</T_BILL_REQUEST_REQUEST>
  <T_BILL_R_ORIGINALDRAFT>1f44f2b0-d05d-4998-a3a1-96bf5b0b498f</T_BILL_R_ORIGINALDRAFT>
  <T_BILL_SPONSOR_SPONSOR>e8dae959-43ee-456d-8342-95df8f81607e</T_BILL_SPONSOR_SPONSOR>
  <T_BILL_T_ACTNUMBER>None</T_BILL_T_ACTNUMBER>
  <T_BILL_T_BILLNAME>[3580]</T_BILL_T_BILLNAME>
  <T_BILL_T_BILLNUMBER>3580</T_BILL_T_BILLNUMBER>
  <T_BILL_T_BILLTITLE>to amend the South Carolina Code of Laws by amending Section 7‑11‑10, relating to nominations of candidates to be voted on in a general or special election, so as to prohibit a candidate from seeking nomination for more than one office in a single election.</T_BILL_T_BILLTITLE>
  <T_BILL_T_CHAMBER>house</T_BILL_T_CHAMBER>
  <T_BILL_T_FILENAME> </T_BILL_T_FILENAME>
  <T_BILL_T_LEGTYPE>bill_statewide</T_BILL_T_LEGTYPE>
  <T_BILL_T_RATNUMBER>None</T_BILL_T_RATNUMBER>
  <T_BILL_T_SECTIONS>[{"SectionUUID":"f3c1ae1e-9271-4998-8e3d-62cc69f50bd6","SectionName":"code_section","SectionNumber":1,"SectionType":"code_section","CodeSections":[{"CodeSectionBookmarkName":"cs_T7C11N10_e45f20dbd","IsConstitutionSection":false,"Identity":"7-11-10","IsNew":false,"SubSections":[{"Level":1,"Identity":"T7C11N10SA","SubSectionBookmarkName":"ss_T7C11N10SA_lv1_ee7e001ac","IsNewSubSection":false},{"Level":1,"Identity":"T7C11N10SB","SubSectionBookmarkName":"ss_T7C11N10SB_lv1_44445363a","IsNewSubSection":false},{"Level":1,"Identity":"T7C11N10SC","SubSectionBookmarkName":"ss_T7C11N10SC_lv1_4f7840d2a","IsNewSubSection":false},{"Level":1,"Identity":"T7C11N10SD","SubSectionBookmarkName":"ss_T7C11N10SD_lv1_614812b8d","IsNewSubSection":false}],"TitleRelatedTo":"nominations of candidates to be voted on in a general or special election","TitleSoAsTo":"prohibit a candidate from seeking nomination for more than one office in a single election","Deleted":false}],"TitleText":"","DisableControls":false,"Deleted":false,"RepealItems":[],"SectionBookmarkName":"bs_num_1_4d0e14d9b"},{"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f3c1ae1e-9271-4998-8e3d-62cc69f50bd6","SectionName":"code_section","SectionNumber":1,"SectionType":"code_section","CodeSections":[{"CodeSectionBookmarkName":"cs_T7C11N10_e45f20dbd","IsConstitutionSection":false,"Identity":"7-11-10","IsNew":false,"SubSections":[{"Level":1,"Identity":"T7C11N10SA","SubSectionBookmarkName":"ss_T7C11N10SA_lv1_ee7e001ac","IsNewSubSection":false},{"Level":1,"Identity":"T7C11N10SB","SubSectionBookmarkName":"ss_T7C11N10SB_lv1_44445363a","IsNewSubSection":false},{"Level":1,"Identity":"T7C11N10SC","SubSectionBookmarkName":"ss_T7C11N10SC_lv1_4f7840d2a","IsNewSubSection":false}],"TitleRelatedTo":"nominations of candidates to be voted on in a general or special election","TitleSoAsTo":"prohibit a candidate from seeking nomination for more than one office in a single election","Deleted":false}],"TitleText":"","DisableControls":false,"Deleted":false,"RepealItems":[],"SectionBookmarkName":"bs_num_1_4d0e14d9b"}],"Timestamp":"2022-10-13T09:46:25.571115-04:00","Username":null},{"Id":1,"SectionsList":[{"SectionUUID":"8f03ca95-8faa-4d43-a9c2-8afc498075bd","SectionName":"standard_eff_date_section","SectionNumber":2,"SectionType":"drafting_clause","CodeSections":[],"TitleText":"","DisableControls":false,"Deleted":false,"RepealItems":[],"SectionBookmarkName":"bs_num_2_lastsection"},{"SectionUUID":"f3c1ae1e-9271-4998-8e3d-62cc69f50bd6","SectionName":"code_section","SectionNumber":1,"SectionType":"code_section","CodeSections":[{"CodeSectionBookmarkName":"cs_T7C11N10_e45f20dbd","IsConstitutionSection":false,"Identity":"7-11-10","IsNew":false,"SubSections":[{"Level":1,"Identity":"T7C11N10SA","SubSectionBookmarkName":"ss_T7C11N10SA_lv1_ee7e001ac","IsNewSubSection":false},{"Level":1,"Identity":"T7C11N10SB","SubSectionBookmarkName":"ss_T7C11N10SB_lv1_44445363a","IsNewSubSection":false},{"Level":1,"Identity":"T7C11N10SC","SubSectionBookmarkName":"ss_T7C11N10SC_lv1_4f7840d2a","IsNewSubSection":false}],"TitleRelatedTo":"Methods of nominating candidates.","TitleSoAsTo":"","Deleted":false}],"TitleText":"","DisableControls":false,"Deleted":false,"RepealItems":[],"SectionBookmarkName":"bs_num_1_4d0e14d9b"}],"Timestamp":"2022-10-13T09:37:19.2733761-04:00","Username":null},{"Id":3,"SectionsList":[{"SectionUUID":"f3c1ae1e-9271-4998-8e3d-62cc69f50bd6","SectionName":"code_section","SectionNumber":1,"SectionType":"code_section","CodeSections":[{"CodeSectionBookmarkName":"cs_T7C11N10_e45f20dbd","IsConstitutionSection":false,"Identity":"7-11-10","IsNew":false,"SubSections":[{"Level":1,"Identity":"T7C11N10SA","SubSectionBookmarkName":"ss_T7C11N10SA_lv1_ee7e001ac","IsNewSubSection":false},{"Level":1,"Identity":"T7C11N10SB","SubSectionBookmarkName":"ss_T7C11N10SB_lv1_44445363a","IsNewSubSection":false},{"Level":1,"Identity":"T7C11N10SC","SubSectionBookmarkName":"ss_T7C11N10SC_lv1_4f7840d2a","IsNewSubSection":false},{"Level":1,"Identity":"T7C11N10SD","SubSectionBookmarkName":"ss_T7C11N10SD_lv1_614812b8d","IsNewSubSection":false}],"TitleRelatedTo":"nominations of candidates to be voted on in a general or special election","TitleSoAsTo":"prohibit a candidate from seeking nomination for more than one office in a single election","Deleted":false}],"TitleText":"","DisableControls":false,"Deleted":false,"RepealItems":[],"SectionBookmarkName":"bs_num_1_4d0e14d9b"},{"SectionUUID":"8f03ca95-8faa-4d43-a9c2-8afc498075bd","SectionName":"standard_eff_date_section","SectionNumber":2,"SectionType":"drafting_clause","CodeSections":[],"TitleText":"","DisableControls":false,"Deleted":false,"RepealItems":[],"SectionBookmarkName":"bs_num_2_lastsection"}],"Timestamp":"2022-12-08T14:31:07.500016-05:00","Username":"nikidowney@scstatehouse.gov"}]</T_BILL_T_SECTIONSHISTORY>
  <T_BILL_T_SUBJECT>Candidates, single office limitation</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315</Words>
  <Characters>1592</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26</cp:revision>
  <dcterms:created xsi:type="dcterms:W3CDTF">2022-06-03T11:45:00Z</dcterms:created>
  <dcterms:modified xsi:type="dcterms:W3CDTF">2022-12-08T19:31:00Z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