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A111, R121, H3594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w:t>
      </w:r>
    </w:p>
    <w:p>
      <w:pPr>
        <w:widowControl w:val="false"/>
        <w:spacing w:after="0"/>
        <w:jc w:val="left"/>
      </w:pPr>
      <w:r>
        <w:rPr>
          <w:rFonts w:ascii="Times New Roman"/>
          <w:sz w:val="22"/>
        </w:rPr>
        <w:t xml:space="preserve">Companion/Similar bill(s): 109, 3612</w:t>
      </w:r>
    </w:p>
    <w:p>
      <w:pPr>
        <w:widowControl w:val="false"/>
        <w:spacing w:after="0"/>
        <w:jc w:val="left"/>
      </w:pPr>
      <w:r>
        <w:rPr>
          <w:rFonts w:ascii="Times New Roman"/>
          <w:sz w:val="22"/>
        </w:rPr>
        <w:t xml:space="preserve">Document Path: LC-0126CM23.docx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February 28, 2023</w:t>
      </w:r>
    </w:p>
    <w:p>
      <w:pPr>
        <w:widowControl w:val="false"/>
        <w:spacing w:after="0"/>
        <w:jc w:val="left"/>
      </w:pPr>
      <w:r>
        <w:rPr>
          <w:rFonts w:ascii="Times New Roman"/>
          <w:sz w:val="22"/>
        </w:rPr>
        <w:t xml:space="preserve">Last Amended on March 6,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March 7, 2024, Signed</w:t>
      </w:r>
    </w:p>
    <w:p>
      <w:pPr>
        <w:widowControl w:val="false"/>
        <w:spacing w:after="0"/>
        <w:jc w:val="left"/>
      </w:pPr>
    </w:p>
    <w:p>
      <w:pPr>
        <w:widowControl w:val="false"/>
        <w:spacing w:after="0"/>
        <w:jc w:val="left"/>
      </w:pPr>
      <w:r>
        <w:rPr>
          <w:rFonts w:ascii="Times New Roman"/>
          <w:sz w:val="22"/>
        </w:rPr>
        <w:t xml:space="preserve">Summary: Constitutional Carry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9688c6452fb4256">
        <w:r w:rsidRPr="00770434">
          <w:rPr>
            <w:rStyle w:val="Hyperlink"/>
          </w:rPr>
          <w:t>House Journal</w:t>
        </w:r>
        <w:r w:rsidRPr="00770434">
          <w:rPr>
            <w:rStyle w:val="Hyperlink"/>
          </w:rPr>
          <w:noBreakHyphen/>
          <w:t>page 222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1a4c9349cf2748f6">
        <w:r w:rsidRPr="00770434">
          <w:rPr>
            <w:rStyle w:val="Hyperlink"/>
          </w:rPr>
          <w:t>House Journal</w:t>
        </w:r>
        <w:r w:rsidRPr="00770434">
          <w:rPr>
            <w:rStyle w:val="Hyperlink"/>
          </w:rPr>
          <w:noBreakHyphen/>
          <w:t>page 222</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O'Neal, 
 Kilmartin, Murphy, Brewer, Robbins, Hager, 
 Sandifer, Connell
 </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Gilliam,
 Davis, B.L. Cox
 </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Vaughan,
 White, Collins, J.E. Johnson, Gagnon
 </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Gibson
 </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W. Newton
 </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Bustos
 </w:t>
      </w:r>
    </w:p>
    <w:p>
      <w:pPr>
        <w:widowControl w:val="false"/>
        <w:tabs>
          <w:tab w:val="right" w:pos="1008"/>
          <w:tab w:val="left" w:pos="1152"/>
          <w:tab w:val="left" w:pos="1872"/>
          <w:tab w:val="left" w:pos="9187"/>
        </w:tabs>
        <w:spacing w:after="0"/>
        <w:ind w:left="2088" w:hanging="2088"/>
      </w:pPr>
      <w:r>
        <w:tab/>
        <w:t>2/9/2023</w:t>
      </w:r>
      <w:r>
        <w:tab/>
        <w:t>House</w:t>
      </w:r>
      <w:r>
        <w:tab/>
        <w:t>Member(s) request name added as sponsor:
 Herbkersman, Landing
 </w:t>
      </w:r>
    </w:p>
    <w:p>
      <w:pPr>
        <w:widowControl w:val="false"/>
        <w:tabs>
          <w:tab w:val="right" w:pos="1008"/>
          <w:tab w:val="left" w:pos="1152"/>
          <w:tab w:val="left" w:pos="1872"/>
          <w:tab w:val="left" w:pos="9187"/>
        </w:tabs>
        <w:spacing w:after="0"/>
        <w:ind w:left="2088" w:hanging="2088"/>
      </w:pPr>
      <w:r>
        <w:tab/>
        <w:t>2/16/2023</w:t>
      </w:r>
      <w:r>
        <w:tab/>
        <w:t>House</w:t>
      </w:r>
      <w:r>
        <w:tab/>
        <w:t>Member(s) request name added as sponsor: Moss
 </w:t>
      </w:r>
    </w:p>
    <w:p>
      <w:pPr>
        <w:widowControl w:val="false"/>
        <w:tabs>
          <w:tab w:val="right" w:pos="1008"/>
          <w:tab w:val="left" w:pos="1152"/>
          <w:tab w:val="left" w:pos="1872"/>
          <w:tab w:val="left" w:pos="9187"/>
        </w:tabs>
        <w:spacing w:after="0"/>
        <w:ind w:left="2088" w:hanging="2088"/>
      </w:pPr>
      <w:r>
        <w:tab/>
        <w:t>2/16/2023</w:t>
      </w:r>
      <w:r>
        <w:tab/>
        <w:t>House</w:t>
      </w:r>
      <w:r>
        <w:tab/>
        <w:t xml:space="preserve">Committee report: Favorable with amendment</w:t>
      </w:r>
      <w:r>
        <w:rPr>
          <w:b/>
        </w:rPr>
        <w:t xml:space="preserve"> Judiciary</w:t>
      </w:r>
      <w:r>
        <w:t xml:space="preserve"> (</w:t>
      </w:r>
      <w:hyperlink w:history="true" r:id="R8765354f8a0944b1">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2/21/2023</w:t>
      </w:r>
      <w:r>
        <w:tab/>
        <w:t>House</w:t>
      </w:r>
      <w:r>
        <w:tab/>
        <w:t>Member(s) request name added as sponsor: Pope, Guest
 </w:t>
      </w:r>
    </w:p>
    <w:p>
      <w:pPr>
        <w:widowControl w:val="false"/>
        <w:tabs>
          <w:tab w:val="right" w:pos="1008"/>
          <w:tab w:val="left" w:pos="1152"/>
          <w:tab w:val="left" w:pos="1872"/>
          <w:tab w:val="left" w:pos="9187"/>
        </w:tabs>
        <w:spacing w:after="0"/>
        <w:ind w:left="2088" w:hanging="2088"/>
      </w:pPr>
      <w:r>
        <w:tab/>
        <w:t>2/21/2023</w:t>
      </w:r>
      <w:r>
        <w:tab/>
        <w:t>House</w:t>
      </w:r>
      <w:r>
        <w:tab/>
        <w:t xml:space="preserve">Requests for debate-Rep(s).</w:t>
      </w:r>
      <w:r>
        <w:t xml:space="preserve"> Hiott, Forrest, Pope, Felder, T Moore, Nutt, McCravy, Magnuson, Harris, B Newton, Carter, Taylor, Beach, Cromer, Hewitt, Robbins, Hart, Brewer, Murphy, May, Killmartin, Wetmore, JL Johnson, Wheeler, Weeks, King, Guest, Gilliard</w:t>
      </w:r>
      <w:r>
        <w:t xml:space="preserve"> (</w:t>
      </w:r>
      <w:hyperlink w:history="true" r:id="R0a390791170c43d5">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2/22/2023</w:t>
      </w:r>
      <w:r>
        <w:tab/>
        <w:t>House</w:t>
      </w:r>
      <w:r>
        <w:tab/>
        <w:t xml:space="preserve">Amended</w:t>
      </w:r>
      <w:r>
        <w:t xml:space="preserve"> (</w:t>
      </w:r>
      <w:hyperlink w:history="true" r:id="R81c4872b23d546e2">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2/22/2023</w:t>
      </w:r>
      <w:r>
        <w:tab/>
        <w:t>House</w:t>
      </w:r>
      <w:r>
        <w:tab/>
        <w:t xml:space="preserve">Read second time</w:t>
      </w:r>
      <w:r>
        <w:t xml:space="preserve"> (</w:t>
      </w:r>
      <w:hyperlink w:history="true" r:id="R5f7bfd97e29d4920">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2/22/2023</w:t>
      </w:r>
      <w:r>
        <w:tab/>
        <w:t>House</w:t>
      </w:r>
      <w:r>
        <w:tab/>
        <w:t xml:space="preserve">Roll call</w:t>
      </w:r>
      <w:r>
        <w:t xml:space="preserve"> Yeas-90  Nays-30</w:t>
      </w:r>
      <w:r>
        <w:t xml:space="preserve"> (</w:t>
      </w:r>
      <w:hyperlink w:history="true" r:id="Rd99481f749e242a7">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Amended</w:t>
      </w:r>
      <w:r>
        <w:t xml:space="preserve"> (</w:t>
      </w:r>
      <w:hyperlink w:history="true" r:id="R33a612f9753a4b51">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Read third time and sent to Senate</w:t>
      </w:r>
      <w:r>
        <w:t xml:space="preserve"> (</w:t>
      </w:r>
      <w:hyperlink w:history="true" r:id="Re683f8089fd349b4">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Roll call</w:t>
      </w:r>
      <w:r>
        <w:t xml:space="preserve"> Yeas-87  Nays-26</w:t>
      </w:r>
      <w:r>
        <w:t xml:space="preserve"> (</w:t>
      </w:r>
      <w:hyperlink w:history="true" r:id="R0f097246a01b4d1d">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2/24/2023</w:t>
      </w:r>
      <w:r>
        <w:tab/>
        <w:t/>
      </w:r>
      <w:r>
        <w:tab/>
        <w:t>Scrivener's error corrected
 </w:t>
      </w:r>
    </w:p>
    <w:p>
      <w:pPr>
        <w:widowControl w:val="false"/>
        <w:tabs>
          <w:tab w:val="right" w:pos="1008"/>
          <w:tab w:val="left" w:pos="1152"/>
          <w:tab w:val="left" w:pos="1872"/>
          <w:tab w:val="left" w:pos="9187"/>
        </w:tabs>
        <w:spacing w:after="0"/>
        <w:ind w:left="2088" w:hanging="2088"/>
      </w:pPr>
      <w:r>
        <w:tab/>
        <w:t>2/28/2023</w:t>
      </w:r>
      <w:r>
        <w:tab/>
        <w:t>Senate</w:t>
      </w:r>
      <w:r>
        <w:tab/>
        <w:t xml:space="preserve">Introduced and read first time</w:t>
      </w:r>
      <w:r>
        <w:t xml:space="preserve"> (</w:t>
      </w:r>
      <w:hyperlink w:history="true" r:id="R3a3e379750f542b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Referred to Committee on</w:t>
      </w:r>
      <w:r>
        <w:rPr>
          <w:b/>
        </w:rPr>
        <w:t xml:space="preserve"> Judiciary</w:t>
      </w:r>
      <w:r>
        <w:t xml:space="preserve"> (</w:t>
      </w:r>
      <w:hyperlink w:history="true" r:id="Rc8d7f511b7314097">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Recalled from Committee on</w:t>
      </w:r>
      <w:r>
        <w:rPr>
          <w:b/>
        </w:rPr>
        <w:t xml:space="preserve"> Judiciary</w:t>
      </w:r>
      <w:r>
        <w:t xml:space="preserve"> (</w:t>
      </w:r>
      <w:hyperlink w:history="true" r:id="R88cc92a8fa2d49c3">
        <w:r w:rsidRPr="00770434">
          <w:rPr>
            <w:rStyle w:val="Hyperlink"/>
          </w:rPr>
          <w:t>Senate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Roll call</w:t>
      </w:r>
      <w:r>
        <w:t xml:space="preserve"> Ayes-24  Nays-18</w:t>
      </w:r>
      <w:r>
        <w:t xml:space="preserve"> (</w:t>
      </w:r>
      <w:hyperlink w:history="true" r:id="Rb193a6bb538643f9">
        <w:r w:rsidRPr="00770434">
          <w:rPr>
            <w:rStyle w:val="Hyperlink"/>
          </w:rPr>
          <w:t>Senate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5/11/2023</w:t>
      </w:r>
      <w:r>
        <w:tab/>
        <w:t/>
      </w:r>
      <w:r>
        <w:tab/>
        <w:t>Scrivener's error corrected
 </w:t>
      </w:r>
    </w:p>
    <w:p>
      <w:pPr>
        <w:widowControl w:val="false"/>
        <w:tabs>
          <w:tab w:val="right" w:pos="1008"/>
          <w:tab w:val="left" w:pos="1152"/>
          <w:tab w:val="left" w:pos="1872"/>
          <w:tab w:val="left" w:pos="9187"/>
        </w:tabs>
        <w:spacing w:after="0"/>
        <w:ind w:left="2088" w:hanging="2088"/>
      </w:pPr>
      <w:r>
        <w:tab/>
        <w:t>1/23/2024</w:t>
      </w:r>
      <w:r>
        <w:tab/>
        <w:t>Senate</w:t>
      </w:r>
      <w:r>
        <w:tab/>
        <w:t xml:space="preserve"/>
      </w:r>
      <w:r>
        <w:t xml:space="preserve"> Made Adjourned Debate</w:t>
      </w:r>
      <w:r>
        <w:t xml:space="preserve"> (</w:t>
      </w:r>
      <w:hyperlink w:history="true" r:id="R41800cfd35fb415a">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1/23/2024</w:t>
      </w:r>
      <w:r>
        <w:tab/>
        <w:t>Senate</w:t>
      </w:r>
      <w:r>
        <w:tab/>
        <w:t xml:space="preserve">Roll call</w:t>
      </w:r>
      <w:r>
        <w:t xml:space="preserve"> Ayes-27  Nays-17</w:t>
      </w:r>
      <w:r>
        <w:t xml:space="preserve"> (</w:t>
      </w:r>
      <w:hyperlink w:history="true" r:id="Rf18f52a91e8442f3">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1/24/2024</w:t>
      </w:r>
      <w:r>
        <w:tab/>
        <w:t>Senate</w:t>
      </w:r>
      <w:r>
        <w:tab/>
        <w:t xml:space="preserve">Debate interrupted</w:t>
      </w:r>
      <w:r>
        <w:t xml:space="preserve"> (</w:t>
      </w:r>
      <w:hyperlink w:history="true" r:id="R5d86451d14664cdb">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1/25/2024</w:t>
      </w:r>
      <w:r>
        <w:tab/>
        <w:t>Senate</w:t>
      </w:r>
      <w:r>
        <w:tab/>
        <w:t xml:space="preserve">Debate interrupted</w:t>
      </w:r>
      <w:r>
        <w:t xml:space="preserve"> (</w:t>
      </w:r>
      <w:hyperlink w:history="true" r:id="R10d2452a90bc4cbf">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1/30/2024</w:t>
      </w:r>
      <w:r>
        <w:tab/>
        <w:t>Senate</w:t>
      </w:r>
      <w:r>
        <w:tab/>
        <w:t xml:space="preserve">Amended</w:t>
      </w:r>
      <w:r>
        <w:t xml:space="preserve"> (</w:t>
      </w:r>
      <w:hyperlink w:history="true" r:id="R22c3e74d45fb406e">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1/30/2024</w:t>
      </w:r>
      <w:r>
        <w:tab/>
        <w:t>Senate</w:t>
      </w:r>
      <w:r>
        <w:tab/>
        <w:t xml:space="preserve">Read second time</w:t>
      </w:r>
      <w:r>
        <w:t xml:space="preserve"> (</w:t>
      </w:r>
      <w:hyperlink w:history="true" r:id="R29f4af75aee6482b">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1/30/2024</w:t>
      </w:r>
      <w:r>
        <w:tab/>
        <w:t>Senate</w:t>
      </w:r>
      <w:r>
        <w:tab/>
        <w:t xml:space="preserve">Debate interrupted</w:t>
      </w:r>
      <w:r>
        <w:t xml:space="preserve"> (</w:t>
      </w:r>
      <w:hyperlink w:history="true" r:id="R520b77c609d4421f">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1/31/2024</w:t>
      </w:r>
      <w:r>
        <w:tab/>
        <w:t/>
      </w:r>
      <w:r>
        <w:tab/>
        <w:t>Scrivener's error corrected
 </w:t>
      </w:r>
    </w:p>
    <w:p>
      <w:pPr>
        <w:widowControl w:val="false"/>
        <w:tabs>
          <w:tab w:val="right" w:pos="1008"/>
          <w:tab w:val="left" w:pos="1152"/>
          <w:tab w:val="left" w:pos="1872"/>
          <w:tab w:val="left" w:pos="9187"/>
        </w:tabs>
        <w:spacing w:after="0"/>
        <w:ind w:left="2088" w:hanging="2088"/>
      </w:pPr>
      <w:r>
        <w:tab/>
        <w:t>1/31/2024</w:t>
      </w:r>
      <w:r>
        <w:tab/>
        <w:t>Senate</w:t>
      </w:r>
      <w:r>
        <w:tab/>
        <w:t xml:space="preserve">Amended</w:t>
      </w:r>
      <w:r>
        <w:t xml:space="preserve"> (</w:t>
      </w:r>
      <w:hyperlink w:history="true" r:id="R9f9b0db8bd3e4843">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Debate interrupted</w:t>
      </w:r>
      <w:r>
        <w:t xml:space="preserve"> (</w:t>
      </w:r>
      <w:hyperlink w:history="true" r:id="Rb7a1017dd7dd40d0">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Amended</w:t>
      </w:r>
      <w:r>
        <w:t xml:space="preserve"> (</w:t>
      </w:r>
      <w:hyperlink w:history="true" r:id="R904f20548dc846c5">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Read third time and returned to House with amendments</w:t>
      </w:r>
      <w:r>
        <w:t xml:space="preserve"> (</w:t>
      </w:r>
      <w:hyperlink w:history="true" r:id="R5af68096ce8d4f41">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Roll call</w:t>
      </w:r>
      <w:r>
        <w:t xml:space="preserve"> Ayes-28  Nays-15</w:t>
      </w:r>
      <w:r>
        <w:t xml:space="preserve"> (</w:t>
      </w:r>
      <w:hyperlink w:history="true" r:id="R58c2aadb865643ac">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2/2/2024</w:t>
      </w:r>
      <w:r>
        <w:tab/>
        <w:t/>
      </w:r>
      <w:r>
        <w:tab/>
        <w:t>Scrivener's error corrected
 </w:t>
      </w:r>
    </w:p>
    <w:p>
      <w:pPr>
        <w:widowControl w:val="false"/>
        <w:tabs>
          <w:tab w:val="right" w:pos="1008"/>
          <w:tab w:val="left" w:pos="1152"/>
          <w:tab w:val="left" w:pos="1872"/>
          <w:tab w:val="left" w:pos="9187"/>
        </w:tabs>
        <w:spacing w:after="0"/>
        <w:ind w:left="2088" w:hanging="2088"/>
      </w:pPr>
      <w:r>
        <w:tab/>
        <w:t>2/8/2024</w:t>
      </w:r>
      <w:r>
        <w:tab/>
        <w:t>House</w:t>
      </w:r>
      <w:r>
        <w:tab/>
        <w:t xml:space="preserve">Debate adjourned until</w:t>
      </w:r>
      <w:r>
        <w:t xml:space="preserve"> Tues., 2-13-24</w:t>
      </w:r>
      <w:r>
        <w:t xml:space="preserve"> (</w:t>
      </w:r>
      <w:hyperlink w:history="true" r:id="Rc0ac165a9eb34408">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2/13/2024</w:t>
      </w:r>
      <w:r>
        <w:tab/>
        <w:t>House</w:t>
      </w:r>
      <w:r>
        <w:tab/>
        <w:t xml:space="preserve">Senate amendment amended</w:t>
      </w:r>
      <w:r>
        <w:t xml:space="preserve"> (</w:t>
      </w:r>
      <w:hyperlink w:history="true" r:id="Rcc5740d4e0754307">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2/13/2024</w:t>
      </w:r>
      <w:r>
        <w:tab/>
        <w:t>House</w:t>
      </w:r>
      <w:r>
        <w:tab/>
        <w:t xml:space="preserve">Roll call</w:t>
      </w:r>
      <w:r>
        <w:t xml:space="preserve"> Yeas-85  Nays-26</w:t>
      </w:r>
      <w:r>
        <w:t xml:space="preserve"> (</w:t>
      </w:r>
      <w:hyperlink w:history="true" r:id="R9c68123679b94a66">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2/13/2024</w:t>
      </w:r>
      <w:r>
        <w:tab/>
        <w:t>House</w:t>
      </w:r>
      <w:r>
        <w:tab/>
        <w:t xml:space="preserve">Returned to Senate with amendments</w:t>
      </w:r>
      <w:r>
        <w:t xml:space="preserve"> (</w:t>
      </w:r>
      <w:hyperlink w:history="true" r:id="R382981f6f8854f01">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Non-concurrence in House amendment</w:t>
      </w:r>
      <w:r>
        <w:t xml:space="preserve"> (</w:t>
      </w:r>
      <w:hyperlink w:history="true" r:id="R4ae60bd2e27b4f7d">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2/15/2024</w:t>
      </w:r>
      <w:r>
        <w:tab/>
        <w:t>House</w:t>
      </w:r>
      <w:r>
        <w:tab/>
        <w:t xml:space="preserve">House insists upon amendment and conference committee appointed Reps.</w:t>
      </w:r>
      <w:r>
        <w:t xml:space="preserve"> Caskey, BJ Cox, Bamberg</w:t>
      </w:r>
      <w:r>
        <w:t xml:space="preserve"> (</w:t>
      </w:r>
      <w:hyperlink w:history="true" r:id="Rf84d08ae0a644372">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2/22/2024</w:t>
      </w:r>
      <w:r>
        <w:tab/>
        <w:t/>
      </w:r>
      <w:r>
        <w:tab/>
        <w:t>Scrivener's error corrected
 </w:t>
      </w:r>
    </w:p>
    <w:p>
      <w:pPr>
        <w:widowControl w:val="false"/>
        <w:tabs>
          <w:tab w:val="right" w:pos="1008"/>
          <w:tab w:val="left" w:pos="1152"/>
          <w:tab w:val="left" w:pos="1872"/>
          <w:tab w:val="left" w:pos="9187"/>
        </w:tabs>
        <w:spacing w:after="0"/>
        <w:ind w:left="2088" w:hanging="2088"/>
      </w:pPr>
      <w:r>
        <w:tab/>
        <w:t>2/27/2024</w:t>
      </w:r>
      <w:r>
        <w:tab/>
        <w:t>Senate</w:t>
      </w:r>
      <w:r>
        <w:tab/>
        <w:t xml:space="preserve">Conference committee appointed</w:t>
      </w:r>
      <w:r>
        <w:t xml:space="preserve"> Hutto, Massey, Martin</w:t>
      </w:r>
      <w:r>
        <w:t xml:space="preserve"> (</w:t>
      </w:r>
      <w:hyperlink w:history="true" r:id="R6d836371c4aa456e">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Conference report adopted</w:t>
      </w:r>
      <w:r>
        <w:t xml:space="preserve"> (</w:t>
      </w:r>
      <w:hyperlink w:history="true" r:id="Rcc909aa6f63642f4">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Roll call</w:t>
      </w:r>
      <w:r>
        <w:t xml:space="preserve"> Yeas-86  Nays-33</w:t>
      </w:r>
      <w:r>
        <w:t xml:space="preserve"> (</w:t>
      </w:r>
      <w:hyperlink w:history="true" r:id="R8939963cdcf84826">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3/6/2024</w:t>
      </w:r>
      <w:r>
        <w:tab/>
        <w:t>Senate</w:t>
      </w:r>
      <w:r>
        <w:tab/>
        <w:t xml:space="preserve">Conference report adopted</w:t>
      </w:r>
      <w:r>
        <w:t xml:space="preserve"> (</w:t>
      </w:r>
      <w:hyperlink w:history="true" r:id="R80d50947affd4cf5">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3/6/2024</w:t>
      </w:r>
      <w:r>
        <w:tab/>
        <w:t>Senate</w:t>
      </w:r>
      <w:r>
        <w:tab/>
        <w:t xml:space="preserve">Roll call</w:t>
      </w:r>
      <w:r>
        <w:t xml:space="preserve"> Ayes-28  Nays-18</w:t>
      </w:r>
      <w:r>
        <w:t xml:space="preserve"> (</w:t>
      </w:r>
      <w:hyperlink w:history="true" r:id="R5b7d2047ed504680">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3/7/2024</w:t>
      </w:r>
      <w:r>
        <w:tab/>
        <w:t/>
      </w:r>
      <w:r>
        <w:tab/>
        <w:t>Ratified R 121
 </w:t>
      </w:r>
    </w:p>
    <w:p>
      <w:pPr>
        <w:widowControl w:val="false"/>
        <w:tabs>
          <w:tab w:val="right" w:pos="1008"/>
          <w:tab w:val="left" w:pos="1152"/>
          <w:tab w:val="left" w:pos="1872"/>
          <w:tab w:val="left" w:pos="9187"/>
        </w:tabs>
        <w:spacing w:after="0"/>
        <w:ind w:left="2088" w:hanging="2088"/>
      </w:pPr>
      <w:r>
        <w:tab/>
        <w:t>3/7/2024</w:t>
      </w:r>
      <w:r>
        <w:tab/>
        <w:t/>
      </w:r>
      <w:r>
        <w:tab/>
        <w:t>Signed By Governor
 </w:t>
      </w:r>
    </w:p>
    <w:p>
      <w:pPr>
        <w:widowControl w:val="false"/>
        <w:tabs>
          <w:tab w:val="right" w:pos="1008"/>
          <w:tab w:val="left" w:pos="1152"/>
          <w:tab w:val="left" w:pos="1872"/>
          <w:tab w:val="left" w:pos="9187"/>
        </w:tabs>
        <w:spacing w:after="0"/>
        <w:ind w:left="2088" w:hanging="2088"/>
      </w:pPr>
      <w:r>
        <w:tab/>
        <w:t>3/14/2024</w:t>
      </w:r>
      <w:r>
        <w:tab/>
        <w:t/>
      </w:r>
      <w:r>
        <w:tab/>
        <w:t>Effective date 03/07/24
 </w:t>
      </w:r>
    </w:p>
    <w:p>
      <w:pPr>
        <w:widowControl w:val="false"/>
        <w:tabs>
          <w:tab w:val="right" w:pos="1008"/>
          <w:tab w:val="left" w:pos="1152"/>
          <w:tab w:val="left" w:pos="1872"/>
          <w:tab w:val="left" w:pos="9187"/>
        </w:tabs>
        <w:spacing w:after="0"/>
        <w:ind w:left="2088" w:hanging="2088"/>
      </w:pPr>
      <w:r>
        <w:tab/>
        <w:t>3/14/2024</w:t>
      </w:r>
      <w:r>
        <w:tab/>
        <w:t/>
      </w:r>
      <w:r>
        <w:tab/>
        <w:t>Act No. 111
 </w:t>
      </w:r>
    </w:p>
    <w:p>
      <w:pPr>
        <w:widowControl w:val="false"/>
        <w:spacing w:after="0"/>
        <w:jc w:val="left"/>
      </w:pPr>
    </w:p>
    <w:p>
      <w:pPr>
        <w:widowControl w:val="false"/>
        <w:spacing w:after="0"/>
        <w:jc w:val="left"/>
      </w:pPr>
      <w:r>
        <w:rPr>
          <w:rFonts w:ascii="Times New Roman"/>
          <w:sz w:val="22"/>
        </w:rPr>
        <w:t xml:space="preserve">View the latest </w:t>
      </w:r>
      <w:hyperlink r:id="R9774f45fe0b9452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a14b4869a974d99">
        <w:r>
          <w:rPr>
            <w:rStyle w:val="Hyperlink"/>
            <w:u w:val="single"/>
          </w:rPr>
          <w:t>12/15/2022</w:t>
        </w:r>
      </w:hyperlink>
      <w:r>
        <w:t xml:space="preserve"/>
      </w:r>
    </w:p>
    <w:p>
      <w:pPr>
        <w:widowControl w:val="true"/>
        <w:spacing w:after="0"/>
        <w:jc w:val="left"/>
      </w:pPr>
      <w:r>
        <w:rPr>
          <w:rFonts w:ascii="Times New Roman"/>
          <w:sz w:val="22"/>
        </w:rPr>
        <w:t xml:space="preserve"/>
      </w:r>
      <w:hyperlink r:id="Rfc01ea24209f43a0">
        <w:r>
          <w:rPr>
            <w:rStyle w:val="Hyperlink"/>
            <w:u w:val="single"/>
          </w:rPr>
          <w:t>02/16/2023</w:t>
        </w:r>
      </w:hyperlink>
      <w:r>
        <w:t xml:space="preserve"/>
      </w:r>
    </w:p>
    <w:p>
      <w:pPr>
        <w:widowControl w:val="true"/>
        <w:spacing w:after="0"/>
        <w:jc w:val="left"/>
      </w:pPr>
      <w:r>
        <w:rPr>
          <w:rFonts w:ascii="Times New Roman"/>
          <w:sz w:val="22"/>
        </w:rPr>
        <w:t xml:space="preserve"/>
      </w:r>
      <w:hyperlink r:id="Rd4f86def7219451e">
        <w:r>
          <w:rPr>
            <w:rStyle w:val="Hyperlink"/>
            <w:u w:val="single"/>
          </w:rPr>
          <w:t>02/22/2023</w:t>
        </w:r>
      </w:hyperlink>
      <w:r>
        <w:t xml:space="preserve"/>
      </w:r>
    </w:p>
    <w:p>
      <w:pPr>
        <w:widowControl w:val="true"/>
        <w:spacing w:after="0"/>
        <w:jc w:val="left"/>
      </w:pPr>
      <w:r>
        <w:rPr>
          <w:rFonts w:ascii="Times New Roman"/>
          <w:sz w:val="22"/>
        </w:rPr>
        <w:t xml:space="preserve"/>
      </w:r>
      <w:hyperlink r:id="R115e9db0faf94fb8">
        <w:r>
          <w:rPr>
            <w:rStyle w:val="Hyperlink"/>
            <w:u w:val="single"/>
          </w:rPr>
          <w:t>02/23/2023</w:t>
        </w:r>
      </w:hyperlink>
      <w:r>
        <w:t xml:space="preserve"/>
      </w:r>
    </w:p>
    <w:p>
      <w:pPr>
        <w:widowControl w:val="true"/>
        <w:spacing w:after="0"/>
        <w:jc w:val="left"/>
      </w:pPr>
      <w:r>
        <w:rPr>
          <w:rFonts w:ascii="Times New Roman"/>
          <w:sz w:val="22"/>
        </w:rPr>
        <w:t xml:space="preserve"/>
      </w:r>
      <w:hyperlink r:id="R383fcee1af4d427b">
        <w:r>
          <w:rPr>
            <w:rStyle w:val="Hyperlink"/>
            <w:u w:val="single"/>
          </w:rPr>
          <w:t>02/24/2023</w:t>
        </w:r>
      </w:hyperlink>
      <w:r>
        <w:t xml:space="preserve"/>
      </w:r>
    </w:p>
    <w:p>
      <w:pPr>
        <w:widowControl w:val="true"/>
        <w:spacing w:after="0"/>
        <w:jc w:val="left"/>
      </w:pPr>
      <w:r>
        <w:rPr>
          <w:rFonts w:ascii="Times New Roman"/>
          <w:sz w:val="22"/>
        </w:rPr>
        <w:t xml:space="preserve"/>
      </w:r>
      <w:hyperlink r:id="R1cc45f8d520e4c68">
        <w:r>
          <w:rPr>
            <w:rStyle w:val="Hyperlink"/>
            <w:u w:val="single"/>
          </w:rPr>
          <w:t>05/09/2023</w:t>
        </w:r>
      </w:hyperlink>
      <w:r>
        <w:t xml:space="preserve"/>
      </w:r>
    </w:p>
    <w:p>
      <w:pPr>
        <w:widowControl w:val="true"/>
        <w:spacing w:after="0"/>
        <w:jc w:val="left"/>
      </w:pPr>
      <w:r>
        <w:rPr>
          <w:rFonts w:ascii="Times New Roman"/>
          <w:sz w:val="22"/>
        </w:rPr>
        <w:t xml:space="preserve"/>
      </w:r>
      <w:hyperlink r:id="Rb22778e1d5eb44d4">
        <w:r>
          <w:rPr>
            <w:rStyle w:val="Hyperlink"/>
            <w:u w:val="single"/>
          </w:rPr>
          <w:t>05/11/2023</w:t>
        </w:r>
      </w:hyperlink>
      <w:r>
        <w:t xml:space="preserve"/>
      </w:r>
    </w:p>
    <w:p>
      <w:pPr>
        <w:widowControl w:val="true"/>
        <w:spacing w:after="0"/>
        <w:jc w:val="left"/>
      </w:pPr>
      <w:r>
        <w:rPr>
          <w:rFonts w:ascii="Times New Roman"/>
          <w:sz w:val="22"/>
        </w:rPr>
        <w:t xml:space="preserve"/>
      </w:r>
      <w:hyperlink r:id="Rea757c470f35490a">
        <w:r>
          <w:rPr>
            <w:rStyle w:val="Hyperlink"/>
            <w:u w:val="single"/>
          </w:rPr>
          <w:t>01/30/2024</w:t>
        </w:r>
      </w:hyperlink>
      <w:r>
        <w:t xml:space="preserve"/>
      </w:r>
    </w:p>
    <w:p>
      <w:pPr>
        <w:widowControl w:val="true"/>
        <w:spacing w:after="0"/>
        <w:jc w:val="left"/>
      </w:pPr>
      <w:r>
        <w:rPr>
          <w:rFonts w:ascii="Times New Roman"/>
          <w:sz w:val="22"/>
        </w:rPr>
        <w:t xml:space="preserve"/>
      </w:r>
      <w:hyperlink r:id="Rd45f2acdfb2540e4">
        <w:r>
          <w:rPr>
            <w:rStyle w:val="Hyperlink"/>
            <w:u w:val="single"/>
          </w:rPr>
          <w:t>01/31/2024</w:t>
        </w:r>
      </w:hyperlink>
      <w:r>
        <w:t xml:space="preserve"/>
      </w:r>
    </w:p>
    <w:p>
      <w:pPr>
        <w:widowControl w:val="true"/>
        <w:spacing w:after="0"/>
        <w:jc w:val="left"/>
      </w:pPr>
      <w:r>
        <w:rPr>
          <w:rFonts w:ascii="Times New Roman"/>
          <w:sz w:val="22"/>
        </w:rPr>
        <w:t xml:space="preserve"/>
      </w:r>
      <w:hyperlink r:id="Re6bed1adef2d4e43">
        <w:r>
          <w:rPr>
            <w:rStyle w:val="Hyperlink"/>
            <w:u w:val="single"/>
          </w:rPr>
          <w:t>02/01/2024</w:t>
        </w:r>
      </w:hyperlink>
      <w:r>
        <w:t xml:space="preserve"/>
      </w:r>
    </w:p>
    <w:p>
      <w:pPr>
        <w:widowControl w:val="true"/>
        <w:spacing w:after="0"/>
        <w:jc w:val="left"/>
      </w:pPr>
      <w:r>
        <w:rPr>
          <w:rFonts w:ascii="Times New Roman"/>
          <w:sz w:val="22"/>
        </w:rPr>
        <w:t xml:space="preserve"/>
      </w:r>
      <w:hyperlink r:id="R9637e3bce4dd429c">
        <w:r>
          <w:rPr>
            <w:rStyle w:val="Hyperlink"/>
            <w:u w:val="single"/>
          </w:rPr>
          <w:t>02/01/2024-A</w:t>
        </w:r>
      </w:hyperlink>
      <w:r>
        <w:t xml:space="preserve"/>
      </w:r>
    </w:p>
    <w:p>
      <w:pPr>
        <w:widowControl w:val="true"/>
        <w:spacing w:after="0"/>
        <w:jc w:val="left"/>
      </w:pPr>
      <w:r>
        <w:rPr>
          <w:rFonts w:ascii="Times New Roman"/>
          <w:sz w:val="22"/>
        </w:rPr>
        <w:t xml:space="preserve"/>
      </w:r>
      <w:hyperlink r:id="Rf3e4d4e0ece640f0">
        <w:r>
          <w:rPr>
            <w:rStyle w:val="Hyperlink"/>
            <w:u w:val="single"/>
          </w:rPr>
          <w:t>02/02/2024</w:t>
        </w:r>
      </w:hyperlink>
      <w:r>
        <w:t xml:space="preserve"/>
      </w:r>
    </w:p>
    <w:p>
      <w:pPr>
        <w:widowControl w:val="true"/>
        <w:spacing w:after="0"/>
        <w:jc w:val="left"/>
      </w:pPr>
      <w:r>
        <w:rPr>
          <w:rFonts w:ascii="Times New Roman"/>
          <w:sz w:val="22"/>
        </w:rPr>
        <w:t xml:space="preserve"/>
      </w:r>
      <w:hyperlink r:id="R3a01ee73ee34423d">
        <w:r>
          <w:rPr>
            <w:rStyle w:val="Hyperlink"/>
            <w:u w:val="single"/>
          </w:rPr>
          <w:t>02/13/2024</w:t>
        </w:r>
      </w:hyperlink>
      <w:r>
        <w:t xml:space="preserve"/>
      </w:r>
    </w:p>
    <w:p>
      <w:pPr>
        <w:widowControl w:val="true"/>
        <w:spacing w:after="0"/>
        <w:jc w:val="left"/>
      </w:pPr>
      <w:r>
        <w:rPr>
          <w:rFonts w:ascii="Times New Roman"/>
          <w:sz w:val="22"/>
        </w:rPr>
        <w:t xml:space="preserve"/>
      </w:r>
      <w:hyperlink r:id="Rca3db14066ff453d">
        <w:r>
          <w:rPr>
            <w:rStyle w:val="Hyperlink"/>
            <w:u w:val="single"/>
          </w:rPr>
          <w:t>02/22/2024</w:t>
        </w:r>
      </w:hyperlink>
      <w:r>
        <w:t xml:space="preserve"/>
      </w:r>
    </w:p>
    <w:p>
      <w:pPr>
        <w:widowControl w:val="true"/>
        <w:spacing w:after="0"/>
        <w:jc w:val="left"/>
      </w:pPr>
      <w:r>
        <w:rPr>
          <w:rFonts w:ascii="Times New Roman"/>
          <w:sz w:val="22"/>
        </w:rPr>
        <w:t xml:space="preserve"/>
      </w:r>
      <w:hyperlink r:id="Rb015455ba8d94421">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A01A03" w:rsidRDefault="00A01A03">
      <w:pPr>
        <w:widowControl w:val="0"/>
        <w:spacing w:after="0"/>
      </w:pPr>
    </w:p>
    <w:p w:rsidR="00A01A03" w:rsidRDefault="00A01A03">
      <w:pPr>
        <w:widowControl w:val="0"/>
        <w:spacing w:after="0"/>
      </w:pPr>
    </w:p>
    <w:p w:rsidR="00A01A03" w:rsidRDefault="00A01A03">
      <w:pPr>
        <w:widowControl w:val="0"/>
        <w:spacing w:after="0"/>
      </w:pPr>
    </w:p>
    <w:p w:rsidR="00A01A03" w:rsidRDefault="00A01A03">
      <w:pPr>
        <w:suppressLineNumbers/>
        <w:sectPr w:rsidR="00A01A03">
          <w:pgSz w:w="12240" w:h="15840" w:code="1"/>
          <w:pgMar w:top="1080" w:right="1440" w:bottom="1080" w:left="1440" w:header="720" w:footer="720" w:gutter="0"/>
          <w:cols w:space="720"/>
          <w:noEndnote/>
          <w:docGrid w:linePitch="360"/>
        </w:sectPr>
      </w:pPr>
    </w:p>
    <w:p w:rsidR="00B35FA8" w:rsidP="00B35FA8" w:rsidRDefault="00B35FA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(A111, R121, H3594)</w:t>
      </w:r>
    </w:p>
    <w:p w:rsidRPr="00F60DB2" w:rsidR="00B35FA8" w:rsidP="00B35FA8" w:rsidRDefault="00B35FA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132B0" w:rsidR="00B35FA8" w:rsidP="00B35FA8" w:rsidRDefault="00B35FA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4132B0">
        <w:rPr>
          <w:rFonts w:cs="Times New Roman"/>
          <w:sz w:val="22"/>
        </w:rPr>
        <w:t xml:space="preserve">AN ACT TO AMEND THE SOUTH CAROLINA CODE OF LAWS BY ENACTING THE “SOUTH CAROLINA CONSTITUTIONAL CARRY/SECOND AMENDMENT PRESERVATION ACT OF 2024” BY AMENDING SECTION 10‑11‑320, RELATING TO CARRYING OR DISCHARGING FIREARMS AND EXCEPTIONS FOR CONCEALABLE WEAPONS PERMIT HOLDERS, SO AS TO DELETE A PROVISION THAT MAKES THIS SECTION INAPPLICABLE TO PERSONS </w:t>
      </w:r>
      <w:r>
        <w:rPr>
          <w:rFonts w:cs="Times New Roman"/>
          <w:sz w:val="22"/>
        </w:rPr>
        <w:t>WHO</w:t>
      </w:r>
      <w:r w:rsidRPr="004132B0">
        <w:rPr>
          <w:rFonts w:cs="Times New Roman"/>
          <w:sz w:val="22"/>
        </w:rPr>
        <w:t xml:space="preserve"> POSSESS CONCEALABLE WEAPONS PERMITS AND TO PROVIDE THIS SECTION DOES NOT APPLY TO PERSONS WHO POSSESS FIREARMS; BY AMENDING SECTION 16‑23‑20, RELATING TO UNLAWFUL CARRYING OF HANDGUNS, SO AS TO REVISE THE PLACES WHERE AND CIRCUMSTANCES UPON WHICH HANDGUNS AND FIREARMS MAY BE CARRIED, AND PERSONS WHO MAY CARRY HANDGUNS AND FIREARMS; BY AMENDING SECTION 16‑23‑50, RELATING TO CERTAIN PENALTIES, DISPOSITION OF FINES, AND FORFEITURE AND DISPOSITION OF HANDGUNS, SO AS TO PROVIDE GRADUATED PENALTIES FOR VIOLATIONS OF THIS SECTION;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w:t>
      </w:r>
      <w:r w:rsidRPr="004132B0">
        <w:rPr>
          <w:rFonts w:cs="Times New Roman"/>
          <w:sz w:val="22"/>
        </w:rPr>
        <w:noBreakHyphen/>
        <w:t>23</w:t>
      </w:r>
      <w:r w:rsidRPr="004132B0">
        <w:rPr>
          <w:rFonts w:cs="Times New Roman"/>
          <w:sz w:val="22"/>
        </w:rPr>
        <w:noBreakHyphen/>
        <w:t xml:space="preserve">420, RELATING TO POSSESSION OF FIREARMS ON SCHOOL PROPERTY, SO AS TO DELETE THE PROVISION THAT EXEMPTS PERSONS WHO POSSESS CONCEALED WEAPON PERMITS FROM THIS PROVISION, AND </w:t>
      </w:r>
      <w:r>
        <w:rPr>
          <w:rFonts w:cs="Times New Roman"/>
          <w:sz w:val="22"/>
        </w:rPr>
        <w:t xml:space="preserve">TO </w:t>
      </w:r>
      <w:r w:rsidRPr="004132B0">
        <w:rPr>
          <w:rFonts w:cs="Times New Roman"/>
          <w:sz w:val="22"/>
        </w:rPr>
        <w:t xml:space="preserve">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w:t>
      </w:r>
      <w:r w:rsidRPr="004132B0">
        <w:rPr>
          <w:rFonts w:cs="Times New Roman"/>
          <w:sz w:val="22"/>
        </w:rPr>
        <w:lastRenderedPageBreak/>
        <w:t>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PROVIDE PERSONS MUST REPORT THE LOSS OR THEFT OF A FIREARM TO A LAW ENFORCEMENT AGENCY, TO REVISE THE REQUIREMENTS TO REPORT THE LOSSES OF PERMITS TO SLED, TO REVISE THE PREMISES UPON WHICH PERMIT HOLDERS MUST NOT CARRY WEAPONS, TO PROVIDE ADDITIONAL PENALTIES FOR CERTAIN VIOLATIONS, TO REVISE THE PROVISION THAT PROVIDES EXEMPTIONS TO CARRYING PERMITS, TO DELETE THE PROVISION RELATING TO PENALTIES FOR CARRYING EXPIRED PERMITS</w:t>
      </w:r>
      <w:r>
        <w:rPr>
          <w:rFonts w:cs="Times New Roman"/>
          <w:sz w:val="22"/>
        </w:rPr>
        <w:t>,</w:t>
      </w:r>
      <w:r w:rsidRPr="004132B0">
        <w:rPr>
          <w:rFonts w:cs="Times New Roman"/>
          <w:sz w:val="22"/>
        </w:rPr>
        <w:t xml:space="preserve"> TO PROVIDE SLED SHALL OFFER A CONCEALED WEAPON PERMIT TRAINING COURSE, AND TO PROVIDE PERSONS AT LEAST EIGHTEEN YEARS OLD MAY OBTAIN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w:t>
      </w:r>
      <w:r w:rsidRPr="004132B0">
        <w:rPr>
          <w:rFonts w:cs="Times New Roman"/>
          <w:sz w:val="22"/>
        </w:rPr>
        <w:lastRenderedPageBreak/>
        <w:t xml:space="preserve">CONCEALABLE WEAPON ON THE LEASED PREMISES; BY AMENDING SECTION 23‑31‑235, RELATING TO CONCEALABLE WEAPON SIGN REQUIREMENTS, SO AS TO PROVIDE THE SIGNS MUST BE POSTED AT LOCATIONS WHERE THE CARRYING OF CONCEALABLE WEAPONS </w:t>
      </w:r>
      <w:r>
        <w:rPr>
          <w:rFonts w:cs="Times New Roman"/>
          <w:sz w:val="22"/>
        </w:rPr>
        <w:t>IS</w:t>
      </w:r>
      <w:r w:rsidRPr="004132B0">
        <w:rPr>
          <w:rFonts w:cs="Times New Roman"/>
          <w:sz w:val="22"/>
        </w:rPr>
        <w:t xml:space="preserve"> PROHIBITED; BY AMENDING SECTION 23‑31‑600, RELATING TO RETIRED PERSONNEL, IDENTIFICATION CARDS, AND QUALIFICATIONS FOR CARRYING CONCEALED WEAPONS, SO AS TO MAKE A TECHNICAL CHANGE; BY AMENDING SECTION 51-3-145, RELATING TO UNLAWFUL ACTS COMMITTED AT STATE PARKS, SO AS TO PROVIDE PERSONS MAY POSSESS OR CARRY CONCEALABLE WEAPONS IN STATE PARKS; BY REPEALING SECTIONS 16‑23‑460, 23‑31‑225, AND 23‑31‑230 RELATING TO THE CARRYING OF WEAPONS BY INDIVIDUALS ON THEIR PERSON, INTO RESIDENCES OR DWELLINGS, OR BETWEEN A MOTOR VEHICLE AND A RENTED ACCOMMODATION;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 BY AMENDING SECTION 22-5-910, RELATING TO THE EXPUNGEMENT OF CRIMINAL RECORDS, SO AS TO PROVIDE FOR THE EXPUNGEMENT OF CRIMINAL RECORDS FOR CERTAIN UNLAWFUL POSSESSIONS OF FIREARMS OR WEAPONS OFFENSES, AND TO MAKE A TECHNICAL CHANGE; BY AMENDING SECTION 23-31-240, RELATING TO PERSONS ALLOWED TO CARRY CONCEALABLE WEAPONS ANYWHERE IN THIS STATE, SO AS TO ADD ADDITIONAL PERSONS TO THIS LIST WITH CERTAIN EXCEPTIONS; BY ADDING SECTION 23-31-245 SO AS TO PROVIDE CIRCUMSTANCES WHEN LAW ENFORCEMENT OFFICERS MAY SEARCH, DETAIN, OR ARREST PERSONS OPENLY CARRYING WEAPONS; BY ADDING SECTION 17-1-65 SO AS TO PROVIDE PERSONS MAY APPLY FOR EXPUNGEMENTS OF CONVICTIONS FOR UNLAWFUL POSSESSION OF HANDGUNS UNDER CERTAIN CIRCUMSTANCES; BY ADDING SECTION 16-23-495 SO AS TO </w:t>
      </w:r>
      <w:r w:rsidRPr="004132B0">
        <w:rPr>
          <w:rFonts w:cs="Times New Roman"/>
          <w:sz w:val="22"/>
        </w:rPr>
        <w:lastRenderedPageBreak/>
        <w:t>PROVIDE PENALTIES FOR PERSONS CONVICTED OF COMMITTING OR ATTEMPTING TO COMMIT CERTAIN CRIMES INVOLVING CONCEALABLE WEAPONS, TO PROVIDE SLED SHALL DEVELOP AND DISTRIBUTE A DOCUMENT THAT INFORMS GUN PURCHASERS THAT THEY MAY OBTAIN CONCEALED WEAPON PERMITs, CARRY THEIR WEAPONS WITHOUT A PERMIT, AND CERTAIN PENALTIES IMPOSED FOR CRIMES INVOLVING CONCEALABLE WEAPONS, TO PROVIDE SLED MUST INFORM THE PUBLIC THE STATE PROVIDES A PROCESS FOR GUN OWNERS TO OBTAIN CONCEALED WEAPON PERMITS AND ALLOWS GUN OWNERS TO CARRY THEIR WEAPONS WITHOUT PERMITS; AND TO PROVIDE NO PROVISION OF THIS ACT SHOULD BE CONSTRUED TO DISCOURAGE GUN OWNERSHIP OR GUN SAFETY TRAINING, BUT TO ENCOURAGE GUN OWNERS TO RECEIVE GUN SAFETY TRAINING.</w:t>
      </w:r>
    </w:p>
    <w:p w:rsidRPr="00DF3B44" w:rsidR="00B35FA8" w:rsidP="00B35FA8" w:rsidRDefault="00B35FA8">
      <w:pPr>
        <w:pStyle w:val="scbillwhereasclause"/>
      </w:pPr>
    </w:p>
    <w:p w:rsidRPr="00DF3B44" w:rsidR="00B35FA8" w:rsidP="00B35FA8" w:rsidRDefault="00B35FA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South Carolina Constitutional Carry, Second Amendment Preservation Act of 2024</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noncodifiedsection"/>
      </w:pPr>
      <w:bookmarkStart w:name="bs_num_1_28b05cef7" w:id="0"/>
      <w:bookmarkStart w:name="citing_act_f9ee0c76f" w:id="1"/>
      <w:r>
        <w:t>S</w:t>
      </w:r>
      <w:bookmarkEnd w:id="0"/>
      <w:r>
        <w:t>ECTION 1.</w:t>
      </w:r>
      <w:r>
        <w:tab/>
      </w:r>
      <w:bookmarkEnd w:id="1"/>
      <w:r>
        <w:rPr>
          <w:shd w:val="clear" w:color="auto" w:fill="FFFFFF"/>
        </w:rPr>
        <w:t>This act may be cited as the “</w:t>
      </w:r>
      <w:r w:rsidRPr="00D51695">
        <w:rPr>
          <w:u w:color="000000" w:themeColor="text1"/>
        </w:rPr>
        <w:t>South Carolina Constitutional Carry</w:t>
      </w:r>
      <w:r>
        <w:rPr>
          <w:u w:color="000000" w:themeColor="text1"/>
        </w:rPr>
        <w:t>/Second Amendment Preservation</w:t>
      </w:r>
      <w:r w:rsidRPr="00D51695">
        <w:rPr>
          <w:u w:color="000000" w:themeColor="text1"/>
        </w:rPr>
        <w:t xml:space="preserve"> Act of </w:t>
      </w:r>
      <w:r>
        <w:rPr>
          <w:u w:color="000000" w:themeColor="text1"/>
        </w:rPr>
        <w:t>2024</w:t>
      </w:r>
      <w:r>
        <w:rPr>
          <w:shd w:val="clear" w:color="auto" w:fill="FFFFFF"/>
        </w:rPr>
        <w:t>”.</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Firearms</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directionallanguage"/>
      </w:pPr>
      <w:bookmarkStart w:name="bs_num_2_226d9638a" w:id="2"/>
      <w:r>
        <w:t>S</w:t>
      </w:r>
      <w:bookmarkEnd w:id="2"/>
      <w:r>
        <w:t>ECTION 2.</w:t>
      </w:r>
      <w:r>
        <w:tab/>
      </w:r>
      <w:bookmarkStart w:name="dl_5d588d34b" w:id="3"/>
      <w:r>
        <w:t>S</w:t>
      </w:r>
      <w:bookmarkEnd w:id="3"/>
      <w:r>
        <w:t>ection 10‑11‑320(B) of the S.C. Code is amended to read:</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codifiedsection"/>
      </w:pPr>
      <w:bookmarkStart w:name="cs_T10C11N320_f1ebbb72b" w:id="4"/>
      <w:r>
        <w:tab/>
      </w:r>
      <w:bookmarkStart w:name="ss_T10C11N320SB_lv1_93c8a1180" w:id="5"/>
      <w:bookmarkEnd w:id="4"/>
      <w:r>
        <w:t>(</w:t>
      </w:r>
      <w:bookmarkEnd w:id="5"/>
      <w:r>
        <w:t>B) This section does not apply to a person who possesses</w:t>
      </w:r>
      <w:r w:rsidRPr="00512436">
        <w:t xml:space="preserve"> firearms</w:t>
      </w:r>
      <w:r>
        <w:t xml:space="preserve"> and is authorized to park on the capitol grounds or in the parking garage below the capitol grounds. The firearm must remain locked in the </w:t>
      </w:r>
      <w:r>
        <w:lastRenderedPageBreak/>
        <w:t>person’s vehicle while on or below the capitol grounds and must be stored in a place in the vehicle that is not readily accessible to any person upon entry to or below the capitol grounds.</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Concealed weapon permits</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directionallanguage"/>
      </w:pPr>
      <w:bookmarkStart w:name="bs_num_3_e597a81e1" w:id="6"/>
      <w:r>
        <w:t>S</w:t>
      </w:r>
      <w:bookmarkEnd w:id="6"/>
      <w:r>
        <w:t>ECTION 3.</w:t>
      </w:r>
      <w:r>
        <w:tab/>
      </w:r>
      <w:bookmarkStart w:name="dl_730bc34ee" w:id="7"/>
      <w:r>
        <w:t>S</w:t>
      </w:r>
      <w:bookmarkEnd w:id="7"/>
      <w:r>
        <w:t>ection 16‑23‑20 of the S.C. Code is amended to read:</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codifiedsection"/>
      </w:pPr>
      <w:r>
        <w:tab/>
      </w:r>
      <w:bookmarkStart w:name="cs_T16C23N20_07ce779d1" w:id="8"/>
      <w:r>
        <w:t>S</w:t>
      </w:r>
      <w:bookmarkEnd w:id="8"/>
      <w:r>
        <w:t>ection 16‑23‑20.</w:t>
      </w:r>
      <w:r>
        <w:tab/>
      </w:r>
      <w:bookmarkStart w:name="up_a8b9e39d" w:id="9"/>
      <w:r w:rsidRPr="00512436">
        <w:t>(</w:t>
      </w:r>
      <w:bookmarkEnd w:id="9"/>
      <w:r w:rsidRPr="00512436">
        <w:t xml:space="preserve">A) </w:t>
      </w:r>
      <w:r>
        <w:t>It is unlawful</w:t>
      </w:r>
      <w:r w:rsidRPr="00512436">
        <w:t>, whether or not the person has a concealed weapon permit,</w:t>
      </w:r>
      <w:r>
        <w:t xml:space="preserve"> for anyone to carry about the person any handgun, whether concealed or not, unless otherwise specifically</w:t>
      </w:r>
      <w:r w:rsidRPr="00512436">
        <w:t xml:space="preserve"> authorized</w:t>
      </w:r>
      <w:r>
        <w:t xml:space="preserve"> by law</w:t>
      </w:r>
      <w:r w:rsidRPr="00512436">
        <w:t xml:space="preserve"> into a</w:t>
      </w:r>
      <w:r>
        <w:t>:</w:t>
      </w:r>
    </w:p>
    <w:p w:rsidRPr="00285E2E" w:rsidR="00B35FA8" w:rsidP="00B35FA8" w:rsidRDefault="00B35FA8">
      <w:pPr>
        <w:pStyle w:val="sccodifiedsection"/>
      </w:pPr>
      <w:r w:rsidRPr="00512436">
        <w:tab/>
      </w:r>
      <w:r w:rsidRPr="00512436">
        <w:tab/>
      </w:r>
      <w:bookmarkStart w:name="ss_T16C23N20S1_lv1_6f2b506a1" w:id="10"/>
      <w:r w:rsidRPr="00512436">
        <w:t>(</w:t>
      </w:r>
      <w:bookmarkEnd w:id="10"/>
      <w:r w:rsidRPr="00512436">
        <w:t>1) law enforcement, correctional, or detention facility;</w:t>
      </w:r>
    </w:p>
    <w:p w:rsidRPr="00285E2E" w:rsidR="00B35FA8" w:rsidP="00B35FA8" w:rsidRDefault="00B35FA8">
      <w:pPr>
        <w:pStyle w:val="sccodifiedsection"/>
      </w:pPr>
      <w:r w:rsidRPr="00512436">
        <w:tab/>
      </w:r>
      <w:r w:rsidRPr="00512436">
        <w:tab/>
      </w:r>
      <w:bookmarkStart w:name="ss_T16C23N20S2_lv1_022eabb04" w:id="11"/>
      <w:r w:rsidRPr="00512436">
        <w:t>(</w:t>
      </w:r>
      <w:bookmarkEnd w:id="11"/>
      <w:r w:rsidRPr="00512436">
        <w:t>2) courthouse, courtroom, or other publicly owned building, whether owned by the State, a county, a municipality, or other political subdivision, where court is held and during the time that court is in session;</w:t>
      </w:r>
    </w:p>
    <w:p w:rsidRPr="00285E2E" w:rsidR="00B35FA8" w:rsidP="00B35FA8" w:rsidRDefault="00B35FA8">
      <w:pPr>
        <w:pStyle w:val="sccodifiedsection"/>
      </w:pPr>
      <w:r w:rsidRPr="00512436">
        <w:tab/>
      </w:r>
      <w:r w:rsidRPr="00512436">
        <w:tab/>
      </w:r>
      <w:bookmarkStart w:name="ss_T16C23N20S3_lv1_97e2e475f" w:id="12"/>
      <w:r w:rsidRPr="00512436">
        <w:t>(</w:t>
      </w:r>
      <w:bookmarkEnd w:id="12"/>
      <w:r w:rsidRPr="00512436">
        <w:t>3) polling place on election days;</w:t>
      </w:r>
    </w:p>
    <w:p w:rsidRPr="00285E2E" w:rsidR="00B35FA8" w:rsidP="00B35FA8" w:rsidRDefault="00B35FA8">
      <w:pPr>
        <w:pStyle w:val="sccodifiedsection"/>
      </w:pPr>
      <w:r w:rsidRPr="00512436">
        <w:tab/>
      </w:r>
      <w:r w:rsidRPr="00512436">
        <w:tab/>
      </w:r>
      <w:bookmarkStart w:name="ss_T16C23N20S4_lv1_eab9da577" w:id="13"/>
      <w:r w:rsidRPr="00512436">
        <w:t>(</w:t>
      </w:r>
      <w:bookmarkEnd w:id="13"/>
      <w:r w:rsidRPr="00512436">
        <w:t>4) office of or business meeting of the governing body of a county, public school district, municipality, or special purpose district;</w:t>
      </w:r>
    </w:p>
    <w:p w:rsidRPr="00285E2E" w:rsidR="00B35FA8" w:rsidP="00B35FA8" w:rsidRDefault="00B35FA8">
      <w:pPr>
        <w:pStyle w:val="sccodifiedsection"/>
      </w:pPr>
      <w:r w:rsidRPr="00512436">
        <w:tab/>
      </w:r>
      <w:r w:rsidRPr="00512436">
        <w:tab/>
      </w:r>
      <w:bookmarkStart w:name="ss_T16C23N20S5_lv1_75cebc2fc" w:id="14"/>
      <w:r w:rsidRPr="00512436">
        <w:t>(</w:t>
      </w:r>
      <w:bookmarkEnd w:id="14"/>
      <w:r w:rsidRPr="00512436">
        <w:t>5) school or college athletic event not related to firearms;</w:t>
      </w:r>
    </w:p>
    <w:p w:rsidRPr="00285E2E" w:rsidR="00B35FA8" w:rsidP="00B35FA8" w:rsidRDefault="00B35FA8">
      <w:pPr>
        <w:pStyle w:val="sccodifiedsection"/>
      </w:pPr>
      <w:r w:rsidRPr="00512436">
        <w:tab/>
      </w:r>
      <w:r w:rsidRPr="00512436">
        <w:tab/>
      </w:r>
      <w:bookmarkStart w:name="ss_T16C23N20S6_lv1_aa422f341" w:id="15"/>
      <w:r w:rsidRPr="00512436">
        <w:t>(</w:t>
      </w:r>
      <w:bookmarkEnd w:id="15"/>
      <w:r w:rsidRPr="00512436">
        <w:t>6) daycare facility or preschool facility;</w:t>
      </w:r>
    </w:p>
    <w:p w:rsidRPr="00285E2E" w:rsidR="00B35FA8" w:rsidP="00B35FA8" w:rsidRDefault="00B35FA8">
      <w:pPr>
        <w:pStyle w:val="sccodifiedsection"/>
      </w:pPr>
      <w:r w:rsidRPr="00512436">
        <w:tab/>
      </w:r>
      <w:r w:rsidRPr="00512436">
        <w:tab/>
      </w:r>
      <w:bookmarkStart w:name="ss_T16C23N20S7_lv1_bd3886989" w:id="16"/>
      <w:r w:rsidRPr="00512436">
        <w:t>(</w:t>
      </w:r>
      <w:bookmarkEnd w:id="16"/>
      <w:r w:rsidRPr="00512436">
        <w:t>7) place where the carrying of firearms is prohibited by federal law;</w:t>
      </w:r>
    </w:p>
    <w:p w:rsidRPr="00285E2E" w:rsidR="00B35FA8" w:rsidP="00B35FA8" w:rsidRDefault="00B35FA8">
      <w:pPr>
        <w:pStyle w:val="sccodifiedsection"/>
      </w:pPr>
      <w:r w:rsidRPr="00512436">
        <w:tab/>
      </w:r>
      <w:r w:rsidRPr="00512436">
        <w:tab/>
      </w:r>
      <w:bookmarkStart w:name="ss_T16C23N20S8_lv1_73f84806a" w:id="17"/>
      <w:r w:rsidRPr="00512436">
        <w:t>(</w:t>
      </w:r>
      <w:bookmarkEnd w:id="17"/>
      <w:r w:rsidRPr="00512436">
        <w:t>8) church or other established religious sanctuary unless express permission is given by the appropriate church official or governing body;</w:t>
      </w:r>
    </w:p>
    <w:p w:rsidRPr="00285E2E" w:rsidR="00B35FA8" w:rsidP="00B35FA8" w:rsidRDefault="00B35FA8">
      <w:pPr>
        <w:pStyle w:val="sccodifiedsection"/>
      </w:pPr>
      <w:r w:rsidRPr="00512436">
        <w:tab/>
      </w:r>
      <w:r w:rsidRPr="00512436">
        <w:tab/>
      </w:r>
      <w:bookmarkStart w:name="ss_T16C23N20S9_lv1_60852824a" w:id="18"/>
      <w:r w:rsidRPr="00512436">
        <w:t>(</w:t>
      </w:r>
      <w:bookmarkEnd w:id="18"/>
      <w:r w:rsidRPr="00512436">
        <w:t>9) hospital, medical clinic, doctor’s office, or any other facility where medical services or procedures are performed, unless expressly authorized by the appropriate entity;</w:t>
      </w:r>
    </w:p>
    <w:p w:rsidRPr="00285E2E" w:rsidR="00B35FA8" w:rsidP="00B35FA8" w:rsidRDefault="00B35FA8">
      <w:pPr>
        <w:pStyle w:val="sccodifiedsection"/>
      </w:pPr>
      <w:r w:rsidRPr="00512436">
        <w:tab/>
      </w:r>
      <w:r w:rsidRPr="00512436">
        <w:tab/>
      </w:r>
      <w:bookmarkStart w:name="ss_T16C23N20S10_lv1_63df40551" w:id="19"/>
      <w:r w:rsidRPr="00512436">
        <w:t>(</w:t>
      </w:r>
      <w:bookmarkEnd w:id="19"/>
      <w:r w:rsidRPr="00512436">
        <w:t xml:space="preserve">10) residence or dwelling place of another person without the </w:t>
      </w:r>
      <w:r w:rsidRPr="00512436">
        <w:lastRenderedPageBreak/>
        <w:t>express permission of the owner or person in legal control or possession of the residence or dwelling place, as appropriate; or</w:t>
      </w:r>
    </w:p>
    <w:p w:rsidRPr="00285E2E" w:rsidR="00B35FA8" w:rsidP="00B35FA8" w:rsidRDefault="00B35FA8">
      <w:pPr>
        <w:pStyle w:val="sccodifiedsection"/>
      </w:pPr>
      <w:r w:rsidRPr="00512436">
        <w:tab/>
      </w:r>
      <w:r w:rsidRPr="00512436">
        <w:tab/>
      </w:r>
      <w:bookmarkStart w:name="ss_T16C23N20S11_lv1_00d58d1b5" w:id="20"/>
      <w:r w:rsidRPr="00512436">
        <w:t>(</w:t>
      </w:r>
      <w:bookmarkEnd w:id="20"/>
      <w:r w:rsidRPr="00512436">
        <w:t>11) place clearly marked with a sign prohibiting the carrying of a concealable weapon on the premises in compliance with Section 23-31-235. A person who violates a provision of this item, whether the violation is wilful or not, only may be charged with a violation of Section 16-11-620 and must not be charged with or penalized for a violation of this subsection.</w:t>
      </w:r>
    </w:p>
    <w:p w:rsidRPr="00285E2E" w:rsidR="00B35FA8" w:rsidP="00B35FA8" w:rsidRDefault="00B35FA8">
      <w:pPr>
        <w:pStyle w:val="sccodifiedsection"/>
      </w:pPr>
      <w:r w:rsidRPr="00512436">
        <w:tab/>
      </w:r>
      <w:bookmarkStart w:name="ss_T16C23N20SB_lv2_9357111b5" w:id="21"/>
      <w:r w:rsidRPr="00512436">
        <w:t>(</w:t>
      </w:r>
      <w:bookmarkEnd w:id="21"/>
      <w:r w:rsidRPr="00512436">
        <w:t>B) The provisions of subsection (A) do not apply to:</w:t>
      </w:r>
    </w:p>
    <w:p w:rsidRPr="00285E2E" w:rsidR="00B35FA8" w:rsidP="00B35FA8" w:rsidRDefault="00B35FA8">
      <w:pPr>
        <w:pStyle w:val="sccodifiedsection"/>
      </w:pPr>
      <w:r w:rsidRPr="00512436">
        <w:tab/>
      </w:r>
      <w:r w:rsidRPr="00512436">
        <w:tab/>
      </w:r>
      <w:bookmarkStart w:name="ss_T16C23N20S1_lv1_73957568a" w:id="22"/>
      <w:r w:rsidRPr="00512436">
        <w:t>(</w:t>
      </w:r>
      <w:bookmarkEnd w:id="22"/>
      <w:r w:rsidRPr="00512436">
        <w:t xml:space="preserve">1) regular, salaried law enforcement officers, and reserve police officers of a state agency, municipality, or county of the State, uncompensated Governor’s constables, law enforcement officers or other authorized personnel of the federal government or other states when they are carrying out official duties while in this State, deputy enforcement officers of the Natural Resources Enforcement Division of the Department of Natural Resources, and retired commissioned law enforcement officers; </w:t>
      </w:r>
    </w:p>
    <w:p w:rsidRPr="00285E2E" w:rsidR="00B35FA8" w:rsidP="00B35FA8" w:rsidRDefault="00B35FA8">
      <w:pPr>
        <w:pStyle w:val="sccodifiedsection"/>
      </w:pPr>
      <w:r w:rsidRPr="00512436">
        <w:tab/>
      </w:r>
      <w:r w:rsidRPr="00512436">
        <w:tab/>
      </w:r>
      <w:bookmarkStart w:name="ss_T16C23N20S2_lv1_9397c4166" w:id="23"/>
      <w:r w:rsidRPr="00512436">
        <w:t>(</w:t>
      </w:r>
      <w:bookmarkEnd w:id="23"/>
      <w:r w:rsidRPr="00512436">
        <w:t>2) employees of a law enforcement facility, correctional facility, detention facility, or courthouse while in the course of employment and where the employment requires the possession of a firearm;</w:t>
      </w:r>
    </w:p>
    <w:p w:rsidRPr="00285E2E" w:rsidR="00B35FA8" w:rsidP="00B35FA8" w:rsidRDefault="00B35FA8">
      <w:pPr>
        <w:pStyle w:val="sccodifiedsection"/>
      </w:pPr>
      <w:r w:rsidRPr="00512436">
        <w:tab/>
      </w:r>
      <w:r w:rsidRPr="00512436">
        <w:tab/>
      </w:r>
      <w:bookmarkStart w:name="ss_T16C23N20S3_lv1_9eec6e918" w:id="24"/>
      <w:r w:rsidRPr="00512436">
        <w:t>(</w:t>
      </w:r>
      <w:bookmarkEnd w:id="24"/>
      <w:r w:rsidRPr="00512436">
        <w:t>3) members of the Armed Forces of the United States, the National Guard, organized reserves, or the State Militia when on duty;</w:t>
      </w:r>
    </w:p>
    <w:p w:rsidRPr="00285E2E" w:rsidR="00B35FA8" w:rsidP="00B35FA8" w:rsidRDefault="00B35FA8">
      <w:pPr>
        <w:pStyle w:val="sccodifiedsection"/>
      </w:pPr>
      <w:r w:rsidRPr="00512436">
        <w:tab/>
      </w:r>
      <w:r w:rsidRPr="00512436">
        <w:tab/>
      </w:r>
      <w:bookmarkStart w:name="ss_T16C23N20S4_lv1_8b336e16a" w:id="25"/>
      <w:r w:rsidRPr="00512436">
        <w:t>(</w:t>
      </w:r>
      <w:bookmarkEnd w:id="25"/>
      <w:r w:rsidRPr="00512436">
        <w:t>4) subject to the limitations of Section 23</w:t>
      </w:r>
      <w:r w:rsidRPr="00512436">
        <w:noBreakHyphen/>
        <w:t>31</w:t>
      </w:r>
      <w:r w:rsidRPr="00512436">
        <w:noBreakHyphen/>
        <w:t>600(D), persons who meet the definition of “qualified retired law enforcement officer” contained in Section 23</w:t>
      </w:r>
      <w:r w:rsidRPr="00512436">
        <w:noBreakHyphen/>
        <w:t>31</w:t>
      </w:r>
      <w:r w:rsidRPr="00512436">
        <w:noBreakHyphen/>
        <w:t>600; or</w:t>
      </w:r>
    </w:p>
    <w:p w:rsidRPr="00285E2E" w:rsidR="00B35FA8" w:rsidP="00B35FA8" w:rsidRDefault="00B35FA8">
      <w:pPr>
        <w:pStyle w:val="sccodifiedsection"/>
      </w:pPr>
      <w:r w:rsidRPr="00512436">
        <w:tab/>
      </w:r>
      <w:r w:rsidRPr="00512436">
        <w:tab/>
      </w:r>
      <w:bookmarkStart w:name="ss_T16C23N20S5_lv1_1f995746e" w:id="26"/>
      <w:r w:rsidRPr="00512436">
        <w:t>(</w:t>
      </w:r>
      <w:bookmarkEnd w:id="26"/>
      <w:r w:rsidRPr="00512436">
        <w:t>5) a person carrying as authorized by Section 23</w:t>
      </w:r>
      <w:r w:rsidRPr="00512436">
        <w:noBreakHyphen/>
        <w:t>31</w:t>
      </w:r>
      <w:r w:rsidRPr="00512436">
        <w:noBreakHyphen/>
        <w:t>240.</w:t>
      </w:r>
    </w:p>
    <w:p w:rsidR="00B35FA8" w:rsidP="00B35FA8" w:rsidRDefault="00B35FA8">
      <w:pPr>
        <w:pStyle w:val="sccodifiedsection"/>
      </w:pPr>
      <w:r w:rsidRPr="00512436">
        <w:tab/>
      </w:r>
      <w:bookmarkStart w:name="ss_T16C23N20SC_lv2_d53933c8d" w:id="27"/>
      <w:r w:rsidRPr="00512436">
        <w:t>(</w:t>
      </w:r>
      <w:bookmarkEnd w:id="27"/>
      <w:r w:rsidRPr="00512436">
        <w:t>C) Nothing contained in this section may be construed to alter or affect the provisions of Sections 10</w:t>
      </w:r>
      <w:r w:rsidRPr="00512436">
        <w:noBreakHyphen/>
        <w:t>11</w:t>
      </w:r>
      <w:r w:rsidRPr="00512436">
        <w:noBreakHyphen/>
        <w:t>320, 16</w:t>
      </w:r>
      <w:r w:rsidRPr="00512436">
        <w:noBreakHyphen/>
        <w:t>23</w:t>
      </w:r>
      <w:r w:rsidRPr="00512436">
        <w:noBreakHyphen/>
        <w:t>30, 16</w:t>
      </w:r>
      <w:r w:rsidRPr="00512436">
        <w:noBreakHyphen/>
        <w:t>23</w:t>
      </w:r>
      <w:r w:rsidRPr="00512436">
        <w:noBreakHyphen/>
        <w:t>420, 16</w:t>
      </w:r>
      <w:r w:rsidRPr="00512436">
        <w:noBreakHyphen/>
        <w:t>23</w:t>
      </w:r>
      <w:r w:rsidRPr="00512436">
        <w:noBreakHyphen/>
        <w:t>430, 16</w:t>
      </w:r>
      <w:r w:rsidRPr="00512436">
        <w:noBreakHyphen/>
        <w:t>23</w:t>
      </w:r>
      <w:r w:rsidRPr="00512436">
        <w:noBreakHyphen/>
        <w:t>465, 44</w:t>
      </w:r>
      <w:r w:rsidRPr="00512436">
        <w:noBreakHyphen/>
        <w:t>23</w:t>
      </w:r>
      <w:r w:rsidRPr="00512436">
        <w:noBreakHyphen/>
        <w:t>1080, 44</w:t>
      </w:r>
      <w:r w:rsidRPr="00512436">
        <w:noBreakHyphen/>
        <w:t>52</w:t>
      </w:r>
      <w:r w:rsidRPr="00512436">
        <w:noBreakHyphen/>
        <w:t>165, and 51</w:t>
      </w:r>
      <w:r w:rsidRPr="00512436">
        <w:noBreakHyphen/>
        <w:t>3</w:t>
      </w:r>
      <w:r w:rsidRPr="00512436">
        <w:noBreakHyphen/>
        <w:t xml:space="preserve">145, or the </w:t>
      </w:r>
      <w:r w:rsidRPr="00512436">
        <w:lastRenderedPageBreak/>
        <w:t>ability for a person to obtain a concealed weapon permit as provided for in Section 23</w:t>
      </w:r>
      <w:r w:rsidRPr="00512436">
        <w:noBreakHyphen/>
        <w:t>31</w:t>
      </w:r>
      <w:r w:rsidRPr="00512436">
        <w:noBreakHyphen/>
        <w:t>215</w:t>
      </w:r>
      <w:r w:rsidRPr="0047057B">
        <w:t>.</w:t>
      </w:r>
    </w:p>
    <w:p w:rsidR="00B35FA8" w:rsidP="00B35FA8" w:rsidRDefault="00B35FA8">
      <w:pPr>
        <w:pStyle w:val="sccodifiedsection"/>
      </w:pPr>
      <w:r w:rsidRPr="00512436">
        <w:tab/>
      </w:r>
      <w:bookmarkStart w:name="ss_T16C23N20SD_lv2_403679f2d" w:id="28"/>
      <w:r w:rsidRPr="00512436">
        <w:t>(</w:t>
      </w:r>
      <w:bookmarkEnd w:id="28"/>
      <w:r w:rsidRPr="00512436">
        <w:t>D) Notwithstanding any provision in this section, a person who is not otherwise prohibited by law from carrying a firearm may lawfully store a firearm anywhere in a vehicle whether occupied or unoccupied.</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Penalties</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directionallanguage"/>
      </w:pPr>
      <w:bookmarkStart w:name="bs_num_4_6eb5ed65e" w:id="29"/>
      <w:r>
        <w:t>S</w:t>
      </w:r>
      <w:bookmarkEnd w:id="29"/>
      <w:r>
        <w:t>ECTION 4.</w:t>
      </w:r>
      <w:r>
        <w:tab/>
      </w:r>
      <w:bookmarkStart w:name="dl_a400af70e" w:id="30"/>
      <w:r>
        <w:t>S</w:t>
      </w:r>
      <w:bookmarkEnd w:id="30"/>
      <w:r>
        <w:t>ection 16‑23‑50(A)(2) of the S.C. Code is amended to read:</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codifiedsection"/>
      </w:pPr>
      <w:bookmarkStart w:name="cs_T16C23N50_dfece8fd5" w:id="31"/>
      <w:r>
        <w:tab/>
      </w:r>
      <w:bookmarkStart w:name="ss_T16C23N50S2_lv1_773d365f4" w:id="32"/>
      <w:bookmarkEnd w:id="31"/>
      <w:r>
        <w:t>(</w:t>
      </w:r>
      <w:bookmarkEnd w:id="32"/>
      <w:r>
        <w:t>2) A person violating the provisions of Section 16‑23‑20 is guilty of</w:t>
      </w:r>
      <w:r w:rsidRPr="00512436">
        <w:t>:</w:t>
      </w:r>
    </w:p>
    <w:p w:rsidR="00B35FA8" w:rsidP="00B35FA8" w:rsidRDefault="00B35FA8">
      <w:pPr>
        <w:pStyle w:val="sccodifiedsection"/>
      </w:pPr>
      <w:r w:rsidRPr="00512436">
        <w:tab/>
      </w:r>
      <w:r w:rsidRPr="00512436">
        <w:tab/>
      </w:r>
      <w:bookmarkStart w:name="ss_T16C23N50S1_lv1_dddc95f9b" w:id="33"/>
      <w:r w:rsidRPr="00512436">
        <w:t>(</w:t>
      </w:r>
      <w:bookmarkEnd w:id="33"/>
      <w:r w:rsidRPr="00512436">
        <w:t>1)</w:t>
      </w:r>
      <w:r>
        <w:t xml:space="preserve"> </w:t>
      </w:r>
      <w:r w:rsidRPr="00512436">
        <w:t xml:space="preserve">a misdemeanor and, upon conviction, must be </w:t>
      </w:r>
      <w:r>
        <w:t>fined not more than one thousand dollars or imprisoned not more than one year, or both</w:t>
      </w:r>
      <w:r w:rsidRPr="00512436">
        <w:t xml:space="preserve">, for a first offense; </w:t>
      </w:r>
    </w:p>
    <w:p w:rsidR="00B35FA8" w:rsidP="00B35FA8" w:rsidRDefault="00B35FA8">
      <w:pPr>
        <w:pStyle w:val="sccodifiedsection"/>
      </w:pPr>
      <w:r w:rsidRPr="00512436">
        <w:tab/>
      </w:r>
      <w:r w:rsidRPr="00512436">
        <w:tab/>
      </w:r>
      <w:bookmarkStart w:name="ss_T16C23N50S2_lv1_027607d93" w:id="34"/>
      <w:r w:rsidRPr="00512436">
        <w:t>(</w:t>
      </w:r>
      <w:bookmarkEnd w:id="34"/>
      <w:r w:rsidRPr="00512436">
        <w:t xml:space="preserve">2) a misdemeanor and, upon conviction, must be imprisoned not more than three years for a second offense; or </w:t>
      </w:r>
    </w:p>
    <w:p w:rsidR="00B35FA8" w:rsidP="00B35FA8" w:rsidRDefault="00B35FA8">
      <w:pPr>
        <w:pStyle w:val="sccodifiedsection"/>
      </w:pPr>
      <w:r w:rsidRPr="00512436">
        <w:tab/>
      </w:r>
      <w:r w:rsidRPr="00512436">
        <w:tab/>
      </w:r>
      <w:bookmarkStart w:name="ss_T16C23N50S3_lv1_e3d83a120" w:id="35"/>
      <w:r w:rsidRPr="00512436">
        <w:t>(</w:t>
      </w:r>
      <w:bookmarkEnd w:id="35"/>
      <w:r w:rsidRPr="00512436">
        <w:t>3) a felony and, upon conviction, must be imprisoned not more than five years for a third or subsequent offense.</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Handguns</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directionallanguage"/>
      </w:pPr>
      <w:bookmarkStart w:name="bs_num_5_e8ed1fb9b" w:id="36"/>
      <w:r>
        <w:t>S</w:t>
      </w:r>
      <w:bookmarkEnd w:id="36"/>
      <w:r>
        <w:t>ECTION 5.</w:t>
      </w:r>
      <w:r>
        <w:tab/>
      </w:r>
      <w:bookmarkStart w:name="dl_3c964b91f" w:id="37"/>
      <w:r>
        <w:t>S</w:t>
      </w:r>
      <w:bookmarkEnd w:id="37"/>
      <w:r>
        <w:t>ection 16‑23‑55(C) and (D) of the S.C. Code is amended to read:</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codifiedsection"/>
      </w:pPr>
      <w:bookmarkStart w:name="cs_T16C23N55_4d8ac2c1f" w:id="38"/>
      <w:r>
        <w:tab/>
      </w:r>
      <w:bookmarkStart w:name="ss_T16C23N55SC_lv1_66bddb8da" w:id="39"/>
      <w:bookmarkEnd w:id="38"/>
      <w:r>
        <w:t>(</w:t>
      </w:r>
      <w:bookmarkEnd w:id="39"/>
      <w:r>
        <w:t xml:space="preserve">C) After the ninety days have elapsed from publication of the first advertisement, and upon request of the individual who found and turned over the handgun, the agency shall return the handgun to this person if the individual pays all advertising and other costs incidental to returning </w:t>
      </w:r>
      <w:r>
        <w:lastRenderedPageBreak/>
        <w:t>the handgun.</w:t>
      </w:r>
    </w:p>
    <w:p w:rsidR="00B35FA8" w:rsidP="00B35FA8" w:rsidRDefault="00B35FA8">
      <w:pPr>
        <w:pStyle w:val="sccodifiedsection"/>
      </w:pPr>
      <w:r>
        <w:tab/>
      </w:r>
      <w:bookmarkStart w:name="ss_T16C23N55SD_lv1_a3bb9d3ae" w:id="40"/>
      <w:r>
        <w:t>(</w:t>
      </w:r>
      <w:bookmarkEnd w:id="40"/>
      <w:r>
        <w:t xml:space="preserve">D) </w:t>
      </w:r>
      <w:r w:rsidRPr="00512436">
        <w:t>Notwithstanding subsection (C), the agency shall not return a handgun to the individual who found and turned it in if that individual is prohibited under state or federal law from possessing or receiving a handgun. The agency may dispose of any handgun that is not reclaimed or returned under this section by sale in accordance with Sections 27‑21‑20 and 27‑21‑22</w:t>
      </w:r>
      <w:r>
        <w:t>.</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Firearms</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directionallanguage"/>
      </w:pPr>
      <w:bookmarkStart w:name="bs_num_6_ead6bebd9" w:id="41"/>
      <w:r>
        <w:t>S</w:t>
      </w:r>
      <w:bookmarkEnd w:id="41"/>
      <w:r>
        <w:t>ECTION 6.</w:t>
      </w:r>
      <w:r>
        <w:tab/>
      </w:r>
      <w:bookmarkStart w:name="dl_a7edb4d95" w:id="42"/>
      <w:r>
        <w:t>S</w:t>
      </w:r>
      <w:bookmarkEnd w:id="42"/>
      <w:r>
        <w:t>ection 16‑23‑420 of the S.C. Code is amended to read:</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codifiedsection"/>
      </w:pPr>
      <w:r>
        <w:tab/>
      </w:r>
      <w:bookmarkStart w:name="cs_T16C23N420_c8ef15bde" w:id="43"/>
      <w:r>
        <w:t>S</w:t>
      </w:r>
      <w:bookmarkEnd w:id="43"/>
      <w:r>
        <w:t>ection 16‑23‑420.</w:t>
      </w:r>
      <w:r>
        <w:tab/>
      </w:r>
      <w:bookmarkStart w:name="up_f1a12737" w:id="44"/>
      <w:r>
        <w:t>(</w:t>
      </w:r>
      <w:bookmarkEnd w:id="44"/>
      <w:r>
        <w:t xml:space="preserve">A) It is unlawful for a person to possess a firearm of any kind on any premises or property owned, operated, or controlled by a private or public school, college, university, technical college, other post‑secondary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post‑secondary institution, do not apply to when the </w:t>
      </w:r>
      <w:r w:rsidRPr="00512436">
        <w:t xml:space="preserve">firearm </w:t>
      </w:r>
      <w:r>
        <w:t>remains inside an attended or locked motor vehicle and is secured in a closed glove compartment, closed console, closed trunk, or in a closed container secured by an integral fastener and transported in the luggage compartment of the vehicle.</w:t>
      </w:r>
    </w:p>
    <w:p w:rsidR="00B35FA8" w:rsidP="00B35FA8" w:rsidRDefault="00B35FA8">
      <w:pPr>
        <w:pStyle w:val="sccodifiedsection"/>
      </w:pPr>
      <w:r>
        <w:tab/>
      </w:r>
      <w:bookmarkStart w:name="ss_T16C23N420SB_lv1_3b1a713af" w:id="45"/>
      <w:r>
        <w:t>(</w:t>
      </w:r>
      <w:bookmarkEnd w:id="45"/>
      <w:r>
        <w:t>B) It is unlawful for a person to enter the premises or property described in subsection (A) and to display, brandish, or threaten others with a firearm.</w:t>
      </w:r>
    </w:p>
    <w:p w:rsidR="00B35FA8" w:rsidP="00B35FA8" w:rsidRDefault="00B35FA8">
      <w:pPr>
        <w:pStyle w:val="sccodifiedsection"/>
      </w:pPr>
      <w:r>
        <w:tab/>
      </w:r>
      <w:bookmarkStart w:name="ss_T16C23N420SC_lv1_48e1a474f" w:id="46"/>
      <w:r>
        <w:t>(</w:t>
      </w:r>
      <w:bookmarkEnd w:id="46"/>
      <w:r>
        <w:t xml:space="preserve">C) A person who violates the provisions of this section is guilty of a </w:t>
      </w:r>
      <w:r>
        <w:lastRenderedPageBreak/>
        <w:t>felony and, upon conviction, must be fined not more than five thousand dollars or imprisoned not more than five years, or both.</w:t>
      </w:r>
    </w:p>
    <w:p w:rsidR="00B35FA8" w:rsidP="00B35FA8" w:rsidRDefault="00B35FA8">
      <w:pPr>
        <w:pStyle w:val="sccodifiedsection"/>
      </w:pPr>
      <w:r>
        <w:tab/>
      </w:r>
      <w:bookmarkStart w:name="ss_T16C23N420SD_lv1_f043e684b" w:id="47"/>
      <w:r>
        <w:t>(</w:t>
      </w:r>
      <w:bookmarkEnd w:id="47"/>
      <w:r>
        <w:t xml:space="preserve">D) This section does not apply to a guard, law enforcement officer, or member of the armed forces, or student of military science. A married student residing in an apartment provided by the private or public school whose presence with a </w:t>
      </w:r>
      <w:r w:rsidRPr="00512436">
        <w:t xml:space="preserve">firearm </w:t>
      </w:r>
      <w:r>
        <w:t>in or around a particular building is authorized by persons legally responsible for the security of the buildings is also exempted from the provisions of this section.</w:t>
      </w:r>
    </w:p>
    <w:p w:rsidR="00B35FA8" w:rsidP="00B35FA8" w:rsidRDefault="00B35FA8">
      <w:pPr>
        <w:pStyle w:val="sccodifiedsection"/>
      </w:pPr>
      <w:r>
        <w:tab/>
      </w:r>
      <w:bookmarkStart w:name="ss_T16C23N420SE_lv1_802aa8b1b" w:id="48"/>
      <w:r>
        <w:t>(</w:t>
      </w:r>
      <w:bookmarkEnd w:id="48"/>
      <w:r>
        <w:t>E) For purposes of this section, the terms “premises” and “property” do not include state or locally owned or maintained roads, streets, or rights‑of‑way of them, running through or adjacent to premises or property owned, operated, or controlled by a private or public school, college, university, technical college, or other post‑secondary institution, which are open full time to public vehicular traffic.</w:t>
      </w:r>
    </w:p>
    <w:p w:rsidR="00B35FA8" w:rsidP="00B35FA8" w:rsidRDefault="00B35FA8">
      <w:pPr>
        <w:pStyle w:val="sccodifiedsection"/>
      </w:pPr>
      <w:r>
        <w:tab/>
      </w:r>
      <w:bookmarkStart w:name="ss_T16C23N420SF_lv1_dbb14191f" w:id="49"/>
      <w:r>
        <w:t>(</w:t>
      </w:r>
      <w:bookmarkEnd w:id="49"/>
      <w:r>
        <w:t>F) This section does not apply to a person when upon any premises, property, or building that is part of an interstate highway rest area facility.</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Weapons</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directionallanguage"/>
      </w:pPr>
      <w:bookmarkStart w:name="bs_num_7_723472acf" w:id="50"/>
      <w:r>
        <w:t>S</w:t>
      </w:r>
      <w:bookmarkEnd w:id="50"/>
      <w:r>
        <w:t>ECTION 7.</w:t>
      </w:r>
      <w:r>
        <w:tab/>
      </w:r>
      <w:bookmarkStart w:name="dl_1951d07b5" w:id="51"/>
      <w:r>
        <w:t>S</w:t>
      </w:r>
      <w:bookmarkEnd w:id="51"/>
      <w:r>
        <w:t>ection 16‑23‑430 of the S.C. Code is amended to read:</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codifiedsection"/>
      </w:pPr>
      <w:r>
        <w:tab/>
      </w:r>
      <w:bookmarkStart w:name="cs_T16C23N430_97feda15c" w:id="52"/>
      <w:r>
        <w:t>S</w:t>
      </w:r>
      <w:bookmarkEnd w:id="52"/>
      <w:r>
        <w:t>ection 16‑23‑430.</w:t>
      </w:r>
      <w:r>
        <w:tab/>
      </w:r>
      <w:bookmarkStart w:name="up_f8a61dfa" w:id="53"/>
      <w:r>
        <w:t>(</w:t>
      </w:r>
      <w:bookmarkEnd w:id="53"/>
      <w:r>
        <w:t>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rsidR="00B35FA8" w:rsidP="00B35FA8" w:rsidRDefault="00B35FA8">
      <w:pPr>
        <w:pStyle w:val="sccodifiedsection"/>
      </w:pPr>
      <w:r>
        <w:lastRenderedPageBreak/>
        <w:tab/>
      </w:r>
      <w:bookmarkStart w:name="ss_T16C23N430SB_lv1_684abacda" w:id="54"/>
      <w:r>
        <w:t>(</w:t>
      </w:r>
      <w:bookmarkEnd w:id="54"/>
      <w:r>
        <w:t>B) This section does not apply when the weapon remains inside an attended or locked motor vehicle and is secured in a closed glove compartment, closed console, closed trunk, or in a closed container secured by an integral fastener and transported in the luggage compartment of the vehicle.</w:t>
      </w:r>
    </w:p>
    <w:p w:rsidR="00B35FA8" w:rsidP="00B35FA8" w:rsidRDefault="00B35FA8">
      <w:pPr>
        <w:pStyle w:val="sccodifiedsection"/>
      </w:pPr>
      <w:r>
        <w:tab/>
      </w:r>
      <w:bookmarkStart w:name="ss_T16C23N430SC_lv1_be31ead9b" w:id="55"/>
      <w:r>
        <w:t>(</w:t>
      </w:r>
      <w:bookmarkEnd w:id="55"/>
      <w:r>
        <w:t>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Firearms</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directionallanguage"/>
      </w:pPr>
      <w:bookmarkStart w:name="bs_num_8_a3fab56b2" w:id="56"/>
      <w:r>
        <w:t>S</w:t>
      </w:r>
      <w:bookmarkEnd w:id="56"/>
      <w:r>
        <w:t>ECTION 8.</w:t>
      </w:r>
      <w:r>
        <w:tab/>
      </w:r>
      <w:bookmarkStart w:name="dl_7fd2af38d" w:id="57"/>
      <w:r>
        <w:t>S</w:t>
      </w:r>
      <w:bookmarkEnd w:id="57"/>
      <w:r>
        <w:t>ection 16‑23‑465 of the S.C. Code is amended to read:</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codifiedsection"/>
      </w:pPr>
      <w:r>
        <w:tab/>
      </w:r>
      <w:bookmarkStart w:name="cs_T16C23N465_e4ebd3090" w:id="58"/>
      <w:r>
        <w:t>S</w:t>
      </w:r>
      <w:bookmarkEnd w:id="58"/>
      <w:r>
        <w:t>ection 16‑23‑465.</w:t>
      </w:r>
      <w:r>
        <w:tab/>
      </w:r>
      <w:bookmarkStart w:name="up_203f8683" w:id="59"/>
      <w:r>
        <w:t>(</w:t>
      </w:r>
      <w:bookmarkEnd w:id="59"/>
      <w:r>
        <w:t xml:space="preserve">A) In addition to the penalties provided for by Sections 16‑11‑330, 16‑11‑620, 23‑31‑220, and Article 1, Chapter 23, Title 16, a person convicted of </w:t>
      </w:r>
      <w:r w:rsidRPr="00512436">
        <w:t xml:space="preserve">knowingly </w:t>
      </w:r>
      <w:r>
        <w:t>carrying a firearm into a business which sells alcoholic liquor, beer, or wine for consumption on the premises is guilty of a misdemeanor and, upon conviction, must be fined not more than two thousand dollars or imprisoned not more than two years, or both.</w:t>
      </w:r>
    </w:p>
    <w:p w:rsidR="00B35FA8" w:rsidP="00B35FA8" w:rsidRDefault="00B35FA8">
      <w:pPr>
        <w:pStyle w:val="sccodifiedsection"/>
      </w:pPr>
      <w:r>
        <w:tab/>
      </w:r>
      <w:bookmarkStart w:name="up_d5b9dd82c" w:id="60"/>
      <w:r>
        <w:t>I</w:t>
      </w:r>
      <w:bookmarkEnd w:id="60"/>
      <w:r>
        <w:t>n addition to the penalties described above, a person who violates this section while carrying a concealable weapon pursuant to Article 4, Chapter 31, Title 23 must have his concealed weapon permit revoked for a period of five years.</w:t>
      </w:r>
    </w:p>
    <w:p w:rsidR="00B35FA8" w:rsidP="00B35FA8" w:rsidRDefault="00B35FA8">
      <w:pPr>
        <w:pStyle w:val="sccodifiedsection"/>
      </w:pPr>
      <w:r>
        <w:tab/>
      </w:r>
      <w:bookmarkStart w:name="ss_T16C23N465SB_lv1_4543a7681" w:id="61"/>
      <w:r>
        <w:t>(</w:t>
      </w:r>
      <w:bookmarkEnd w:id="61"/>
      <w:r>
        <w:t>B)</w:t>
      </w:r>
      <w:bookmarkStart w:name="ss_T16C23N465S1_lv2_71947eaec" w:id="62"/>
      <w:r>
        <w:t>(</w:t>
      </w:r>
      <w:bookmarkEnd w:id="62"/>
      <w:r>
        <w:t xml:space="preserve">1) This section does not apply to a person </w:t>
      </w:r>
      <w:r w:rsidRPr="00512436">
        <w:t xml:space="preserve">otherwise lawfully </w:t>
      </w:r>
      <w:r>
        <w:t xml:space="preserve">carrying a </w:t>
      </w:r>
      <w:r w:rsidRPr="00512436">
        <w:t>firearm who does</w:t>
      </w:r>
      <w:r>
        <w:t xml:space="preserve"> not consume alcoholic liquor, beer, or wine while carrying the concealable weapon on the business’ premises. A </w:t>
      </w:r>
      <w:r>
        <w:lastRenderedPageBreak/>
        <w:t>person who violates this item may be charged with a violation of subsection (A).</w:t>
      </w:r>
    </w:p>
    <w:p w:rsidR="00B35FA8" w:rsidP="00B35FA8" w:rsidRDefault="00B35FA8">
      <w:pPr>
        <w:pStyle w:val="sccodifiedsection"/>
      </w:pPr>
      <w:r>
        <w:tab/>
      </w:r>
      <w:r>
        <w:tab/>
      </w:r>
      <w:bookmarkStart w:name="ss_T16C23N465S2_lv2_a78651b45" w:id="63"/>
      <w:r>
        <w:t>(</w:t>
      </w:r>
      <w:bookmarkEnd w:id="63"/>
      <w:r>
        <w:t>2) A property owner, holder of a lease interest, or operator of a business may prohibit the carrying of concealable weapons into the business by posting a “NO CONCEALABLE WEAPONS ALLOWED” sign in compliance with Section 23‑31‑235. A person who carries a concealable weapon into a business with a sign posted in compliance with Section 23‑31‑235 may be charged with a violation of subsection (A).</w:t>
      </w:r>
    </w:p>
    <w:p w:rsidR="00B35FA8" w:rsidP="00B35FA8" w:rsidRDefault="00B35FA8">
      <w:pPr>
        <w:pStyle w:val="sccodifiedsection"/>
      </w:pPr>
      <w:r>
        <w:tab/>
      </w:r>
      <w:r>
        <w:tab/>
      </w:r>
      <w:bookmarkStart w:name="ss_T16C23N465S3_lv2_3fea1e857" w:id="64"/>
      <w:r>
        <w:t>(</w:t>
      </w:r>
      <w:bookmarkEnd w:id="64"/>
      <w:r>
        <w:t>3) A property owner, holder of a lease interest, or operator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Concealed weapon permits</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directionallanguage"/>
      </w:pPr>
      <w:bookmarkStart w:name="bs_num_9_fd58bb421" w:id="65"/>
      <w:r>
        <w:t>S</w:t>
      </w:r>
      <w:bookmarkEnd w:id="65"/>
      <w:r>
        <w:t>ECTION 9.</w:t>
      </w:r>
      <w:r>
        <w:tab/>
      </w:r>
      <w:bookmarkStart w:name="dl_01e312341" w:id="66"/>
      <w:r>
        <w:t>S</w:t>
      </w:r>
      <w:bookmarkEnd w:id="66"/>
      <w:r>
        <w:t>ection 23-31-215(K), (M), (O), and (U) of the S.C. Code is amended to read:</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codifiedsection"/>
      </w:pPr>
      <w:bookmarkStart w:name="cs_T23C31N215_4a9f8ea28" w:id="67"/>
      <w:r>
        <w:tab/>
      </w:r>
      <w:bookmarkStart w:name="ss_T23C31N215SK_lv1_5dfb75fda" w:id="68"/>
      <w:bookmarkEnd w:id="67"/>
      <w:r>
        <w:t>(</w:t>
      </w:r>
      <w:bookmarkEnd w:id="68"/>
      <w:r>
        <w:t xml:space="preserve">K) </w:t>
      </w:r>
      <w:r>
        <w:tab/>
      </w:r>
      <w:bookmarkStart w:name="up_0697d12f7" w:id="69"/>
      <w:r>
        <w:t>A</w:t>
      </w:r>
      <w:bookmarkEnd w:id="69"/>
      <w:r>
        <w:t xml:space="preserve"> permit holder must report the loss or theft of a permit identification card to SLED headquarters</w:t>
      </w:r>
      <w:r w:rsidRPr="00512436">
        <w:t xml:space="preserve"> within forty-eight hours of the time the permit holder knew or reasonably should have known of the loss or theft</w:t>
      </w:r>
      <w:r>
        <w:t xml:space="preserve">. A person who violates the provisions of this subsection is guilty of a misdemeanor and, upon conviction, must be fined twenty-five </w:t>
      </w:r>
      <w:r>
        <w:lastRenderedPageBreak/>
        <w:t>dollars.</w:t>
      </w:r>
    </w:p>
    <w:p w:rsidR="00B35FA8" w:rsidP="00B35FA8" w:rsidRDefault="00B35FA8">
      <w:pPr>
        <w:pStyle w:val="sccodifiedsection"/>
      </w:pPr>
      <w:r w:rsidRPr="00512436">
        <w:tab/>
      </w:r>
      <w:bookmarkStart w:name="up_abebf721" w:id="70"/>
      <w:r w:rsidRPr="00512436">
        <w:t xml:space="preserve"> </w:t>
      </w:r>
      <w:bookmarkEnd w:id="70"/>
      <w:r w:rsidRPr="00512436">
        <w:t>An owner or other person who is lawfully in possession of a firearm, rifle, or shotgun in this State who suffers the loss or theft of such weapon shall report, within ten days of discovery, the loss or theft of each weapon to the appropriate local law enforcement agency, whether local police department or county sheriff’s office, which would have appropriate jurisdiction where the weapon is located. In addition, the facts and circumstances of the loss or theft also must be reported to the appropriate law enforcement agency to which the report is made.</w:t>
      </w:r>
    </w:p>
    <w:p w:rsidR="00B35FA8" w:rsidP="00B35FA8" w:rsidRDefault="00B35FA8">
      <w:pPr>
        <w:pStyle w:val="sccodifiedsection"/>
      </w:pPr>
    </w:p>
    <w:p w:rsidR="00B35FA8" w:rsidP="00B35FA8" w:rsidRDefault="00B35FA8">
      <w:pPr>
        <w:pStyle w:val="sccodifiedsection"/>
      </w:pPr>
      <w:r>
        <w:tab/>
      </w:r>
      <w:bookmarkStart w:name="ss_T23C31N215SM_lv1_d099ae954" w:id="71"/>
      <w:r>
        <w:t>(</w:t>
      </w:r>
      <w:bookmarkEnd w:id="71"/>
      <w:r>
        <w:t xml:space="preserve">M) A permit issued pursuant to this section does not authorize a permit holder to carry a concealable weapon into </w:t>
      </w:r>
      <w:r w:rsidRPr="00512436">
        <w:t>any place listed in Section 16-23-20(A) except as permitted by law.</w:t>
      </w:r>
    </w:p>
    <w:p w:rsidR="00B35FA8" w:rsidP="00B35FA8" w:rsidRDefault="00B35FA8">
      <w:pPr>
        <w:pStyle w:val="sccodifiedsection"/>
      </w:pPr>
      <w:r w:rsidRPr="00512436">
        <w:tab/>
      </w:r>
      <w:bookmarkStart w:name="up_1ff13ed8e" w:id="72"/>
      <w:r w:rsidRPr="00512436">
        <w:t>E</w:t>
      </w:r>
      <w:bookmarkEnd w:id="72"/>
      <w:r w:rsidRPr="00512436">
        <w:t xml:space="preserve">xcept as provided in Section 16-23-20(A)(11), a person who wilfully violates a provision of this subsection may be charged with a violation of Section 16-23-20 and in addition to the penalties provided in Section 16-23-20, at the discretion of the court, may have his permit revoked for up to five years. </w:t>
      </w:r>
    </w:p>
    <w:p w:rsidR="00B35FA8" w:rsidP="00B35FA8" w:rsidRDefault="00B35FA8">
      <w:pPr>
        <w:pStyle w:val="sccodifiedsection"/>
      </w:pPr>
      <w:r>
        <w:tab/>
      </w:r>
      <w:bookmarkStart w:name="up_8cbff534d" w:id="73"/>
      <w:r>
        <w:t>N</w:t>
      </w:r>
      <w:bookmarkEnd w:id="73"/>
      <w:r>
        <w:t>othing contained in this subsection may be construed to alter or affect the provisions of Sections 10-11-320, 16-23-420, 16-23-430, 16-23-465, 44-23-1080, 44-52-165, and 51-3-145.</w:t>
      </w:r>
    </w:p>
    <w:p w:rsidR="00B35FA8" w:rsidP="00B35FA8" w:rsidRDefault="00B35FA8">
      <w:pPr>
        <w:pStyle w:val="sccodifiedsection"/>
      </w:pPr>
    </w:p>
    <w:p w:rsidR="00B35FA8" w:rsidP="00B35FA8" w:rsidRDefault="00B35FA8">
      <w:pPr>
        <w:pStyle w:val="sccodifiedsection"/>
      </w:pPr>
      <w:r>
        <w:tab/>
      </w:r>
      <w:bookmarkStart w:name="ss_T23C31N215SO_lv1_5ad5ccbfe" w:id="74"/>
      <w:r>
        <w:t>(</w:t>
      </w:r>
      <w:bookmarkEnd w:id="74"/>
      <w:r>
        <w:t>O)</w:t>
      </w:r>
      <w:bookmarkStart w:name="ss_T23C31N215S1_lv2_2c5b8d93c" w:id="75"/>
      <w:r w:rsidRPr="00512436">
        <w:t>(</w:t>
      </w:r>
      <w:bookmarkEnd w:id="75"/>
      <w:r w:rsidRPr="00512436">
        <w:t>1)</w:t>
      </w:r>
      <w:r>
        <w:t xml:space="preserve"> A permit issued pursuant to this article is not required for a person:</w:t>
      </w:r>
    </w:p>
    <w:p w:rsidR="00B35FA8" w:rsidP="00B35FA8" w:rsidRDefault="00B35FA8">
      <w:pPr>
        <w:pStyle w:val="sccodifiedsection"/>
      </w:pPr>
      <w:r>
        <w:tab/>
      </w:r>
      <w:r>
        <w:tab/>
      </w:r>
      <w:r w:rsidRPr="00B75CFD">
        <w:t>(</w:t>
      </w:r>
      <w:r w:rsidRPr="00512436">
        <w:t>a</w:t>
      </w:r>
      <w:r w:rsidRPr="00B75CFD">
        <w:t>)</w:t>
      </w:r>
      <w:r>
        <w:t xml:space="preserve"> carrying a self-defense device generally considered to be nonlethal including the substance commonly referred to as “pepper gas”; or</w:t>
      </w:r>
    </w:p>
    <w:p w:rsidR="00B35FA8" w:rsidP="00B35FA8" w:rsidRDefault="00B35FA8">
      <w:pPr>
        <w:pStyle w:val="sccodifiedsection"/>
      </w:pPr>
      <w:r>
        <w:tab/>
      </w:r>
      <w:r>
        <w:tab/>
      </w:r>
      <w:r w:rsidRPr="00B75CFD">
        <w:t>(</w:t>
      </w:r>
      <w:r w:rsidRPr="00512436">
        <w:t>b</w:t>
      </w:r>
      <w:r w:rsidRPr="00B75CFD">
        <w:t>)</w:t>
      </w:r>
      <w:r>
        <w:t xml:space="preserve"> carrying a concealable weapon in a manner not prohibited by law.</w:t>
      </w:r>
    </w:p>
    <w:p w:rsidR="00B35FA8" w:rsidP="00B35FA8" w:rsidRDefault="00B35FA8">
      <w:pPr>
        <w:pStyle w:val="sccodifiedsection"/>
      </w:pPr>
      <w:r w:rsidRPr="00512436">
        <w:lastRenderedPageBreak/>
        <w:tab/>
      </w:r>
      <w:r w:rsidRPr="00512436">
        <w:tab/>
      </w:r>
      <w:bookmarkStart w:name="ss_T23C31N215S2_lv2_88d809726" w:id="76"/>
      <w:r w:rsidRPr="00512436">
        <w:t>(</w:t>
      </w:r>
      <w:bookmarkEnd w:id="76"/>
      <w:r w:rsidRPr="00512436">
        <w:t>2) The availability of a permit to carry a concealable weapon under this section must not be construed to prohibit the permitless transport or carrying of a firearm in a vehicle or on or about one’s person, whether openly or concealed, loaded or unloaded, in a manner not prohibited by law.</w:t>
      </w:r>
    </w:p>
    <w:p w:rsidR="00B35FA8" w:rsidP="00B35FA8" w:rsidRDefault="00B35FA8">
      <w:pPr>
        <w:pStyle w:val="sccodifiedsection"/>
      </w:pPr>
    </w:p>
    <w:p w:rsidRPr="003A0A0F"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A0F">
        <w:t>Handguns</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directionallanguage"/>
      </w:pPr>
      <w:bookmarkStart w:name="bs_num_10_d80952646" w:id="77"/>
      <w:r>
        <w:t>S</w:t>
      </w:r>
      <w:bookmarkEnd w:id="77"/>
      <w:r>
        <w:t>ECTION 10.</w:t>
      </w:r>
      <w:r>
        <w:tab/>
      </w:r>
      <w:bookmarkStart w:name="dl_c7da6ddeb" w:id="78"/>
      <w:r>
        <w:t>S</w:t>
      </w:r>
      <w:bookmarkEnd w:id="78"/>
      <w:r>
        <w:t>ection 23‑31‑220 of the S.C. Code is amended to read:</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codifiedsection"/>
      </w:pPr>
      <w:r>
        <w:tab/>
      </w:r>
      <w:bookmarkStart w:name="cs_T23C31N220_3cf9e6cdc" w:id="79"/>
      <w:r>
        <w:t>S</w:t>
      </w:r>
      <w:bookmarkEnd w:id="79"/>
      <w:r>
        <w:t>ection 23‑31‑220.</w:t>
      </w:r>
      <w:r>
        <w:tab/>
      </w:r>
      <w:bookmarkStart w:name="up_ea95014e" w:id="80"/>
      <w:r>
        <w:t>(</w:t>
      </w:r>
      <w:bookmarkEnd w:id="80"/>
      <w:r>
        <w:t>A) Nothing contained in this article shall in any way be construed to limit, diminish, or otherwise infringe upon:</w:t>
      </w:r>
    </w:p>
    <w:p w:rsidR="00B35FA8" w:rsidP="00B35FA8" w:rsidRDefault="00B35FA8">
      <w:pPr>
        <w:pStyle w:val="sccodifiedsection"/>
      </w:pPr>
      <w:r>
        <w:tab/>
      </w:r>
      <w:r>
        <w:tab/>
      </w:r>
      <w:bookmarkStart w:name="ss_T23C31N220S1_lv1_dd59ff82e" w:id="81"/>
      <w:r>
        <w:t>(</w:t>
      </w:r>
      <w:bookmarkEnd w:id="81"/>
      <w:r>
        <w:t xml:space="preserve">1) the right of a public or private employer to prohibit a person who is </w:t>
      </w:r>
      <w:r w:rsidRPr="00512436">
        <w:t xml:space="preserve">otherwise not prohibited by law from possessing a handgun </w:t>
      </w:r>
      <w:r>
        <w:t>from carrying a concealable weapon, whether concealed or openly carried, upon the premises of the business or</w:t>
      </w:r>
      <w:r w:rsidRPr="00512436">
        <w:t xml:space="preserve"> workplace</w:t>
      </w:r>
      <w:r>
        <w:t xml:space="preserve"> or while using any machinery, vehicle, or equipment owned or operated by the business;</w:t>
      </w:r>
      <w:r w:rsidRPr="00512436">
        <w:t xml:space="preserve"> or</w:t>
      </w:r>
    </w:p>
    <w:p w:rsidR="00B35FA8" w:rsidP="00B35FA8" w:rsidRDefault="00B35FA8">
      <w:pPr>
        <w:pStyle w:val="sccodifiedsection"/>
      </w:pPr>
      <w:r>
        <w:tab/>
      </w:r>
      <w:r>
        <w:tab/>
      </w:r>
      <w:bookmarkStart w:name="ss_T23C31N220S2_lv1_e561d9513" w:id="82"/>
      <w:r>
        <w:t>(</w:t>
      </w:r>
      <w:bookmarkEnd w:id="82"/>
      <w:r>
        <w:t>2) the right of a private property owner or person in legal possession or control to allow or prohibit the carrying of a concealable weapon, whether concealed or openly carried, upon his premises.</w:t>
      </w:r>
    </w:p>
    <w:p w:rsidR="00B35FA8" w:rsidP="00B35FA8" w:rsidRDefault="00B35FA8">
      <w:pPr>
        <w:pStyle w:val="sccodifiedsection"/>
      </w:pPr>
      <w:r>
        <w:tab/>
      </w:r>
      <w:bookmarkStart w:name="ss_T23C31N220SB_lv2_b013fa36b" w:id="83"/>
      <w:r>
        <w:t>(</w:t>
      </w:r>
      <w:bookmarkEnd w:id="83"/>
      <w:r>
        <w:t xml:space="preserve">B) The posting by the employer, owner, or person in legal possession or control of a sign stating “NO CONCEALABLE WEAPONS ALLOWED” shall constitute notice to a person that the employer, owner, or person in legal possession or control requests that concealable weapons, whether concealed or openly carried, not be brought upon the premises or into the </w:t>
      </w:r>
      <w:r w:rsidRPr="00512436">
        <w:t>workplace</w:t>
      </w:r>
      <w:r>
        <w:t xml:space="preserve">.  A person who </w:t>
      </w:r>
      <w:r w:rsidRPr="00512436">
        <w:t xml:space="preserve">knowingly </w:t>
      </w:r>
      <w:r>
        <w:t>brings a concealable weapon, whether concealed or openly carried, onto the premises or</w:t>
      </w:r>
      <w:r w:rsidRPr="00512436">
        <w:t xml:space="preserve"> workplace</w:t>
      </w:r>
      <w:r>
        <w:t xml:space="preserve"> in violation of the provisions of this paragraph may be charged with a violation of Section 16‑11‑620.  In addition to the </w:t>
      </w:r>
      <w:r>
        <w:lastRenderedPageBreak/>
        <w:t>penalties provided in Section 16‑11‑620, a person convicted of a second or subsequent violation of the provisions of this subsection must have his permit revoked for a period of one year.  The prohibition contained in this section does not apply to persons specified in Section 16‑23‑20</w:t>
      </w:r>
      <w:r w:rsidRPr="00512436">
        <w:t>(B)</w:t>
      </w:r>
      <w:r>
        <w:t>(1).</w:t>
      </w:r>
    </w:p>
    <w:p w:rsidR="00B35FA8" w:rsidP="00B35FA8" w:rsidRDefault="00B35FA8">
      <w:pPr>
        <w:pStyle w:val="sccodifiedsection"/>
      </w:pPr>
      <w:r>
        <w:tab/>
      </w:r>
      <w:bookmarkStart w:name="ss_T23C31N220SC_lv2_04a1cff32" w:id="84"/>
      <w:r>
        <w:t>(</w:t>
      </w:r>
      <w:bookmarkEnd w:id="84"/>
      <w:r>
        <w:t>C) In addition to the provisions of subsection (B), a public or private employer or the owner of a business may post a sign regarding the prohibition or allowance on those premises of concealable weapons, whether concealed or openly carried, which may be unique to that business.</w:t>
      </w:r>
    </w:p>
    <w:p w:rsidR="00B35FA8" w:rsidP="00B35FA8" w:rsidRDefault="00B35FA8">
      <w:pPr>
        <w:pStyle w:val="sccodifiedsection"/>
      </w:pPr>
      <w:r w:rsidRPr="00512436">
        <w:tab/>
      </w:r>
      <w:bookmarkStart w:name="ss_T23C31N220SD_lv2_40d2e4117" w:id="85"/>
      <w:r w:rsidRPr="00512436">
        <w:t>(</w:t>
      </w:r>
      <w:bookmarkEnd w:id="85"/>
      <w:r w:rsidRPr="00512436">
        <w:t>D) This section must not be construed to limit an individual from carrying a concealable weapon pursuant to Section 51‑3‑145(G).</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Concealable weapons </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directionallanguage"/>
      </w:pPr>
      <w:bookmarkStart w:name="bs_num_11_1f91ee2e1" w:id="86"/>
      <w:r>
        <w:t>S</w:t>
      </w:r>
      <w:bookmarkEnd w:id="86"/>
      <w:r>
        <w:t>ECTION 11.</w:t>
      </w:r>
      <w:r>
        <w:tab/>
      </w:r>
      <w:bookmarkStart w:name="dl_c99971fa9" w:id="87"/>
      <w:r>
        <w:t>S</w:t>
      </w:r>
      <w:bookmarkEnd w:id="87"/>
      <w:r>
        <w:t>ection 23‑31‑232(A) of the S.C. Code is amended to read:</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codifiedsection"/>
      </w:pPr>
      <w:bookmarkStart w:name="cs_T23C31N232_aa465b12d" w:id="88"/>
      <w:r>
        <w:tab/>
      </w:r>
      <w:bookmarkStart w:name="ss_T23C31N232SA_lv1_a5dbe0894" w:id="89"/>
      <w:bookmarkEnd w:id="88"/>
      <w:r>
        <w:t>(</w:t>
      </w:r>
      <w:bookmarkEnd w:id="89"/>
      <w:r>
        <w:t>A) Notwithstanding any other provision of law, upon express permission given by the appropriate church official or governing body,</w:t>
      </w:r>
      <w:r w:rsidRPr="00512436">
        <w:t xml:space="preserve"> any person</w:t>
      </w:r>
      <w:r>
        <w:t xml:space="preserve"> may carry a concealable weapon, whether concealed or openly carried, on the leased premises of an elementary or secondary school if a church leases the school premises or areas within the school for church services or official church activities.</w:t>
      </w:r>
    </w:p>
    <w:p w:rsidR="00B35FA8" w:rsidP="00B35FA8" w:rsidRDefault="00B35FA8">
      <w:pPr>
        <w:pStyle w:val="sccodifiedsection"/>
      </w:pPr>
      <w:r>
        <w:tab/>
      </w:r>
      <w:r>
        <w:tab/>
      </w:r>
      <w:bookmarkStart w:name="ss_T23C31N232S1_lv2_c7a8571c6" w:id="90"/>
      <w:r>
        <w:t>(</w:t>
      </w:r>
      <w:bookmarkEnd w:id="90"/>
      <w:r>
        <w:t>1) The provisions contained in this section apply:</w:t>
      </w:r>
    </w:p>
    <w:p w:rsidR="00B35FA8" w:rsidP="00B35FA8" w:rsidRDefault="00B35FA8">
      <w:pPr>
        <w:pStyle w:val="sccodifiedsection"/>
      </w:pPr>
      <w:r>
        <w:tab/>
      </w:r>
      <w:r>
        <w:tab/>
      </w:r>
      <w:r>
        <w:tab/>
      </w:r>
      <w:bookmarkStart w:name="ss_T23C31N232Sa_lv3_f7965c0ba" w:id="91"/>
      <w:r>
        <w:t>(</w:t>
      </w:r>
      <w:bookmarkEnd w:id="91"/>
      <w:r>
        <w:t>a) only during those times that the church has the use and enjoyment of the school property pursuant to its lease with the school; and</w:t>
      </w:r>
    </w:p>
    <w:p w:rsidR="00B35FA8" w:rsidP="00B35FA8" w:rsidRDefault="00B35FA8">
      <w:pPr>
        <w:pStyle w:val="sccodifiedsection"/>
      </w:pPr>
      <w:r>
        <w:tab/>
      </w:r>
      <w:r>
        <w:tab/>
      </w:r>
      <w:r>
        <w:tab/>
      </w:r>
      <w:bookmarkStart w:name="ss_T23C31N232Sb_lv3_4f17528b0" w:id="92"/>
      <w:r>
        <w:t>(</w:t>
      </w:r>
      <w:bookmarkEnd w:id="92"/>
      <w:r>
        <w:t xml:space="preserve">b) only to the areas of the school within the lease agreement, any </w:t>
      </w:r>
      <w:r>
        <w:lastRenderedPageBreak/>
        <w:t xml:space="preserve">related parking areas, or any reasonable ingress or egress between these areas. </w:t>
      </w:r>
    </w:p>
    <w:p w:rsidR="00B35FA8" w:rsidP="00B35FA8" w:rsidRDefault="00B35FA8">
      <w:pPr>
        <w:pStyle w:val="sccodifiedsection"/>
      </w:pPr>
      <w:r>
        <w:tab/>
      </w:r>
      <w:r>
        <w:tab/>
      </w:r>
      <w:bookmarkStart w:name="ss_T23C31N232S2_lv2_16fd3c168" w:id="93"/>
      <w:r>
        <w:t>(</w:t>
      </w:r>
      <w:bookmarkEnd w:id="93"/>
      <w:r>
        <w:t>2) A school district may request that a church utilizing school property for its services disclose and notify the school district if persons are, or may be, carrying concealed weapons on the school property.</w:t>
      </w:r>
    </w:p>
    <w:p w:rsidR="00B35FA8" w:rsidP="00B35FA8" w:rsidRDefault="00B35FA8">
      <w:pPr>
        <w:pStyle w:val="sccodifiedsection"/>
      </w:pPr>
      <w:r>
        <w:tab/>
      </w:r>
      <w:r>
        <w:tab/>
      </w:r>
      <w:bookmarkStart w:name="ss_T23C31N232S3_lv2_593699eb1" w:id="94"/>
      <w:r>
        <w:t>(</w:t>
      </w:r>
      <w:bookmarkEnd w:id="94"/>
      <w:r>
        <w:t>3) The provisions of this section do not apply during any time students are present as a result of a curricular or extracurricular school‑sponsored activity that is taking place on the school property.</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Signs</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directionallanguage"/>
      </w:pPr>
      <w:bookmarkStart w:name="bs_num_12_f61a77ad6" w:id="95"/>
      <w:r>
        <w:t>S</w:t>
      </w:r>
      <w:bookmarkEnd w:id="95"/>
      <w:r>
        <w:t>ECTION 12.</w:t>
      </w:r>
      <w:r>
        <w:tab/>
      </w:r>
      <w:bookmarkStart w:name="dl_b429bb469" w:id="96"/>
      <w:r>
        <w:t>S</w:t>
      </w:r>
      <w:bookmarkEnd w:id="96"/>
      <w:r>
        <w:t>ection 23‑31‑235(B) of the S.C. Code is amended to read:</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codifiedsection"/>
      </w:pPr>
      <w:bookmarkStart w:name="cs_T23C31N235_7b8646822" w:id="97"/>
      <w:r>
        <w:tab/>
      </w:r>
      <w:bookmarkStart w:name="ss_T23C31N235SB_lv1_5f08337a3" w:id="98"/>
      <w:bookmarkEnd w:id="97"/>
      <w:r>
        <w:t>(</w:t>
      </w:r>
      <w:bookmarkEnd w:id="98"/>
      <w:r>
        <w:t xml:space="preserve">B) All signs must be posted at each entrance into a building where </w:t>
      </w:r>
      <w:r w:rsidRPr="00512436">
        <w:t xml:space="preserve">carrying of </w:t>
      </w:r>
      <w:r>
        <w:t>a concealable weapon is prohibited and must be:</w:t>
      </w:r>
    </w:p>
    <w:p w:rsidR="00B35FA8" w:rsidP="00B35FA8" w:rsidRDefault="00B35FA8">
      <w:pPr>
        <w:pStyle w:val="sccodifiedsection"/>
      </w:pPr>
      <w:r>
        <w:tab/>
      </w:r>
      <w:r>
        <w:tab/>
      </w:r>
      <w:bookmarkStart w:name="ss_T23C31N235S1_lv2_59adb144b" w:id="99"/>
      <w:r>
        <w:t>(</w:t>
      </w:r>
      <w:bookmarkEnd w:id="99"/>
      <w:r>
        <w:t>1) clearly visible from outside the building;</w:t>
      </w:r>
    </w:p>
    <w:p w:rsidR="00B35FA8" w:rsidP="00B35FA8" w:rsidRDefault="00B35FA8">
      <w:pPr>
        <w:pStyle w:val="sccodifiedsection"/>
      </w:pPr>
      <w:r>
        <w:tab/>
      </w:r>
      <w:r>
        <w:tab/>
      </w:r>
      <w:bookmarkStart w:name="ss_T23C31N235S2_lv2_e006d43fc" w:id="100"/>
      <w:r>
        <w:t>(</w:t>
      </w:r>
      <w:bookmarkEnd w:id="100"/>
      <w:r>
        <w:t>2) eight inches wide by twelve inches tall in size;</w:t>
      </w:r>
    </w:p>
    <w:p w:rsidR="00B35FA8" w:rsidP="00B35FA8" w:rsidRDefault="00B35FA8">
      <w:pPr>
        <w:pStyle w:val="sccodifiedsection"/>
      </w:pPr>
      <w:r>
        <w:tab/>
      </w:r>
      <w:r>
        <w:tab/>
      </w:r>
      <w:bookmarkStart w:name="ss_T23C31N235S3_lv2_27f8f032c" w:id="101"/>
      <w:r>
        <w:t>(</w:t>
      </w:r>
      <w:bookmarkEnd w:id="101"/>
      <w:r>
        <w:t>3) contain the words “NO CONCEALABLE WEAPONS ALLOWED” in black one‑inch tall uppercase type at the bottom of the sign and centered between the lateral edges of the sign;</w:t>
      </w:r>
    </w:p>
    <w:p w:rsidR="00B35FA8" w:rsidP="00B35FA8" w:rsidRDefault="00B35FA8">
      <w:pPr>
        <w:pStyle w:val="sccodifiedsection"/>
      </w:pPr>
      <w:r>
        <w:tab/>
      </w:r>
      <w:r>
        <w:tab/>
      </w:r>
      <w:bookmarkStart w:name="ss_T23C31N235S4_lv2_928a2edf8" w:id="102"/>
      <w:r>
        <w:t>(</w:t>
      </w:r>
      <w:bookmarkEnd w:id="102"/>
      <w:r>
        <w:t>4) contain a black silhouette of a handgun inside a circle seven inches in diameter with a diagonal line that runs from the lower left to the upper right at a forty‑five</w:t>
      </w:r>
      <w:r w:rsidRPr="00512436">
        <w:t>‑</w:t>
      </w:r>
      <w:r>
        <w:t>degree angle from the horizontal;</w:t>
      </w:r>
    </w:p>
    <w:p w:rsidR="00B35FA8" w:rsidP="00B35FA8" w:rsidRDefault="00B35FA8">
      <w:pPr>
        <w:pStyle w:val="sccodifiedsection"/>
      </w:pPr>
      <w:r>
        <w:tab/>
      </w:r>
      <w:r>
        <w:tab/>
      </w:r>
      <w:bookmarkStart w:name="ss_T23C31N235S5_lv2_620dc54a9" w:id="103"/>
      <w:r>
        <w:t>(</w:t>
      </w:r>
      <w:bookmarkEnd w:id="103"/>
      <w:r>
        <w:t>5) a diameter of a circle; and</w:t>
      </w:r>
    </w:p>
    <w:p w:rsidR="00B35FA8" w:rsidP="00B35FA8" w:rsidRDefault="00B35FA8">
      <w:pPr>
        <w:pStyle w:val="sccodifiedsection"/>
      </w:pPr>
      <w:r>
        <w:tab/>
      </w:r>
      <w:r>
        <w:tab/>
      </w:r>
      <w:bookmarkStart w:name="ss_T23C31N235S6_lv2_1551b3160" w:id="104"/>
      <w:r>
        <w:t>(</w:t>
      </w:r>
      <w:bookmarkEnd w:id="104"/>
      <w:r>
        <w:t>6) placed not less than forty inches and not more than sixty inches from the bottom of the building’s entrance door.</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Concealed weapons </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directionallanguage"/>
      </w:pPr>
      <w:bookmarkStart w:name="bs_num_13_5bdda6aab" w:id="105"/>
      <w:r>
        <w:t>S</w:t>
      </w:r>
      <w:bookmarkEnd w:id="105"/>
      <w:r>
        <w:t>ECTION 13.</w:t>
      </w:r>
      <w:r>
        <w:tab/>
      </w:r>
      <w:bookmarkStart w:name="dl_068044f06" w:id="106"/>
      <w:r>
        <w:t>S</w:t>
      </w:r>
      <w:bookmarkEnd w:id="106"/>
      <w:r>
        <w:t>ection 23‑31‑600(D) of the S.C. Code is amended to read:</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codifiedsection"/>
      </w:pPr>
      <w:bookmarkStart w:name="cs_T23C31N600_dafe12db4" w:id="107"/>
      <w:r>
        <w:tab/>
      </w:r>
      <w:bookmarkStart w:name="ss_T23C31N600SD_lv1_fa32d99cd" w:id="108"/>
      <w:bookmarkEnd w:id="107"/>
      <w:r>
        <w:t>(</w:t>
      </w:r>
      <w:bookmarkEnd w:id="108"/>
      <w:r>
        <w:t>D) The restrictions contained in</w:t>
      </w:r>
      <w:r w:rsidRPr="00512436">
        <w:t xml:space="preserve"> Section</w:t>
      </w:r>
      <w:r>
        <w:t xml:space="preserve"> 23‑31‑220 are applicable to a person carrying a concealed weapon pursuant to this section.</w:t>
      </w:r>
      <w:r w:rsidRPr="00512436">
        <w:t xml:space="preserve"> Carrying a concealed weapon into the residence or dwelling place of another person is prohibited without the expressed permission of the owner or person in legal control or possession of the premises, as appropriate.</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Concealable weapons </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directionallanguage"/>
      </w:pPr>
      <w:bookmarkStart w:name="bs_num_14_8d83ee190" w:id="109"/>
      <w:r>
        <w:t>S</w:t>
      </w:r>
      <w:bookmarkEnd w:id="109"/>
      <w:r>
        <w:t>ECTION 14.</w:t>
      </w:r>
      <w:r>
        <w:tab/>
      </w:r>
      <w:bookmarkStart w:name="dl_a8e22a6ec" w:id="110"/>
      <w:r>
        <w:t>S</w:t>
      </w:r>
      <w:bookmarkEnd w:id="110"/>
      <w:r>
        <w:t>ection 51-3-145(G) of the S.C. Code is amended to read:</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codifiedsection"/>
      </w:pPr>
      <w:bookmarkStart w:name="cs_T51C3N145_578910c7e" w:id="111"/>
      <w:r>
        <w:tab/>
      </w:r>
      <w:bookmarkStart w:name="ss_T51C3N145SG_lv1_56dabff35" w:id="112"/>
      <w:bookmarkEnd w:id="111"/>
      <w:r>
        <w:t>(</w:t>
      </w:r>
      <w:bookmarkEnd w:id="112"/>
      <w:r>
        <w:t>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w:t>
      </w:r>
      <w:r w:rsidRPr="00512436">
        <w:t xml:space="preserve"> in possession or </w:t>
      </w:r>
      <w:r>
        <w:t>carrying a concealable weapon</w:t>
      </w:r>
      <w:r w:rsidRPr="00512436">
        <w:t>, as defined in Section 23-31-210(5)</w:t>
      </w:r>
      <w:r>
        <w:t>.</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noncodifiedsection"/>
      </w:pPr>
      <w:bookmarkStart w:name="bs_num_15_33062bb80" w:id="113"/>
      <w:r>
        <w:t>S</w:t>
      </w:r>
      <w:bookmarkEnd w:id="113"/>
      <w:r>
        <w:t>ECTION 15.</w:t>
      </w:r>
      <w:r>
        <w:tab/>
        <w:t xml:space="preserve"> Sections 16‑23‑460, 23‑31‑225, and 23‑31‑230 of the S.C. Code are repealed.</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Penalties</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directionallanguage"/>
      </w:pPr>
      <w:bookmarkStart w:name="bs_num_16_89f792661" w:id="114"/>
      <w:r>
        <w:t>S</w:t>
      </w:r>
      <w:bookmarkEnd w:id="114"/>
      <w:r>
        <w:t>ECTION 16.</w:t>
      </w:r>
      <w:r>
        <w:tab/>
      </w:r>
      <w:bookmarkStart w:name="dl_8cbf793c9" w:id="115"/>
      <w:r>
        <w:t>S</w:t>
      </w:r>
      <w:bookmarkEnd w:id="115"/>
      <w:r>
        <w:t>ection 16-23-500 of the S.C. Code is amended to read:</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codifiedsection"/>
      </w:pPr>
      <w:r>
        <w:tab/>
      </w:r>
      <w:bookmarkStart w:name="cs_T16C23N500_abb24e773" w:id="116"/>
      <w:r>
        <w:t>S</w:t>
      </w:r>
      <w:bookmarkEnd w:id="116"/>
      <w:r>
        <w:t>ection 16-23-500.</w:t>
      </w:r>
      <w:r>
        <w:tab/>
      </w:r>
      <w:bookmarkStart w:name="ss_T16C23N500SA_lv1_bea3b1d87" w:id="117"/>
      <w:r>
        <w:t>(</w:t>
      </w:r>
      <w:bookmarkEnd w:id="117"/>
      <w:r>
        <w:t xml:space="preserve">A) </w:t>
      </w:r>
      <w:r w:rsidRPr="00512436">
        <w:t xml:space="preserve">Except as provided in subsection (F), </w:t>
      </w:r>
      <w:r w:rsidRPr="003A0A0F">
        <w:t>it</w:t>
      </w:r>
      <w:r>
        <w:t xml:space="preserve"> is unlawful for a person who has been convicted of a </w:t>
      </w:r>
      <w:r w:rsidRPr="00512436">
        <w:t xml:space="preserve">crime punishable by a maximum term of imprisonment of more than one year </w:t>
      </w:r>
      <w:r>
        <w:t>to possess a firearm or ammunition within this State.</w:t>
      </w:r>
    </w:p>
    <w:p w:rsidR="00B35FA8" w:rsidP="00B35FA8" w:rsidRDefault="00B35FA8">
      <w:pPr>
        <w:pStyle w:val="sccodifiedsection"/>
      </w:pPr>
      <w:r>
        <w:tab/>
      </w:r>
      <w:bookmarkStart w:name="ss_T16C23N500SB_lv1_4490d2563" w:id="118"/>
      <w:r>
        <w:t>(</w:t>
      </w:r>
      <w:bookmarkEnd w:id="118"/>
      <w:r>
        <w:t>B) A person who violates the provisions of this section is guilty of a felony and, upon conviction</w:t>
      </w:r>
      <w:r w:rsidRPr="00512436">
        <w:t>:</w:t>
      </w:r>
    </w:p>
    <w:p w:rsidR="00B35FA8" w:rsidP="00B35FA8" w:rsidRDefault="00B35FA8">
      <w:pPr>
        <w:pStyle w:val="sccodifiedsection"/>
      </w:pPr>
      <w:r w:rsidRPr="00512436">
        <w:tab/>
      </w:r>
      <w:r w:rsidRPr="00512436">
        <w:tab/>
      </w:r>
      <w:bookmarkStart w:name="ss_T16C23N500S1_lv2_d0b1da506" w:id="119"/>
      <w:r w:rsidRPr="00512436">
        <w:t>(</w:t>
      </w:r>
      <w:bookmarkEnd w:id="119"/>
      <w:r w:rsidRPr="00512436">
        <w:t>1) for a first offense, must be imprisoned not more than five years;</w:t>
      </w:r>
    </w:p>
    <w:p w:rsidR="00B35FA8" w:rsidP="00B35FA8" w:rsidRDefault="00B35FA8">
      <w:pPr>
        <w:pStyle w:val="sccodifiedsection"/>
      </w:pPr>
      <w:r w:rsidRPr="00512436">
        <w:tab/>
      </w:r>
      <w:r w:rsidRPr="00512436">
        <w:tab/>
      </w:r>
      <w:bookmarkStart w:name="ss_T16C23N500S2_lv2_08b0522c7" w:id="120"/>
      <w:r w:rsidRPr="00512436">
        <w:t>(</w:t>
      </w:r>
      <w:bookmarkEnd w:id="120"/>
      <w:r w:rsidRPr="00512436">
        <w:t>2) for a second offense, must be imprisoned for a mandatory minimum of five years, but not more than twenty years; and</w:t>
      </w:r>
    </w:p>
    <w:p w:rsidR="00B35FA8" w:rsidP="00B35FA8" w:rsidRDefault="00B35FA8">
      <w:pPr>
        <w:pStyle w:val="sccodifiedsection"/>
      </w:pPr>
      <w:r w:rsidRPr="00512436">
        <w:tab/>
      </w:r>
      <w:r w:rsidRPr="00512436">
        <w:tab/>
      </w:r>
      <w:bookmarkStart w:name="ss_T16C23N500S3_lv2_57dda33ea" w:id="121"/>
      <w:r w:rsidRPr="00512436">
        <w:t>(</w:t>
      </w:r>
      <w:bookmarkEnd w:id="121"/>
      <w:r w:rsidRPr="00512436">
        <w:t>3) for a third or subsequent offense, must be imprisoned for a mandatory minimum of ten years, but not more than thirty years.</w:t>
      </w:r>
    </w:p>
    <w:p w:rsidR="00B35FA8" w:rsidP="00B35FA8" w:rsidRDefault="00B35FA8">
      <w:pPr>
        <w:pStyle w:val="sccodifiedsection"/>
      </w:pPr>
      <w:r>
        <w:tab/>
      </w:r>
      <w:bookmarkStart w:name="ss_T16C23N500SC_lv1_12b04a6b9" w:id="122"/>
      <w:r>
        <w:t>(</w:t>
      </w:r>
      <w:bookmarkEnd w:id="122"/>
      <w:r>
        <w:t>C)</w:t>
      </w:r>
      <w:bookmarkStart w:name="ss_T16C23N500S1_lv2_8497a3235" w:id="123"/>
      <w:r>
        <w:t>(</w:t>
      </w:r>
      <w:bookmarkEnd w:id="123"/>
      <w:r>
        <w:t xml:space="preserve">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w:t>
      </w:r>
      <w:r>
        <w:lastRenderedPageBreak/>
        <w:t>ammunition, the division may keep the firearm or ammunition for use by its forensic laboratory. Records must be kept of all confiscated firearms or ammunition received by the law enforcement agencies under the provisions of this section.</w:t>
      </w:r>
    </w:p>
    <w:p w:rsidR="00B35FA8" w:rsidP="00B35FA8" w:rsidRDefault="00B35FA8">
      <w:pPr>
        <w:pStyle w:val="sccodifiedsection"/>
      </w:pPr>
      <w:r>
        <w:tab/>
      </w:r>
      <w:r>
        <w:tab/>
      </w:r>
      <w:bookmarkStart w:name="ss_T16C23N500S2_lv2_c9558f4b2" w:id="124"/>
      <w:r>
        <w:t>(</w:t>
      </w:r>
      <w:bookmarkEnd w:id="124"/>
      <w:r>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rsidR="00B35FA8" w:rsidP="00B35FA8" w:rsidRDefault="00B35FA8">
      <w:pPr>
        <w:pStyle w:val="sccodifiedsection"/>
      </w:pPr>
      <w:r>
        <w:tab/>
      </w:r>
      <w:bookmarkStart w:name="ss_T16C23N500SD_lv1_5d1064ded" w:id="125"/>
      <w:r>
        <w:t>(</w:t>
      </w:r>
      <w:bookmarkEnd w:id="125"/>
      <w:r>
        <w:t xml:space="preserve">D) The </w:t>
      </w:r>
      <w:r w:rsidRPr="00512436">
        <w:t xml:space="preserve">court with jurisdiction over an </w:t>
      </w:r>
      <w:r>
        <w:t xml:space="preserve">offense, </w:t>
      </w:r>
      <w:r w:rsidRPr="00512436">
        <w:t xml:space="preserve">punishable by imprisonment for more than one year, as provided in subsection (A), </w:t>
      </w:r>
      <w:r>
        <w:t xml:space="preserve">shall make a specific finding on the record that the offense is </w:t>
      </w:r>
      <w:r w:rsidRPr="00512436">
        <w:t>subject to the provisions of this section</w:t>
      </w:r>
      <w:r>
        <w:t>. A judge’s failure to make a specific finding on the record does not bar or otherwise affect prosecution pursuant to this subsection and does not constitute a defense to prosecution pursuant to this subsection.</w:t>
      </w:r>
    </w:p>
    <w:p w:rsidRPr="00795596" w:rsidR="00B35FA8" w:rsidP="00B35FA8" w:rsidRDefault="00B35FA8">
      <w:pPr>
        <w:pStyle w:val="sccodifiedsection"/>
      </w:pPr>
      <w:r w:rsidRPr="00512436">
        <w:tab/>
      </w:r>
      <w:bookmarkStart w:name="ss_T16C23N500SE_lv1_1cd1cb110" w:id="126"/>
      <w:r w:rsidRPr="00512436">
        <w:t>(</w:t>
      </w:r>
      <w:bookmarkEnd w:id="126"/>
      <w:r w:rsidRPr="00512436">
        <w:t>E) A second or subsequent offense for the purpose of this section means any conviction pursuant to Section 16-23-500(A).</w:t>
      </w:r>
    </w:p>
    <w:p w:rsidR="00B35FA8" w:rsidP="00B35FA8" w:rsidRDefault="00B35FA8">
      <w:pPr>
        <w:pStyle w:val="sccodifiedsection"/>
      </w:pPr>
      <w:r w:rsidRPr="00512436">
        <w:lastRenderedPageBreak/>
        <w:tab/>
      </w:r>
      <w:bookmarkStart w:name="ss_T16C23N500SF_lv1_672e202ec" w:id="127"/>
      <w:r w:rsidRPr="00512436">
        <w:t>(</w:t>
      </w:r>
      <w:bookmarkEnd w:id="127"/>
      <w:r w:rsidRPr="00512436">
        <w:t>F) For the purpose of this section, “crime punishable by a maximum term of imprisonment of more than one year” does not include:</w:t>
      </w:r>
    </w:p>
    <w:p w:rsidR="00B35FA8" w:rsidP="00B35FA8" w:rsidRDefault="00B35FA8">
      <w:pPr>
        <w:pStyle w:val="sccodifiedsection"/>
      </w:pPr>
      <w:r w:rsidRPr="00512436">
        <w:tab/>
      </w:r>
      <w:r w:rsidRPr="00512436">
        <w:tab/>
      </w:r>
      <w:bookmarkStart w:name="ss_T16C23N500S1_lv2_863969280" w:id="128"/>
      <w:r w:rsidRPr="00512436">
        <w:t>(</w:t>
      </w:r>
      <w:bookmarkEnd w:id="128"/>
      <w:r w:rsidRPr="00512436">
        <w:t>1) any offense in this State or another jurisdiction pertaining to antitrust violations, unfair trade practices, restraints of trade, or other similar offenses relating to the regulation of business practices;</w:t>
      </w:r>
    </w:p>
    <w:p w:rsidR="00B35FA8" w:rsidP="00B35FA8" w:rsidRDefault="00B35FA8">
      <w:pPr>
        <w:pStyle w:val="sccodifiedsection"/>
      </w:pPr>
      <w:r w:rsidRPr="00512436">
        <w:tab/>
      </w:r>
      <w:r w:rsidRPr="00512436">
        <w:tab/>
      </w:r>
      <w:bookmarkStart w:name="ss_T16C23N500S2_lv2_9089cbe4b" w:id="129"/>
      <w:r w:rsidRPr="00512436">
        <w:t>(</w:t>
      </w:r>
      <w:bookmarkEnd w:id="129"/>
      <w:r w:rsidRPr="00512436">
        <w:t>2) any offense classified by the laws of this State or another jurisdiction as a misdemeanor and punishable by a term of imprisonment of five years or less; or</w:t>
      </w:r>
    </w:p>
    <w:p w:rsidR="00B35FA8" w:rsidP="00B35FA8" w:rsidRDefault="00B35FA8">
      <w:pPr>
        <w:pStyle w:val="sccodifiedsection"/>
      </w:pPr>
      <w:r w:rsidRPr="00512436">
        <w:tab/>
      </w:r>
      <w:r w:rsidRPr="00512436">
        <w:tab/>
      </w:r>
      <w:bookmarkStart w:name="ss_T16C23N500S3_lv2_5265d4b0f" w:id="130"/>
      <w:r w:rsidRPr="00512436">
        <w:t>(</w:t>
      </w:r>
      <w:bookmarkEnd w:id="130"/>
      <w:r w:rsidRPr="00512436">
        <w:t>3) any crime for which the conviction has been expunged, or set aside or for which a person has been pardoned or has had civil rights restored, unless such pardon, expungement, or restoration of civil rights expressly provides that the person may not ship, transport, possess, or receive firearms.</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Expungement</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directionallanguage"/>
      </w:pPr>
      <w:bookmarkStart w:name="bs_num_17_6378de1e3" w:id="131"/>
      <w:r>
        <w:t>S</w:t>
      </w:r>
      <w:bookmarkEnd w:id="131"/>
      <w:r>
        <w:t>ECTION 17.</w:t>
      </w:r>
      <w:r>
        <w:tab/>
      </w:r>
      <w:bookmarkStart w:name="dl_9c5d468d9" w:id="132"/>
      <w:r>
        <w:t>S</w:t>
      </w:r>
      <w:bookmarkEnd w:id="132"/>
      <w:r>
        <w:t>ection 22-5-910 of the S.C. Code is amended to read:</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codifiedsection"/>
      </w:pPr>
      <w:r>
        <w:tab/>
      </w:r>
      <w:bookmarkStart w:name="cs_T22C5N910_64111085d" w:id="133"/>
      <w:r>
        <w:t>S</w:t>
      </w:r>
      <w:bookmarkEnd w:id="133"/>
      <w:r>
        <w:t>ection 22-5-910.</w:t>
      </w:r>
      <w:r>
        <w:tab/>
      </w:r>
      <w:bookmarkStart w:name="ss_T22C5N910SA_lv1_b4c3c2752" w:id="134"/>
      <w:r>
        <w:t>(</w:t>
      </w:r>
      <w:bookmarkEnd w:id="134"/>
      <w:r>
        <w:t xml:space="preserve">A) Following a conviction for a crime carrying a penalty of not more than thirty days imprisonment or a fine of one thousand dollars, or both, </w:t>
      </w:r>
      <w:r w:rsidRPr="00512436">
        <w:t xml:space="preserve">or a first offense for unlawful possession of a firearm or weapon carrying a penalty of not more than one year or a fine of one thousand dollars, or both, </w:t>
      </w:r>
      <w:r>
        <w:t>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 an offense involving the operation of a motor vehicle.</w:t>
      </w:r>
    </w:p>
    <w:p w:rsidR="00B35FA8" w:rsidP="00B35FA8" w:rsidRDefault="00B35FA8">
      <w:pPr>
        <w:pStyle w:val="sccodifiedsection"/>
      </w:pPr>
      <w:r>
        <w:tab/>
      </w:r>
      <w:bookmarkStart w:name="ss_T22C5N910SB_lv1_5f3f24fbc" w:id="135"/>
      <w:r>
        <w:t>(</w:t>
      </w:r>
      <w:bookmarkEnd w:id="135"/>
      <w:r>
        <w:t xml:space="preserve">B) Following a conviction for domestic violence in the third degree </w:t>
      </w:r>
      <w:r>
        <w:lastRenderedPageBreak/>
        <w:t>pursuant to Section 16</w:t>
      </w:r>
      <w:r>
        <w:noBreakHyphen/>
        <w:t>25</w:t>
      </w:r>
      <w:r>
        <w:noBreakHyphen/>
        <w:t>20(D), or Section 16-25-20(B)(1) as it existed before June 4, 2015,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rsidR="00B35FA8" w:rsidP="00B35FA8" w:rsidRDefault="00B35FA8">
      <w:pPr>
        <w:pStyle w:val="sccodifiedsection"/>
      </w:pPr>
      <w:r>
        <w:tab/>
      </w:r>
      <w:bookmarkStart w:name="ss_T22C5N910SC_lv1_8c5699fff" w:id="136"/>
      <w:r>
        <w:t>(</w:t>
      </w:r>
      <w:bookmarkEnd w:id="136"/>
      <w:r>
        <w:t>C) If the defendant has had no other conviction, including out-of-state convictions, during the three-year period as provided in subsection (A), or during the five-year period as provided in subsection (B), the circuit court may issue an order expunging the records including any associated bench warrant.</w:t>
      </w:r>
    </w:p>
    <w:p w:rsidR="00B35FA8" w:rsidP="00B35FA8" w:rsidRDefault="00B35FA8">
      <w:pPr>
        <w:pStyle w:val="sccodifiedsection"/>
      </w:pPr>
      <w:r>
        <w:tab/>
      </w:r>
      <w:bookmarkStart w:name="ss_T22C5N910SD_lv1_9c0ee1c10" w:id="137"/>
      <w:r>
        <w:t>(</w:t>
      </w:r>
      <w:bookmarkEnd w:id="137"/>
      <w:r>
        <w:t>D)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34-11-95, the Freedom of Information Act, or any other provision of law except to those authorized law or court officials who need to know this information in order to prevent the rights afforded by this section from being taken advantage of more than once.</w:t>
      </w:r>
    </w:p>
    <w:p w:rsidR="00B35FA8" w:rsidP="00B35FA8" w:rsidRDefault="00B35FA8">
      <w:pPr>
        <w:pStyle w:val="sccodifiedsection"/>
      </w:pPr>
      <w:r>
        <w:tab/>
      </w:r>
      <w:bookmarkStart w:name="ss_T22C5N910SE_lv1_545ff699e" w:id="138"/>
      <w:r>
        <w:t>(</w:t>
      </w:r>
      <w:bookmarkEnd w:id="138"/>
      <w:r>
        <w:t>E) As used in this section, “conviction” includes a guilty plea, a plea of nolo contendere, or the forfeiting of bail. For the purpose of this section, any number of offenses</w:t>
      </w:r>
      <w:r w:rsidRPr="00512436">
        <w:t xml:space="preserve"> listed pursuant to subsection (A)</w:t>
      </w:r>
      <w:r>
        <w:t>, for which the individual received sentences at a single sentencing proceeding that are closely connected and arose out of the same incident may be considered as one offense and treated as one conviction for expungement purposes.</w:t>
      </w:r>
    </w:p>
    <w:p w:rsidR="00B35FA8" w:rsidP="00B35FA8" w:rsidRDefault="00B35FA8">
      <w:pPr>
        <w:pStyle w:val="sccodifiedsection"/>
      </w:pPr>
      <w:r>
        <w:tab/>
      </w:r>
      <w:bookmarkStart w:name="ss_T22C5N910SF_lv1_f3b2c4ad6" w:id="139"/>
      <w:r>
        <w:t>(</w:t>
      </w:r>
      <w:bookmarkEnd w:id="139"/>
      <w:r>
        <w:t>F) No person may have the person’s record expunged under this section if the person has pending criminal charges of any kind unless the charges have been pending for more than five years; however, this five-</w:t>
      </w:r>
      <w:r>
        <w:lastRenderedPageBreak/>
        <w:t>year time period is tolled for any time the defendant has been under a bench warrant for failure to appear. No person may have the person’s records expunged under this section more than once. A person may have the person’s record expunged even though the conviction occurred before the effective date of this section.</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Concealable weapons</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directionallanguage"/>
      </w:pPr>
      <w:bookmarkStart w:name="bs_num_18_b769c4fb2" w:id="140"/>
      <w:r>
        <w:t>S</w:t>
      </w:r>
      <w:bookmarkEnd w:id="140"/>
      <w:r>
        <w:t>ECTION 18.</w:t>
      </w:r>
      <w:r>
        <w:tab/>
      </w:r>
      <w:bookmarkStart w:name="dl_f02706398" w:id="141"/>
      <w:r>
        <w:t>S</w:t>
      </w:r>
      <w:bookmarkEnd w:id="141"/>
      <w:r>
        <w:t>ection 23-31-240 of the S.C. Code is amended to read:</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codifiedsection"/>
      </w:pPr>
      <w:r>
        <w:tab/>
      </w:r>
      <w:bookmarkStart w:name="cs_T23C31N240_6b160a3f5" w:id="142"/>
      <w:r>
        <w:t>S</w:t>
      </w:r>
      <w:bookmarkEnd w:id="142"/>
      <w:r>
        <w:t>ection 23-31-240.</w:t>
      </w:r>
      <w:r>
        <w:tab/>
      </w:r>
      <w:bookmarkStart w:name="ss_T23C31N240SA_lv1_94df311b1" w:id="143"/>
      <w:r w:rsidRPr="00512436">
        <w:t>(</w:t>
      </w:r>
      <w:bookmarkEnd w:id="143"/>
      <w:r w:rsidRPr="00512436">
        <w:t xml:space="preserve">A) </w:t>
      </w:r>
      <w:r>
        <w:t>Notwithstanding any other provision contained in this article, the following persons who possess a valid permit pursuant to this article may carry a concealable weapon anywhere within this State:</w:t>
      </w:r>
    </w:p>
    <w:p w:rsidR="00B35FA8" w:rsidP="00B35FA8" w:rsidRDefault="00B35FA8">
      <w:pPr>
        <w:pStyle w:val="sccodifiedsection"/>
      </w:pPr>
      <w:r w:rsidRPr="00512436">
        <w:tab/>
      </w:r>
      <w:r>
        <w:tab/>
      </w:r>
      <w:bookmarkStart w:name="ss_T23C31N240S1_lv2_0e3b18eeb" w:id="144"/>
      <w:r>
        <w:t>(</w:t>
      </w:r>
      <w:bookmarkEnd w:id="144"/>
      <w:r>
        <w:t>1) active Supreme Court justices;</w:t>
      </w:r>
    </w:p>
    <w:p w:rsidR="00B35FA8" w:rsidP="00B35FA8" w:rsidRDefault="00B35FA8">
      <w:pPr>
        <w:pStyle w:val="sccodifiedsection"/>
      </w:pPr>
      <w:r w:rsidRPr="00512436">
        <w:tab/>
      </w:r>
      <w:r>
        <w:tab/>
      </w:r>
      <w:bookmarkStart w:name="ss_T23C31N240S2_lv2_9d3b61117" w:id="145"/>
      <w:r>
        <w:t>(</w:t>
      </w:r>
      <w:bookmarkEnd w:id="145"/>
      <w:r>
        <w:t>2) active judges of the court of appeals;</w:t>
      </w:r>
    </w:p>
    <w:p w:rsidR="00B35FA8" w:rsidP="00B35FA8" w:rsidRDefault="00B35FA8">
      <w:pPr>
        <w:pStyle w:val="sccodifiedsection"/>
      </w:pPr>
      <w:r w:rsidRPr="00512436">
        <w:tab/>
      </w:r>
      <w:r>
        <w:tab/>
      </w:r>
      <w:bookmarkStart w:name="ss_T23C31N240S3_lv2_165143e0f" w:id="146"/>
      <w:r>
        <w:t>(</w:t>
      </w:r>
      <w:bookmarkEnd w:id="146"/>
      <w:r>
        <w:t>3) active circuit court judges;</w:t>
      </w:r>
    </w:p>
    <w:p w:rsidR="00B35FA8" w:rsidP="00B35FA8" w:rsidRDefault="00B35FA8">
      <w:pPr>
        <w:pStyle w:val="sccodifiedsection"/>
      </w:pPr>
      <w:r w:rsidRPr="00512436">
        <w:tab/>
      </w:r>
      <w:r>
        <w:tab/>
      </w:r>
      <w:bookmarkStart w:name="ss_T23C31N240S4_lv2_ae1034632" w:id="147"/>
      <w:r>
        <w:t>(</w:t>
      </w:r>
      <w:bookmarkEnd w:id="147"/>
      <w:r>
        <w:t>4) active family court judges;</w:t>
      </w:r>
    </w:p>
    <w:p w:rsidR="00B35FA8" w:rsidP="00B35FA8" w:rsidRDefault="00B35FA8">
      <w:pPr>
        <w:pStyle w:val="sccodifiedsection"/>
      </w:pPr>
      <w:r w:rsidRPr="00512436">
        <w:tab/>
      </w:r>
      <w:r>
        <w:tab/>
      </w:r>
      <w:bookmarkStart w:name="ss_T23C31N240S5_lv2_9e8b59e27" w:id="148"/>
      <w:r>
        <w:t>(</w:t>
      </w:r>
      <w:bookmarkEnd w:id="148"/>
      <w:r>
        <w:t>5) active masters-in-equity;</w:t>
      </w:r>
    </w:p>
    <w:p w:rsidR="00B35FA8" w:rsidP="00B35FA8" w:rsidRDefault="00B35FA8">
      <w:pPr>
        <w:pStyle w:val="sccodifiedsection"/>
      </w:pPr>
      <w:r w:rsidRPr="00512436">
        <w:tab/>
      </w:r>
      <w:r>
        <w:tab/>
      </w:r>
      <w:bookmarkStart w:name="ss_T23C31N240S6_lv2_308810d99" w:id="149"/>
      <w:r>
        <w:t>(</w:t>
      </w:r>
      <w:bookmarkEnd w:id="149"/>
      <w:r>
        <w:t>6) active probate court judges;</w:t>
      </w:r>
    </w:p>
    <w:p w:rsidR="00B35FA8" w:rsidP="00B35FA8" w:rsidRDefault="00B35FA8">
      <w:pPr>
        <w:pStyle w:val="sccodifiedsection"/>
      </w:pPr>
      <w:r w:rsidRPr="00512436">
        <w:tab/>
      </w:r>
      <w:r>
        <w:tab/>
      </w:r>
      <w:bookmarkStart w:name="ss_T23C31N240S7_lv2_468852375" w:id="150"/>
      <w:r>
        <w:t>(</w:t>
      </w:r>
      <w:bookmarkEnd w:id="150"/>
      <w:r>
        <w:t>7) active magistrates;</w:t>
      </w:r>
    </w:p>
    <w:p w:rsidR="00B35FA8" w:rsidP="00B35FA8" w:rsidRDefault="00B35FA8">
      <w:pPr>
        <w:pStyle w:val="sccodifiedsection"/>
      </w:pPr>
      <w:r w:rsidRPr="00512436">
        <w:tab/>
      </w:r>
      <w:r>
        <w:tab/>
      </w:r>
      <w:bookmarkStart w:name="ss_T23C31N240S8_lv2_21fb14e88" w:id="151"/>
      <w:r>
        <w:t>(</w:t>
      </w:r>
      <w:bookmarkEnd w:id="151"/>
      <w:r>
        <w:t>8) active municipal court judges;</w:t>
      </w:r>
    </w:p>
    <w:p w:rsidR="00B35FA8" w:rsidP="00B35FA8" w:rsidRDefault="00B35FA8">
      <w:pPr>
        <w:pStyle w:val="sccodifiedsection"/>
      </w:pPr>
      <w:r w:rsidRPr="00512436">
        <w:tab/>
      </w:r>
      <w:r>
        <w:tab/>
      </w:r>
      <w:bookmarkStart w:name="ss_T23C31N240S9_lv2_187b2c6a1" w:id="152"/>
      <w:r>
        <w:t>(</w:t>
      </w:r>
      <w:bookmarkEnd w:id="152"/>
      <w:r>
        <w:t>9) active federal judges;</w:t>
      </w:r>
    </w:p>
    <w:p w:rsidR="00B35FA8" w:rsidP="00B35FA8" w:rsidRDefault="00B35FA8">
      <w:pPr>
        <w:pStyle w:val="sccodifiedsection"/>
      </w:pPr>
      <w:r w:rsidRPr="00512436">
        <w:tab/>
      </w:r>
      <w:r>
        <w:tab/>
      </w:r>
      <w:bookmarkStart w:name="ss_T23C31N240S10_lv2_dd630ea9d" w:id="153"/>
      <w:r>
        <w:t>(</w:t>
      </w:r>
      <w:bookmarkEnd w:id="153"/>
      <w:r>
        <w:t>10) active administrative law judges;</w:t>
      </w:r>
    </w:p>
    <w:p w:rsidR="00B35FA8" w:rsidP="00B35FA8" w:rsidRDefault="00B35FA8">
      <w:pPr>
        <w:pStyle w:val="sccodifiedsection"/>
      </w:pPr>
      <w:r w:rsidRPr="00512436">
        <w:tab/>
      </w:r>
      <w:r>
        <w:tab/>
      </w:r>
      <w:bookmarkStart w:name="ss_T23C31N240S11_lv2_b45a7e85d" w:id="154"/>
      <w:r>
        <w:t>(</w:t>
      </w:r>
      <w:bookmarkEnd w:id="154"/>
      <w:r>
        <w:t>11) active solicitors and assistant solicitors;</w:t>
      </w:r>
    </w:p>
    <w:p w:rsidR="00B35FA8" w:rsidP="00B35FA8" w:rsidRDefault="00B35FA8">
      <w:pPr>
        <w:pStyle w:val="sccodifiedsection"/>
      </w:pPr>
      <w:r w:rsidRPr="00512436">
        <w:tab/>
      </w:r>
      <w:r>
        <w:tab/>
      </w:r>
      <w:bookmarkStart w:name="ss_T23C31N240S12_lv2_fd5ced625" w:id="155"/>
      <w:r>
        <w:t>(</w:t>
      </w:r>
      <w:bookmarkEnd w:id="155"/>
      <w:r>
        <w:t xml:space="preserve">12) active workers’ compensation commissioners; </w:t>
      </w:r>
    </w:p>
    <w:p w:rsidRPr="00512436" w:rsidR="00B35FA8" w:rsidP="00B35FA8" w:rsidRDefault="00B35FA8">
      <w:pPr>
        <w:pStyle w:val="sccodifiedsection"/>
      </w:pPr>
      <w:r w:rsidRPr="00512436">
        <w:tab/>
      </w:r>
      <w:r>
        <w:tab/>
      </w:r>
      <w:bookmarkStart w:name="ss_T23C31N240S13_lv2_82e3ea862" w:id="156"/>
      <w:r>
        <w:t>(</w:t>
      </w:r>
      <w:bookmarkEnd w:id="156"/>
      <w:r>
        <w:t>13) the Attorney General and assistant attorneys general</w:t>
      </w:r>
      <w:r w:rsidRPr="00512436">
        <w:t>;</w:t>
      </w:r>
    </w:p>
    <w:p w:rsidR="00B35FA8" w:rsidP="00B35FA8" w:rsidRDefault="00B35FA8">
      <w:pPr>
        <w:pStyle w:val="sccodifiedsection"/>
      </w:pPr>
      <w:r w:rsidRPr="00512436">
        <w:tab/>
      </w:r>
      <w:r w:rsidRPr="00512436">
        <w:tab/>
      </w:r>
      <w:bookmarkStart w:name="ss_T23C31N240S15_lv2_fb20bf937" w:id="157"/>
      <w:r w:rsidRPr="00512436">
        <w:t>(</w:t>
      </w:r>
      <w:bookmarkEnd w:id="157"/>
      <w:r w:rsidRPr="00512436">
        <w:t>14) active county clerks of court; and</w:t>
      </w:r>
    </w:p>
    <w:p w:rsidR="00B35FA8" w:rsidP="00B35FA8" w:rsidRDefault="00B35FA8">
      <w:pPr>
        <w:pStyle w:val="sccodifiedsection"/>
      </w:pPr>
      <w:r w:rsidRPr="00512436">
        <w:tab/>
      </w:r>
      <w:r w:rsidRPr="00512436">
        <w:tab/>
      </w:r>
      <w:bookmarkStart w:name="ss_T23C31N240S16_lv2_05eb74ecc" w:id="158"/>
      <w:r w:rsidRPr="00512436">
        <w:t>(</w:t>
      </w:r>
      <w:bookmarkEnd w:id="158"/>
      <w:r w:rsidRPr="00512436">
        <w:t>15) active public defenders and assistant public defenders</w:t>
      </w:r>
      <w:r>
        <w:t>.</w:t>
      </w:r>
    </w:p>
    <w:p w:rsidR="00B35FA8" w:rsidP="00B35FA8" w:rsidRDefault="00B35FA8">
      <w:pPr>
        <w:pStyle w:val="sccodifiedsection"/>
      </w:pPr>
      <w:r w:rsidRPr="00512436">
        <w:lastRenderedPageBreak/>
        <w:tab/>
      </w:r>
      <w:bookmarkStart w:name="ss_T23C31N240SB_lv1_0bba63177" w:id="159"/>
      <w:r w:rsidRPr="00512436">
        <w:t>(</w:t>
      </w:r>
      <w:bookmarkEnd w:id="159"/>
      <w:r w:rsidRPr="00512436">
        <w:t>B) Notwithstanding the provisions of subsection (A), public defenders and assistant public defenders may not carry a concealable weapon into a local or state correctional facility.</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Openly carrying a weapon</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directionallanguage"/>
      </w:pPr>
      <w:bookmarkStart w:name="bs_num_19_3230eb737" w:id="160"/>
      <w:r>
        <w:t>S</w:t>
      </w:r>
      <w:bookmarkEnd w:id="160"/>
      <w:r>
        <w:t>ECTION 19.</w:t>
      </w:r>
      <w:r>
        <w:tab/>
      </w:r>
      <w:bookmarkStart w:name="dl_9826f4960" w:id="161"/>
      <w:r>
        <w:t>A</w:t>
      </w:r>
      <w:bookmarkEnd w:id="161"/>
      <w:r>
        <w:t>rticle 4, Chapter 31, Title 23 of the S.C. Code is amended by adding:</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newcodesection"/>
      </w:pPr>
      <w:r>
        <w:tab/>
      </w:r>
      <w:bookmarkStart w:name="ns_T23C31N245_5f545b9d0" w:id="162"/>
      <w:r>
        <w:t>S</w:t>
      </w:r>
      <w:bookmarkEnd w:id="162"/>
      <w:r>
        <w:t>ection 23-31-245.</w:t>
      </w:r>
      <w:r>
        <w:tab/>
      </w:r>
      <w:r w:rsidRPr="00AF4847">
        <w:t>A person openly carrying a weapon in accordance with this article does not give a law enforcement officer reasonable suspicion or probable cause to search, detain, or arrest the person.</w:t>
      </w:r>
      <w:r>
        <w:t xml:space="preserve">  This article does not prevent a</w:t>
      </w:r>
      <w:r w:rsidRPr="00B432A9">
        <w:t xml:space="preserve"> </w:t>
      </w:r>
      <w:r>
        <w:t>law enforcement officer from searching, detaining, or arresting a person when he has a particularized and objective basis for suspecting the particular person stopped of criminal activity. A</w:t>
      </w:r>
      <w:r w:rsidRPr="00B432A9">
        <w:t xml:space="preserve"> person </w:t>
      </w:r>
      <w:r>
        <w:t>merely</w:t>
      </w:r>
      <w:r w:rsidRPr="00B432A9">
        <w:t xml:space="preserve"> carrying a weapon in accordance with this article </w:t>
      </w:r>
      <w:r>
        <w:t>is not sufficient to justify a search, detention, or arrest</w:t>
      </w:r>
      <w:r w:rsidRPr="00B432A9">
        <w:t>.</w:t>
      </w:r>
      <w:r>
        <w:t xml:space="preserve"> </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Expungement</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directionallanguage"/>
      </w:pPr>
      <w:bookmarkStart w:name="bs_num_20_59020db96" w:id="163"/>
      <w:r>
        <w:t>S</w:t>
      </w:r>
      <w:bookmarkEnd w:id="163"/>
      <w:r>
        <w:t xml:space="preserve">ECTION 20. </w:t>
      </w:r>
      <w:bookmarkStart w:name="dl_c47d18c96" w:id="164"/>
      <w:r>
        <w:t>C</w:t>
      </w:r>
      <w:bookmarkEnd w:id="164"/>
      <w:r>
        <w:t>hapter 1, Title 17 of the S.C. Code is amended by adding:</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newcodesection"/>
      </w:pPr>
      <w:r>
        <w:tab/>
      </w:r>
      <w:bookmarkStart w:name="ns_T17C1N65_97cf3b18b" w:id="165"/>
      <w:r>
        <w:t>S</w:t>
      </w:r>
      <w:bookmarkEnd w:id="165"/>
      <w:r>
        <w:t>ection 17-1-65.</w:t>
      </w:r>
      <w:r>
        <w:tab/>
        <w:t>A person may apply for an expungement of one conviction for unlawful possession of a handgun as provided in Section 16-23-20, if the conviction occurred prior to the enactment of the S.C. Constitutional Carry/Second Amendment Preservation Act of 2024.  An application under this section must be made within five years of the enactment of this section.</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Permit training course</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directionallanguage"/>
      </w:pPr>
      <w:bookmarkStart w:name="bs_num_21_5e7e65e54" w:id="166"/>
      <w:r>
        <w:t>S</w:t>
      </w:r>
      <w:bookmarkEnd w:id="166"/>
      <w:r>
        <w:t>ECTION 21.</w:t>
      </w:r>
      <w:r>
        <w:tab/>
      </w:r>
      <w:bookmarkStart w:name="dl_2cdeb2f61" w:id="167"/>
      <w:r>
        <w:t>S</w:t>
      </w:r>
      <w:bookmarkEnd w:id="167"/>
      <w:r>
        <w:t>ection 23-31-215 of the S.C. Code is amended by adding:</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newcodesection"/>
      </w:pPr>
      <w:bookmarkStart w:name="ns_T23C31N215_b01c1774d" w:id="168"/>
      <w:r>
        <w:tab/>
      </w:r>
      <w:bookmarkStart w:name="ss_T23C31N215SV_lv1_ade77058c" w:id="169"/>
      <w:bookmarkEnd w:id="168"/>
      <w:r>
        <w:t>(</w:t>
      </w:r>
      <w:bookmarkEnd w:id="169"/>
      <w:r>
        <w:t>V)</w:t>
      </w:r>
      <w:bookmarkStart w:name="ss_T23C31N215S1_lv2_a9ad47efe" w:id="170"/>
      <w:r>
        <w:t>(</w:t>
      </w:r>
      <w:bookmarkEnd w:id="170"/>
      <w:r>
        <w:t>1) The State Law Enforcement Division shall provide a statewide concealed weapon permit training course that satisfies the proof of training requirement for the issuance of a concealed weapon permit. SLED may not charge participants a fee of any kind for the concealed weapon permit training course provided for in this subsection. SLED may contract with private certified concealed weapon permit training class instructors or local law enforcement to provide the course or SLED itself may provide the course.</w:t>
      </w:r>
    </w:p>
    <w:p w:rsidR="00B35FA8" w:rsidP="00B35FA8" w:rsidRDefault="00B35FA8">
      <w:pPr>
        <w:pStyle w:val="scnewcodesection"/>
      </w:pPr>
      <w:r>
        <w:tab/>
      </w:r>
      <w:r>
        <w:tab/>
      </w:r>
      <w:bookmarkStart w:name="ss_T23C31N215S2_lv2_10f1d8283" w:id="171"/>
      <w:r>
        <w:t>(</w:t>
      </w:r>
      <w:bookmarkEnd w:id="171"/>
      <w:r>
        <w:t>2) The training course must be offered in every county in South Carolina at least twice per month.  If demand exceeds the capacity of the training course in any county, SLED shall provide additional classes until there exists a sufficient number of classes offered at least twice a month to meet the demand for training in each respective county. If SLED is unable to contract with a certified concealed weapon permit training class instructor or local law enforcement in any county, SLED must conduct the training class for that county.</w:t>
      </w:r>
    </w:p>
    <w:p w:rsidR="00B35FA8" w:rsidP="00B35FA8" w:rsidRDefault="00B35FA8">
      <w:pPr>
        <w:pStyle w:val="scnewcodesection"/>
      </w:pPr>
      <w:r>
        <w:tab/>
      </w:r>
      <w:r>
        <w:tab/>
      </w:r>
      <w:bookmarkStart w:name="ss_T23C31N215S3_lv2_14b2c5b8c" w:id="172"/>
      <w:r>
        <w:t>(</w:t>
      </w:r>
      <w:bookmarkEnd w:id="172"/>
      <w:r>
        <w:t>3) This program does not prohibit any certified concealed weapon permit training class instructors from providing their own training classes and charging participants a fee.</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Concealable weapon offense</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directionallanguage"/>
      </w:pPr>
      <w:bookmarkStart w:name="bs_num_22_8d96e1082" w:id="173"/>
      <w:r>
        <w:t>S</w:t>
      </w:r>
      <w:bookmarkEnd w:id="173"/>
      <w:r>
        <w:t>ECTION 22.</w:t>
      </w:r>
      <w:r>
        <w:tab/>
      </w:r>
      <w:bookmarkStart w:name="dl_ec21c675d" w:id="174"/>
      <w:r>
        <w:t>C</w:t>
      </w:r>
      <w:bookmarkEnd w:id="174"/>
      <w:r>
        <w:t xml:space="preserve">hapter 23, Title 16 of the S.C. Code is amended by </w:t>
      </w:r>
      <w:r>
        <w:lastRenderedPageBreak/>
        <w:t>adding:</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newcodesection"/>
      </w:pPr>
      <w:r>
        <w:tab/>
      </w:r>
      <w:bookmarkStart w:name="ns_T16C23N495_e5aa07d04" w:id="175"/>
      <w:r>
        <w:t>S</w:t>
      </w:r>
      <w:bookmarkEnd w:id="175"/>
      <w:r>
        <w:t>ection 16-23-495.</w:t>
      </w:r>
      <w:r>
        <w:tab/>
      </w:r>
      <w:bookmarkStart w:name="ss_T16C23N495SA_lv1_fd82fb7bc" w:id="176"/>
      <w:r>
        <w:t>(</w:t>
      </w:r>
      <w:bookmarkEnd w:id="176"/>
      <w:r>
        <w:t>A) A person convicted of committing or attempting to commit a crime involving a concealable weapon, as defined by Section 23-31-210(5), in violation of an offense listed in Chapter 23, Title 16, or a violation of Section 10-11-320, must be imprisoned not to exceed three years. A term of imprisonment imposed for violating this section must be served consecutively to any term of imprisonment imposed for the underlying offense, and may not exceed the actual sentence imposed for the underlying offense.</w:t>
      </w:r>
    </w:p>
    <w:p w:rsidR="00B35FA8" w:rsidP="00B35FA8" w:rsidRDefault="00B35FA8">
      <w:pPr>
        <w:pStyle w:val="scnewcodesection"/>
      </w:pPr>
      <w:r>
        <w:tab/>
      </w:r>
      <w:bookmarkStart w:name="ss_T16C23N495SB_lv1_8919667be" w:id="177"/>
      <w:r>
        <w:t>(</w:t>
      </w:r>
      <w:bookmarkEnd w:id="177"/>
      <w:r>
        <w:t>B) This section does not apply to a person with a valid permit to carry a concealable weapon issued pursuant to Article 4, Chapter 31, Title 23, provided that the permit was valid at the time the crime was committed.</w:t>
      </w:r>
    </w:p>
    <w:p w:rsidR="00B35FA8" w:rsidP="00B35FA8" w:rsidRDefault="00B35FA8">
      <w:pPr>
        <w:pStyle w:val="scnewcodesection"/>
      </w:pPr>
      <w:r>
        <w:tab/>
      </w:r>
      <w:bookmarkStart w:name="ss_T16C23N495SC_lv1_f984bfb52" w:id="178"/>
      <w:r>
        <w:t>(</w:t>
      </w:r>
      <w:bookmarkEnd w:id="178"/>
      <w:r>
        <w:t>C) The additional punishment may not be imposed unless the indictment alleged as a separate count that the person was in possession of a concealable weapon without a valid concealed weapon permit during the commission of the crime and conviction was had upon this count in the indictment. The penalties prescribed in this section may not be imposed unless the person convicted was at the same time indicted and convicted of the underlying crime.</w:t>
      </w:r>
    </w:p>
    <w:p w:rsidR="00B35FA8" w:rsidP="00B35FA8" w:rsidRDefault="00B35FA8">
      <w:pPr>
        <w:pStyle w:val="scnewcodesection"/>
      </w:pPr>
      <w:r>
        <w:tab/>
      </w:r>
      <w:bookmarkStart w:name="ss_T16C23N495SD_lv1_46b643259" w:id="179"/>
      <w:r>
        <w:t>(</w:t>
      </w:r>
      <w:bookmarkEnd w:id="179"/>
      <w:r>
        <w:t xml:space="preserve">D) The State Law Enforcement Division shall develop a document and distribute it to retailers that are federally licensed to engage in the business of dealing in or selling firearms in South Carolina. Such retailers shall provide the document to gun purchasers in South Carolina to inform them that South Carolina law provides a process for gun owners to obtain a concealed weapon permit and allows law-abiding gun owners to carry their weapons without a permit. The document must inform gun purchasers that if a gun owner commits a crime involving a concealable weapon, and the owner does not have a valid concealed </w:t>
      </w:r>
      <w:r>
        <w:lastRenderedPageBreak/>
        <w:t>weapon permit, then there may be an additional criminal penalty for the underlying offense.</w:t>
      </w:r>
    </w:p>
    <w:p w:rsidR="00B35FA8" w:rsidP="00B35FA8" w:rsidRDefault="00B35FA8">
      <w:pPr>
        <w:pStyle w:val="scnewcodesection"/>
      </w:pPr>
      <w:r>
        <w:tab/>
      </w:r>
      <w:bookmarkStart w:name="ss_T16C23N495SE_lv1_e2e89b677" w:id="180"/>
      <w:r>
        <w:t>(</w:t>
      </w:r>
      <w:bookmarkEnd w:id="180"/>
      <w:r>
        <w:t>E) The State Law Enforcement Division must conduct a regular, statewide marketing campaign to inform South Carolinians that South Carolina law provides a process for gun owners to obtain a concealed weapon permit and allows law-abiding gun owners to carry their weapons without a permit. The campaign must inform gun purchasers that if a gun owner commits a crime involving a concealable weapon, and the owner does not have a valid concealed weapon permit, then there may be an additional criminal penalty for the underlying offense.</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Concealed weapon permits</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directionallanguage"/>
      </w:pPr>
      <w:bookmarkStart w:name="bs_num_23_c1e1a5138" w:id="181"/>
      <w:r>
        <w:t>S</w:t>
      </w:r>
      <w:bookmarkEnd w:id="181"/>
      <w:r>
        <w:t>ECTION 23.</w:t>
      </w:r>
      <w:r>
        <w:tab/>
      </w:r>
      <w:bookmarkStart w:name="dl_90bd6a9c3" w:id="182"/>
      <w:r>
        <w:t>S</w:t>
      </w:r>
      <w:bookmarkEnd w:id="182"/>
      <w:r>
        <w:t>ection 23-31-215(A) of the S.C. Code is amended to read:</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codifiedsection"/>
      </w:pPr>
      <w:bookmarkStart w:name="cs_T23C31N215_fb023410f" w:id="183"/>
      <w:r>
        <w:tab/>
      </w:r>
      <w:bookmarkStart w:name="ss_T23C31N215SA_lv1_d111a52d7" w:id="184"/>
      <w:bookmarkEnd w:id="183"/>
      <w:r>
        <w:t>(</w:t>
      </w:r>
      <w:bookmarkEnd w:id="184"/>
      <w:r>
        <w:t xml:space="preserve">A) Notwithstanding any other provision of law, except subject to subsection (B), SLED must issue a permit, which is no larger than three and one-half inches by three inches in size, to carry a concealable weapon to a resident or qualified nonresident who is at least </w:t>
      </w:r>
      <w:r w:rsidRPr="00512436">
        <w:t>eighteen</w:t>
      </w:r>
      <w:r>
        <w:t xml:space="preserve"> years of age and who is not prohibited by state law from possessing the weapon upon submission of:</w:t>
      </w:r>
    </w:p>
    <w:p w:rsidR="00B35FA8" w:rsidP="00B35FA8" w:rsidRDefault="00B35FA8">
      <w:pPr>
        <w:pStyle w:val="sccodifiedsection"/>
      </w:pPr>
      <w:r>
        <w:tab/>
      </w:r>
      <w:r>
        <w:tab/>
      </w:r>
      <w:bookmarkStart w:name="ss_T23C31N215S1_lv2_abdf92dc3" w:id="185"/>
      <w:r>
        <w:t>(</w:t>
      </w:r>
      <w:bookmarkEnd w:id="185"/>
      <w:r>
        <w:t>1) a completed application signed by the person;</w:t>
      </w:r>
    </w:p>
    <w:p w:rsidR="00B35FA8" w:rsidP="00B35FA8" w:rsidRDefault="00B35FA8">
      <w:pPr>
        <w:pStyle w:val="sccodifiedsection"/>
      </w:pPr>
      <w:r>
        <w:tab/>
      </w:r>
      <w:r>
        <w:tab/>
      </w:r>
      <w:bookmarkStart w:name="ss_T23C31N215S2_lv2_0ef3bf57a" w:id="186"/>
      <w:r>
        <w:t>(</w:t>
      </w:r>
      <w:bookmarkEnd w:id="186"/>
      <w:r>
        <w:t>2) a photocopy of a driver’s license or photographic identification card;</w:t>
      </w:r>
    </w:p>
    <w:p w:rsidR="00B35FA8" w:rsidP="00B35FA8" w:rsidRDefault="00B35FA8">
      <w:pPr>
        <w:pStyle w:val="sccodifiedsection"/>
      </w:pPr>
      <w:r>
        <w:tab/>
      </w:r>
      <w:r>
        <w:tab/>
      </w:r>
      <w:bookmarkStart w:name="ss_T23C31N215S3_lv2_17524a760" w:id="187"/>
      <w:r>
        <w:t>(</w:t>
      </w:r>
      <w:bookmarkEnd w:id="187"/>
      <w:r>
        <w:t>3) proof of residence or if the person is a qualified nonresident, proof of ownership of real property in this State;</w:t>
      </w:r>
    </w:p>
    <w:p w:rsidR="00B35FA8" w:rsidP="00B35FA8" w:rsidRDefault="00B35FA8">
      <w:pPr>
        <w:pStyle w:val="sccodifiedsection"/>
      </w:pPr>
      <w:r>
        <w:tab/>
      </w:r>
      <w:r>
        <w:tab/>
      </w:r>
      <w:bookmarkStart w:name="ss_T23C31N215S4_lv2_823f76cd9" w:id="188"/>
      <w:r>
        <w:t>(</w:t>
      </w:r>
      <w:bookmarkEnd w:id="188"/>
      <w:r>
        <w:t xml:space="preserve">4) proof of actual or corrected vision rated at within six months of the date of application or, in the case of a person licensed to operate a </w:t>
      </w:r>
      <w:r>
        <w:lastRenderedPageBreak/>
        <w:t>motor vehicle in this State, presentation of a valid driver’s license;</w:t>
      </w:r>
    </w:p>
    <w:p w:rsidR="00B35FA8" w:rsidP="00B35FA8" w:rsidRDefault="00B35FA8">
      <w:pPr>
        <w:pStyle w:val="sccodifiedsection"/>
      </w:pPr>
      <w:r>
        <w:tab/>
      </w:r>
      <w:r>
        <w:tab/>
      </w:r>
      <w:bookmarkStart w:name="ss_T23C31N215S5_lv2_16e56cf1b" w:id="189"/>
      <w:r>
        <w:t>(</w:t>
      </w:r>
      <w:bookmarkEnd w:id="189"/>
      <w:r>
        <w:t>5) proof of training; and</w:t>
      </w:r>
    </w:p>
    <w:p w:rsidR="00B35FA8" w:rsidP="00B35FA8" w:rsidRDefault="00B35FA8">
      <w:pPr>
        <w:pStyle w:val="sccodifiedsection"/>
      </w:pPr>
      <w:r>
        <w:tab/>
      </w:r>
      <w:r>
        <w:tab/>
      </w:r>
      <w:bookmarkStart w:name="ss_T23C31N215S6_lv2_76f9b04c4" w:id="190"/>
      <w:r>
        <w:t>(</w:t>
      </w:r>
      <w:bookmarkEnd w:id="190"/>
      <w:r>
        <w:t>6)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Gun ownership</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noncodifiedsection"/>
      </w:pPr>
      <w:bookmarkStart w:name="bs_num_24_86bb80089" w:id="191"/>
      <w:r>
        <w:t>S</w:t>
      </w:r>
      <w:bookmarkEnd w:id="191"/>
      <w:r>
        <w:t>ECTION 24.</w:t>
      </w:r>
      <w:r>
        <w:tab/>
        <w:t xml:space="preserve"> </w:t>
      </w:r>
      <w:r w:rsidRPr="00A42867">
        <w:t>No provision in this act should be construed as the General Assembly discouraging responsible gun ownership; and the General Assembly, in fact, encourages all gun owners to pursue and receive appropriate gun safety training before carrying a firearm or weapon.</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Savings</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noncodifiedsection"/>
      </w:pPr>
      <w:bookmarkStart w:name="bs_num_25_4e40f2298" w:id="192"/>
      <w:bookmarkStart w:name="savings_8a47ec36a" w:id="193"/>
      <w:r>
        <w:t>S</w:t>
      </w:r>
      <w:bookmarkEnd w:id="192"/>
      <w:r>
        <w:t>ECTION 25.</w:t>
      </w:r>
      <w:r>
        <w:tab/>
      </w:r>
      <w:bookmarkEnd w:id="193"/>
      <w:r w:rsidRPr="00683A6D">
        <w:t xml:space="preserve">The repeal or amendment by this act of any law, whether temporary or permanent or civil or criminal, does not </w:t>
      </w:r>
      <w:r>
        <w:t>a</w:t>
      </w:r>
      <w:r w:rsidRPr="00683A6D">
        <w:t>ffect pending actions, rights, duties, or liabilities founded thereon, or alter</w:t>
      </w:r>
      <w:r w:rsidRPr="007E38A7">
        <w:t>,</w:t>
      </w:r>
      <w:r w:rsidRPr="00683A6D">
        <w:t xml:space="preserve"> discharge, release or extinguish any penalty, forfeiture, or liability</w:t>
      </w:r>
      <w:r w:rsidRPr="007E38A7">
        <w:t xml:space="preserve"> incurred under the repealed or amended law, unless the repealed or amended provision shall so expressly provide.  After the effective date of this act, all laws </w:t>
      </w:r>
      <w:r w:rsidRPr="007E38A7">
        <w:lastRenderedPageBreak/>
        <w:t>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t>.</w:t>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w:t>
      </w:r>
    </w:p>
    <w:p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noncodifiedsection"/>
      </w:pPr>
      <w:bookmarkStart w:name="bs_num_26_f703530cd" w:id="194"/>
      <w:bookmarkStart w:name="severability_2d3a64648" w:id="195"/>
      <w:r>
        <w:t>S</w:t>
      </w:r>
      <w:bookmarkEnd w:id="194"/>
      <w:r>
        <w:t>ECTION 26.</w:t>
      </w:r>
      <w:bookmarkEnd w:id="195"/>
      <w:r>
        <w:t xml:space="preserve"> </w:t>
      </w:r>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B35FA8" w:rsidP="00B35FA8" w:rsidRDefault="00B35FA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FA8" w:rsidP="00B35FA8" w:rsidRDefault="00B35FA8">
      <w:pPr>
        <w:pStyle w:val="scnoncodifiedsection"/>
      </w:pPr>
      <w:bookmarkStart w:name="bs_num_27_lastsection" w:id="196"/>
      <w:bookmarkStart w:name="eff_date_section" w:id="197"/>
      <w:r>
        <w:t>S</w:t>
      </w:r>
      <w:bookmarkEnd w:id="196"/>
      <w:r>
        <w:t>ECTION 27.</w:t>
      </w:r>
      <w:r w:rsidRPr="00DF3B44">
        <w:tab/>
        <w:t>This act takes effect upon approval by the Governor.</w:t>
      </w:r>
      <w:bookmarkEnd w:id="197"/>
    </w:p>
    <w:p w:rsidR="00B35FA8" w:rsidP="00B35FA8" w:rsidRDefault="00B35FA8">
      <w:pPr>
        <w:pStyle w:val="scnoncodifiedsection"/>
      </w:pPr>
    </w:p>
    <w:p w:rsidR="00B35FA8" w:rsidP="00B35FA8" w:rsidRDefault="00B35FA8">
      <w:pPr>
        <w:pStyle w:val="scnoncodifiedsection"/>
      </w:pPr>
      <w:r>
        <w:t>Ratified the 7</w:t>
      </w:r>
      <w:r>
        <w:rPr>
          <w:vertAlign w:val="superscript"/>
        </w:rPr>
        <w:t>th</w:t>
      </w:r>
      <w:r>
        <w:t xml:space="preserve"> day of March, 2024.</w:t>
      </w:r>
    </w:p>
    <w:p w:rsidR="00B35FA8" w:rsidP="00B35FA8" w:rsidRDefault="00B35FA8">
      <w:pPr>
        <w:pStyle w:val="scactchamber"/>
        <w:widowControl/>
        <w:suppressLineNumbers w:val="0"/>
        <w:suppressAutoHyphens w:val="0"/>
        <w:jc w:val="both"/>
      </w:pPr>
    </w:p>
    <w:p w:rsidR="00B35FA8" w:rsidP="00B35FA8" w:rsidRDefault="00B35FA8">
      <w:pPr>
        <w:pStyle w:val="scactchamber"/>
        <w:widowControl/>
        <w:suppressLineNumbers w:val="0"/>
        <w:suppressAutoHyphens w:val="0"/>
        <w:jc w:val="both"/>
      </w:pPr>
      <w:r>
        <w:t>Approved the 7</w:t>
      </w:r>
      <w:r w:rsidRPr="00DC693F">
        <w:rPr>
          <w:vertAlign w:val="superscript"/>
        </w:rPr>
        <w:t>th</w:t>
      </w:r>
      <w:r>
        <w:t xml:space="preserve"> day of March, 2024. </w:t>
      </w:r>
    </w:p>
    <w:p w:rsidR="00B35FA8" w:rsidP="00B35FA8" w:rsidRDefault="00B35FA8">
      <w:pPr>
        <w:pStyle w:val="scactchamber"/>
        <w:widowControl/>
        <w:suppressLineNumbers w:val="0"/>
        <w:suppressAutoHyphens w:val="0"/>
        <w:jc w:val="center"/>
      </w:pPr>
    </w:p>
    <w:p w:rsidR="00B35FA8" w:rsidP="00B35FA8" w:rsidRDefault="00B35FA8">
      <w:pPr>
        <w:pStyle w:val="scactchamber"/>
        <w:widowControl/>
        <w:suppressLineNumbers w:val="0"/>
        <w:suppressAutoHyphens w:val="0"/>
        <w:jc w:val="center"/>
      </w:pPr>
      <w:r>
        <w:t>__________</w:t>
      </w:r>
    </w:p>
    <w:p w:rsidRPr="00F60DB2" w:rsidR="004132B0" w:rsidP="00B35FA8" w:rsidRDefault="004132B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4132B0" w:rsidSect="00B35FA8">
      <w:footerReference w:type="default" r:id="rId65"/>
      <w:footerReference w:type="first" r:id="rId6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269B" w:rsidRDefault="0090269B" w:rsidP="0010329A">
      <w:pPr>
        <w:spacing w:after="0" w:line="240" w:lineRule="auto"/>
      </w:pPr>
      <w:r>
        <w:separator/>
      </w:r>
    </w:p>
    <w:p w:rsidR="0090269B" w:rsidRDefault="0090269B"/>
    <w:p w:rsidR="0090269B" w:rsidRDefault="0090269B"/>
  </w:endnote>
  <w:endnote w:type="continuationSeparator" w:id="0">
    <w:p w:rsidR="0090269B" w:rsidRDefault="0090269B" w:rsidP="0010329A">
      <w:pPr>
        <w:spacing w:after="0" w:line="240" w:lineRule="auto"/>
      </w:pPr>
      <w:r>
        <w:continuationSeparator/>
      </w:r>
    </w:p>
    <w:p w:rsidR="0090269B" w:rsidRDefault="0090269B"/>
    <w:p w:rsidR="0090269B" w:rsidRDefault="0090269B"/>
  </w:endnote>
  <w:endnote w:type="continuationNotice" w:id="1">
    <w:p w:rsidR="0090269B" w:rsidRDefault="009026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32B0" w:rsidRPr="004132B0" w:rsidRDefault="004132B0" w:rsidP="004132B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32B0" w:rsidRDefault="0041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269B" w:rsidRDefault="0090269B" w:rsidP="0010329A">
      <w:pPr>
        <w:spacing w:after="0" w:line="240" w:lineRule="auto"/>
      </w:pPr>
      <w:r>
        <w:separator/>
      </w:r>
    </w:p>
    <w:p w:rsidR="0090269B" w:rsidRDefault="0090269B"/>
    <w:p w:rsidR="0090269B" w:rsidRDefault="0090269B"/>
  </w:footnote>
  <w:footnote w:type="continuationSeparator" w:id="0">
    <w:p w:rsidR="0090269B" w:rsidRDefault="0090269B" w:rsidP="0010329A">
      <w:pPr>
        <w:spacing w:after="0" w:line="240" w:lineRule="auto"/>
      </w:pPr>
      <w:r>
        <w:continuationSeparator/>
      </w:r>
    </w:p>
    <w:p w:rsidR="0090269B" w:rsidRDefault="0090269B"/>
    <w:p w:rsidR="0090269B" w:rsidRDefault="0090269B"/>
  </w:footnote>
  <w:footnote w:type="continuationNotice" w:id="1">
    <w:p w:rsidR="0090269B" w:rsidRDefault="009026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594"/>
    <w:docVar w:name="dvBillNumberPrefix" w:val="H"/>
    <w:docVar w:name="dvOriginalBody" w:val="House"/>
  </w:docVars>
  <w:rsids>
    <w:rsidRoot w:val="005B7817"/>
    <w:rsid w:val="00001AF3"/>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96D"/>
    <w:rsid w:val="000C3E88"/>
    <w:rsid w:val="000C46B9"/>
    <w:rsid w:val="000C6F9A"/>
    <w:rsid w:val="000D2F44"/>
    <w:rsid w:val="000D6746"/>
    <w:rsid w:val="000E2719"/>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D7FA2"/>
    <w:rsid w:val="001E17A1"/>
    <w:rsid w:val="001E7185"/>
    <w:rsid w:val="001F2A41"/>
    <w:rsid w:val="001F313F"/>
    <w:rsid w:val="001F331D"/>
    <w:rsid w:val="002001FE"/>
    <w:rsid w:val="002038AA"/>
    <w:rsid w:val="0020505D"/>
    <w:rsid w:val="0021166F"/>
    <w:rsid w:val="0021248D"/>
    <w:rsid w:val="002125DF"/>
    <w:rsid w:val="00227057"/>
    <w:rsid w:val="00233975"/>
    <w:rsid w:val="00236D73"/>
    <w:rsid w:val="00240649"/>
    <w:rsid w:val="002568C4"/>
    <w:rsid w:val="00257F60"/>
    <w:rsid w:val="002625EA"/>
    <w:rsid w:val="00270F7C"/>
    <w:rsid w:val="0027345D"/>
    <w:rsid w:val="00281442"/>
    <w:rsid w:val="002836D8"/>
    <w:rsid w:val="002A6972"/>
    <w:rsid w:val="002B02F3"/>
    <w:rsid w:val="002C3463"/>
    <w:rsid w:val="002C3B4D"/>
    <w:rsid w:val="002D266D"/>
    <w:rsid w:val="002D3926"/>
    <w:rsid w:val="002D5B3D"/>
    <w:rsid w:val="002E4F8C"/>
    <w:rsid w:val="002E77FF"/>
    <w:rsid w:val="002F0B60"/>
    <w:rsid w:val="002F4898"/>
    <w:rsid w:val="002F560C"/>
    <w:rsid w:val="002F5847"/>
    <w:rsid w:val="002F7DF3"/>
    <w:rsid w:val="003021B7"/>
    <w:rsid w:val="0030425A"/>
    <w:rsid w:val="00304C44"/>
    <w:rsid w:val="00341F2D"/>
    <w:rsid w:val="003421F1"/>
    <w:rsid w:val="0035237F"/>
    <w:rsid w:val="00354F64"/>
    <w:rsid w:val="00361563"/>
    <w:rsid w:val="003775E6"/>
    <w:rsid w:val="00380365"/>
    <w:rsid w:val="00381998"/>
    <w:rsid w:val="00395639"/>
    <w:rsid w:val="00396073"/>
    <w:rsid w:val="003A0A0F"/>
    <w:rsid w:val="003B59FF"/>
    <w:rsid w:val="003B7E81"/>
    <w:rsid w:val="003D1181"/>
    <w:rsid w:val="003D4A3C"/>
    <w:rsid w:val="003D4CCF"/>
    <w:rsid w:val="003E2110"/>
    <w:rsid w:val="003E5452"/>
    <w:rsid w:val="003E5F24"/>
    <w:rsid w:val="003E7165"/>
    <w:rsid w:val="00410511"/>
    <w:rsid w:val="00412F9C"/>
    <w:rsid w:val="004132B0"/>
    <w:rsid w:val="00420557"/>
    <w:rsid w:val="0044206B"/>
    <w:rsid w:val="0045022B"/>
    <w:rsid w:val="004539B5"/>
    <w:rsid w:val="00464317"/>
    <w:rsid w:val="0047057B"/>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4F6820"/>
    <w:rsid w:val="005002ED"/>
    <w:rsid w:val="00500DBC"/>
    <w:rsid w:val="005102BE"/>
    <w:rsid w:val="00512436"/>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27565"/>
    <w:rsid w:val="00630BBE"/>
    <w:rsid w:val="00640C87"/>
    <w:rsid w:val="006454BB"/>
    <w:rsid w:val="00651C89"/>
    <w:rsid w:val="00656284"/>
    <w:rsid w:val="00657CF4"/>
    <w:rsid w:val="00663B8D"/>
    <w:rsid w:val="00667872"/>
    <w:rsid w:val="006700F0"/>
    <w:rsid w:val="00671F37"/>
    <w:rsid w:val="0067345B"/>
    <w:rsid w:val="00680C1B"/>
    <w:rsid w:val="00685035"/>
    <w:rsid w:val="00685770"/>
    <w:rsid w:val="006A395F"/>
    <w:rsid w:val="006A65E2"/>
    <w:rsid w:val="006B7005"/>
    <w:rsid w:val="006C099D"/>
    <w:rsid w:val="006C7E01"/>
    <w:rsid w:val="006E0935"/>
    <w:rsid w:val="006E353F"/>
    <w:rsid w:val="006E35AB"/>
    <w:rsid w:val="006E4DF1"/>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16D78"/>
    <w:rsid w:val="00825C9B"/>
    <w:rsid w:val="00831048"/>
    <w:rsid w:val="00834272"/>
    <w:rsid w:val="00842561"/>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0269B"/>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123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D4973"/>
    <w:rsid w:val="009E0F93"/>
    <w:rsid w:val="009F23CF"/>
    <w:rsid w:val="009F2AB1"/>
    <w:rsid w:val="009F3431"/>
    <w:rsid w:val="009F4FAF"/>
    <w:rsid w:val="009F68F1"/>
    <w:rsid w:val="00A01A03"/>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2622"/>
    <w:rsid w:val="00A97523"/>
    <w:rsid w:val="00AB5948"/>
    <w:rsid w:val="00AB73BF"/>
    <w:rsid w:val="00AD3E3D"/>
    <w:rsid w:val="00AE36EC"/>
    <w:rsid w:val="00AF1688"/>
    <w:rsid w:val="00AF2DDF"/>
    <w:rsid w:val="00AF46E6"/>
    <w:rsid w:val="00AF5139"/>
    <w:rsid w:val="00B05A74"/>
    <w:rsid w:val="00B2797B"/>
    <w:rsid w:val="00B32B4D"/>
    <w:rsid w:val="00B35FA8"/>
    <w:rsid w:val="00B4137E"/>
    <w:rsid w:val="00B53052"/>
    <w:rsid w:val="00B637AA"/>
    <w:rsid w:val="00B64D65"/>
    <w:rsid w:val="00B7592C"/>
    <w:rsid w:val="00B75CFD"/>
    <w:rsid w:val="00B8071E"/>
    <w:rsid w:val="00B809D3"/>
    <w:rsid w:val="00B84B66"/>
    <w:rsid w:val="00B85475"/>
    <w:rsid w:val="00B9090A"/>
    <w:rsid w:val="00B92196"/>
    <w:rsid w:val="00B9228D"/>
    <w:rsid w:val="00B94D53"/>
    <w:rsid w:val="00BA3B78"/>
    <w:rsid w:val="00BA457D"/>
    <w:rsid w:val="00BB1918"/>
    <w:rsid w:val="00BC556C"/>
    <w:rsid w:val="00BD348C"/>
    <w:rsid w:val="00BD4684"/>
    <w:rsid w:val="00BD71B4"/>
    <w:rsid w:val="00BD7CF7"/>
    <w:rsid w:val="00BE08A7"/>
    <w:rsid w:val="00BE4391"/>
    <w:rsid w:val="00BF3E48"/>
    <w:rsid w:val="00C16288"/>
    <w:rsid w:val="00C166EC"/>
    <w:rsid w:val="00C17D1D"/>
    <w:rsid w:val="00C33830"/>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77AFD"/>
    <w:rsid w:val="00D81150"/>
    <w:rsid w:val="00D8742E"/>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479DD"/>
    <w:rsid w:val="00E52917"/>
    <w:rsid w:val="00E6378B"/>
    <w:rsid w:val="00E63EC3"/>
    <w:rsid w:val="00E65958"/>
    <w:rsid w:val="00E71E8A"/>
    <w:rsid w:val="00E84FE5"/>
    <w:rsid w:val="00E871E4"/>
    <w:rsid w:val="00E879FC"/>
    <w:rsid w:val="00E90D30"/>
    <w:rsid w:val="00E97FA5"/>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5B4F"/>
    <w:rsid w:val="00F60DB2"/>
    <w:rsid w:val="00FA0F2E"/>
    <w:rsid w:val="00FA6C80"/>
    <w:rsid w:val="00FB1ECB"/>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4132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35237F"/>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5237F"/>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5237F"/>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5237F"/>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5237F"/>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5237F"/>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5237F"/>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5237F"/>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5237F"/>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5237F"/>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5237F"/>
    <w:rPr>
      <w:noProof/>
    </w:rPr>
  </w:style>
  <w:style w:type="character" w:customStyle="1" w:styleId="sclocalcheck">
    <w:name w:val="sc_local_check"/>
    <w:uiPriority w:val="1"/>
    <w:qFormat/>
    <w:rsid w:val="0035237F"/>
    <w:rPr>
      <w:noProof/>
    </w:rPr>
  </w:style>
  <w:style w:type="character" w:customStyle="1" w:styleId="sctempcheck">
    <w:name w:val="sc_temp_check"/>
    <w:uiPriority w:val="1"/>
    <w:qFormat/>
    <w:rsid w:val="0035237F"/>
    <w:rPr>
      <w:noProof/>
    </w:rPr>
  </w:style>
  <w:style w:type="character" w:customStyle="1" w:styleId="Heading1Char">
    <w:name w:val="Heading 1 Char"/>
    <w:basedOn w:val="DefaultParagraphFont"/>
    <w:link w:val="Heading1"/>
    <w:uiPriority w:val="9"/>
    <w:rsid w:val="004132B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hj\20230110.docx" TargetMode="External" Id="rId13" /><Relationship Type="http://schemas.openxmlformats.org/officeDocument/2006/relationships/hyperlink" Target="file:///h:\hj\20230222.docx" TargetMode="External" Id="rId18" /><Relationship Type="http://schemas.openxmlformats.org/officeDocument/2006/relationships/hyperlink" Target="file:///h:\sj\20240123.docx" TargetMode="External" Id="rId26" /><Relationship Type="http://schemas.openxmlformats.org/officeDocument/2006/relationships/hyperlink" Target="file:///h:\hj\20240213.docx" TargetMode="External" Id="rId39" /><Relationship Type="http://schemas.openxmlformats.org/officeDocument/2006/relationships/hyperlink" Target="file:///h:\hj\20230223.docx" TargetMode="External" Id="rId21" /><Relationship Type="http://schemas.openxmlformats.org/officeDocument/2006/relationships/hyperlink" Target="file:///h:\sj\20240131.docx" TargetMode="External" Id="rId34" /><Relationship Type="http://schemas.openxmlformats.org/officeDocument/2006/relationships/hyperlink" Target="file:///h:\sj\20240214.docx" TargetMode="External" Id="rId42" /><Relationship Type="http://schemas.openxmlformats.org/officeDocument/2006/relationships/hyperlink" Target="file:///h:\sj\20240306.docx" TargetMode="External" Id="rId47" /><Relationship Type="http://schemas.openxmlformats.org/officeDocument/2006/relationships/hyperlink" Target="https://www.scstatehouse.gov/sess125_2023-2024/prever/3594_20221215.docx" TargetMode="External" Id="rId50" /><Relationship Type="http://schemas.openxmlformats.org/officeDocument/2006/relationships/hyperlink" Target="https://www.scstatehouse.gov/sess125_2023-2024/prever/3594_20230509.docx" TargetMode="External" Id="rId55" /><Relationship Type="http://schemas.openxmlformats.org/officeDocument/2006/relationships/hyperlink" Target="https://www.scstatehouse.gov/sess125_2023-2024/prever/3594_20240222.docx" TargetMode="External" Id="rId63" /><Relationship Type="http://schemas.openxmlformats.org/officeDocument/2006/relationships/theme" Target="theme/theme1.xml" Id="rId68"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file:///h:\hj\20230222.docx" TargetMode="External" Id="rId16" /><Relationship Type="http://schemas.openxmlformats.org/officeDocument/2006/relationships/hyperlink" Target="file:///h:\sj\20240125.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09.docx" TargetMode="External" Id="rId24" /><Relationship Type="http://schemas.openxmlformats.org/officeDocument/2006/relationships/hyperlink" Target="file:///h:\sj\20240130.docx" TargetMode="External" Id="rId32" /><Relationship Type="http://schemas.openxmlformats.org/officeDocument/2006/relationships/hyperlink" Target="file:///h:\sj\20240201.docx" TargetMode="External" Id="rId37" /><Relationship Type="http://schemas.openxmlformats.org/officeDocument/2006/relationships/hyperlink" Target="file:///h:\hj\20240213.docx" TargetMode="External" Id="rId40" /><Relationship Type="http://schemas.openxmlformats.org/officeDocument/2006/relationships/hyperlink" Target="file:///h:\hj\20240305.docx" TargetMode="External" Id="rId45" /><Relationship Type="http://schemas.openxmlformats.org/officeDocument/2006/relationships/hyperlink" Target="https://www.scstatehouse.gov/sess125_2023-2024/prever/3594_20230223.docx" TargetMode="External" Id="rId53" /><Relationship Type="http://schemas.openxmlformats.org/officeDocument/2006/relationships/hyperlink" Target="https://www.scstatehouse.gov/sess125_2023-2024/prever/3594_20240131.docx" TargetMode="External" Id="rId58" /><Relationship Type="http://schemas.openxmlformats.org/officeDocument/2006/relationships/footer" Target="footer2.xml" Id="rId66" /><Relationship Type="http://schemas.openxmlformats.org/officeDocument/2006/relationships/customXml" Target="../customXml/item5.xml" Id="rId5" /><Relationship Type="http://schemas.openxmlformats.org/officeDocument/2006/relationships/hyperlink" Target="file:///h:\hj\20230221.docx" TargetMode="External" Id="rId15" /><Relationship Type="http://schemas.openxmlformats.org/officeDocument/2006/relationships/hyperlink" Target="file:///h:\sj\20230228.docx" TargetMode="External" Id="rId23" /><Relationship Type="http://schemas.openxmlformats.org/officeDocument/2006/relationships/hyperlink" Target="file:///h:\sj\20240124.docx" TargetMode="External" Id="rId28" /><Relationship Type="http://schemas.openxmlformats.org/officeDocument/2006/relationships/hyperlink" Target="file:///h:\sj\20240201.docx" TargetMode="External" Id="rId36" /><Relationship Type="http://schemas.openxmlformats.org/officeDocument/2006/relationships/hyperlink" Target="https://www.scstatehouse.gov/billsearch.php?billnumbers=3594&amp;session=125&amp;summary=B" TargetMode="External" Id="rId49" /><Relationship Type="http://schemas.openxmlformats.org/officeDocument/2006/relationships/hyperlink" Target="https://www.scstatehouse.gov/sess125_2023-2024/prever/3594_20240130.docx" TargetMode="External" Id="rId57" /><Relationship Type="http://schemas.openxmlformats.org/officeDocument/2006/relationships/hyperlink" Target="https://www.scstatehouse.gov/sess125_2023-2024/prever/3594_20240202.docx" TargetMode="External" Id="rId61" /><Relationship Type="http://schemas.openxmlformats.org/officeDocument/2006/relationships/footnotes" Target="footnotes.xml" Id="rId10" /><Relationship Type="http://schemas.openxmlformats.org/officeDocument/2006/relationships/hyperlink" Target="file:///h:\hj\20230223.docx" TargetMode="External" Id="rId19" /><Relationship Type="http://schemas.openxmlformats.org/officeDocument/2006/relationships/hyperlink" Target="file:///h:\sj\20240130.docx" TargetMode="External" Id="rId31" /><Relationship Type="http://schemas.openxmlformats.org/officeDocument/2006/relationships/hyperlink" Target="file:///h:\sj\20240227.docx" TargetMode="External" Id="rId44" /><Relationship Type="http://schemas.openxmlformats.org/officeDocument/2006/relationships/hyperlink" Target="https://www.scstatehouse.gov/sess125_2023-2024/prever/3594_20230222.docx" TargetMode="External" Id="rId52" /><Relationship Type="http://schemas.openxmlformats.org/officeDocument/2006/relationships/hyperlink" Target="https://www.scstatehouse.gov/sess125_2023-2024/prever/3594_20240201a.docx" TargetMode="External" Id="rId60" /><Relationship Type="http://schemas.openxmlformats.org/officeDocument/2006/relationships/footer" Target="footer1.xml" Id="rId65"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216.docx" TargetMode="External" Id="rId14" /><Relationship Type="http://schemas.openxmlformats.org/officeDocument/2006/relationships/hyperlink" Target="file:///h:\sj\20230228.docx" TargetMode="External" Id="rId22" /><Relationship Type="http://schemas.openxmlformats.org/officeDocument/2006/relationships/hyperlink" Target="file:///h:\sj\20240123.docx" TargetMode="External" Id="rId27" /><Relationship Type="http://schemas.openxmlformats.org/officeDocument/2006/relationships/hyperlink" Target="file:///h:\sj\20240130.docx" TargetMode="External" Id="rId30" /><Relationship Type="http://schemas.openxmlformats.org/officeDocument/2006/relationships/hyperlink" Target="file:///h:\sj\20240201.docx" TargetMode="External" Id="rId35" /><Relationship Type="http://schemas.openxmlformats.org/officeDocument/2006/relationships/hyperlink" Target="file:///h:\hj\20240215.docx" TargetMode="External" Id="rId43" /><Relationship Type="http://schemas.openxmlformats.org/officeDocument/2006/relationships/hyperlink" Target="file:///h:\sj\20240306.docx" TargetMode="External" Id="rId48" /><Relationship Type="http://schemas.openxmlformats.org/officeDocument/2006/relationships/hyperlink" Target="https://www.scstatehouse.gov/sess125_2023-2024/prever/3594_20230511.docx" TargetMode="External" Id="rId56" /><Relationship Type="http://schemas.openxmlformats.org/officeDocument/2006/relationships/hyperlink" Target="https://www.scstatehouse.gov/sess125_2023-2024/prever/3594_20240305.docx" TargetMode="External" Id="rId64" /><Relationship Type="http://schemas.openxmlformats.org/officeDocument/2006/relationships/settings" Target="settings.xml" Id="rId8" /><Relationship Type="http://schemas.openxmlformats.org/officeDocument/2006/relationships/hyperlink" Target="https://www.scstatehouse.gov/sess125_2023-2024/prever/3594_20230216.docx" TargetMode="External" Id="rId51" /><Relationship Type="http://schemas.openxmlformats.org/officeDocument/2006/relationships/customXml" Target="../customXml/item3.xml" Id="rId3" /><Relationship Type="http://schemas.openxmlformats.org/officeDocument/2006/relationships/hyperlink" Target="file:///h:\hj\20230110.docx" TargetMode="External" Id="rId12" /><Relationship Type="http://schemas.openxmlformats.org/officeDocument/2006/relationships/hyperlink" Target="file:///h:\hj\20230222.docx" TargetMode="External" Id="rId17" /><Relationship Type="http://schemas.openxmlformats.org/officeDocument/2006/relationships/hyperlink" Target="file:///h:\sj\20230509.docx" TargetMode="External" Id="rId25" /><Relationship Type="http://schemas.openxmlformats.org/officeDocument/2006/relationships/hyperlink" Target="file:///h:\sj\20240131.docx" TargetMode="External" Id="rId33" /><Relationship Type="http://schemas.openxmlformats.org/officeDocument/2006/relationships/hyperlink" Target="file:///h:\hj\20240208.docx" TargetMode="External" Id="rId38" /><Relationship Type="http://schemas.openxmlformats.org/officeDocument/2006/relationships/hyperlink" Target="file:///h:\hj\20240305.docx" TargetMode="External" Id="rId46" /><Relationship Type="http://schemas.openxmlformats.org/officeDocument/2006/relationships/hyperlink" Target="https://www.scstatehouse.gov/sess125_2023-2024/prever/3594_20240201.docx" TargetMode="External" Id="rId59" /><Relationship Type="http://schemas.openxmlformats.org/officeDocument/2006/relationships/fontTable" Target="fontTable.xml" Id="rId67" /><Relationship Type="http://schemas.openxmlformats.org/officeDocument/2006/relationships/hyperlink" Target="file:///h:\hj\20230223.docx" TargetMode="External" Id="rId20" /><Relationship Type="http://schemas.openxmlformats.org/officeDocument/2006/relationships/hyperlink" Target="file:///h:\hj\20240213.docx" TargetMode="External" Id="rId41" /><Relationship Type="http://schemas.openxmlformats.org/officeDocument/2006/relationships/hyperlink" Target="https://www.scstatehouse.gov/sess125_2023-2024/prever/3594_20230224.docx" TargetMode="External" Id="rId54" /><Relationship Type="http://schemas.openxmlformats.org/officeDocument/2006/relationships/hyperlink" Target="https://www.scstatehouse.gov/sess125_2023-2024/prever/3594_20240213.docx" TargetMode="External" Id="rId62" /><Relationship Type="http://schemas.openxmlformats.org/officeDocument/2006/relationships/hyperlink" Target="https://www.scstatehouse.gov/billsearch.php?billnumbers=3594&amp;session=125&amp;summary=B" TargetMode="External" Id="R253c0da663964076" /><Relationship Type="http://schemas.openxmlformats.org/officeDocument/2006/relationships/hyperlink" Target="https://www.scstatehouse.gov/sess125_2023-2024/prever/3594_20221215.docx" TargetMode="External" Id="R3a0bfde968984c02" /><Relationship Type="http://schemas.openxmlformats.org/officeDocument/2006/relationships/hyperlink" Target="https://www.scstatehouse.gov/sess125_2023-2024/prever/3594_20230216.docx" TargetMode="External" Id="R54b38bd927d1417c" /><Relationship Type="http://schemas.openxmlformats.org/officeDocument/2006/relationships/hyperlink" Target="https://www.scstatehouse.gov/sess125_2023-2024/prever/3594_20230222.docx" TargetMode="External" Id="Re5d9d57e2c574889" /><Relationship Type="http://schemas.openxmlformats.org/officeDocument/2006/relationships/hyperlink" Target="https://www.scstatehouse.gov/sess125_2023-2024/prever/3594_20230223.docx" TargetMode="External" Id="Rdc2037f49ac04b07" /><Relationship Type="http://schemas.openxmlformats.org/officeDocument/2006/relationships/hyperlink" Target="https://www.scstatehouse.gov/sess125_2023-2024/prever/3594_20230224.docx" TargetMode="External" Id="R7c111fe9ad004dda" /><Relationship Type="http://schemas.openxmlformats.org/officeDocument/2006/relationships/hyperlink" Target="https://www.scstatehouse.gov/sess125_2023-2024/prever/3594_20230509.docx" TargetMode="External" Id="R6ff57a15ac4e41a8" /><Relationship Type="http://schemas.openxmlformats.org/officeDocument/2006/relationships/hyperlink" Target="https://www.scstatehouse.gov/sess125_2023-2024/prever/3594_20230511.docx" TargetMode="External" Id="Rfeb4c8dbab1c46ff" /><Relationship Type="http://schemas.openxmlformats.org/officeDocument/2006/relationships/hyperlink" Target="https://www.scstatehouse.gov/sess125_2023-2024/prever/3594_20240130.docx" TargetMode="External" Id="R9fbda1d378c84083" /><Relationship Type="http://schemas.openxmlformats.org/officeDocument/2006/relationships/hyperlink" Target="https://www.scstatehouse.gov/sess125_2023-2024/prever/3594_20240131.docx" TargetMode="External" Id="Rc1fd696c0f764548" /><Relationship Type="http://schemas.openxmlformats.org/officeDocument/2006/relationships/hyperlink" Target="https://www.scstatehouse.gov/sess125_2023-2024/prever/3594_20240201.docx" TargetMode="External" Id="R8413e9524ab14c1c" /><Relationship Type="http://schemas.openxmlformats.org/officeDocument/2006/relationships/hyperlink" Target="https://www.scstatehouse.gov/sess125_2023-2024/prever/3594_20240201a.docx" TargetMode="External" Id="R4036d33759c247d8" /><Relationship Type="http://schemas.openxmlformats.org/officeDocument/2006/relationships/hyperlink" Target="https://www.scstatehouse.gov/sess125_2023-2024/prever/3594_20240202.docx" TargetMode="External" Id="R2c0f88df36f543c9" /><Relationship Type="http://schemas.openxmlformats.org/officeDocument/2006/relationships/hyperlink" Target="https://www.scstatehouse.gov/sess125_2023-2024/prever/3594_20240213.docx" TargetMode="External" Id="R8c1bc05bbb434aed" /><Relationship Type="http://schemas.openxmlformats.org/officeDocument/2006/relationships/hyperlink" Target="https://www.scstatehouse.gov/sess125_2023-2024/prever/3594_20240222.docx" TargetMode="External" Id="Rbb233686b1f8496a" /><Relationship Type="http://schemas.openxmlformats.org/officeDocument/2006/relationships/hyperlink" Target="https://www.scstatehouse.gov/sess125_2023-2024/prever/3594_20240305.docx" TargetMode="External" Id="R42665fba31e04f95" /><Relationship Type="http://schemas.openxmlformats.org/officeDocument/2006/relationships/hyperlink" Target="h:\hj\20230110.docx" TargetMode="External" Id="R7c220cfe77784f9b" /><Relationship Type="http://schemas.openxmlformats.org/officeDocument/2006/relationships/hyperlink" Target="h:\hj\20230110.docx" TargetMode="External" Id="R1c4bb7dd34a54103" /><Relationship Type="http://schemas.openxmlformats.org/officeDocument/2006/relationships/hyperlink" Target="h:\hj\20230216.docx" TargetMode="External" Id="R8b6b5b37209a45da" /><Relationship Type="http://schemas.openxmlformats.org/officeDocument/2006/relationships/hyperlink" Target="h:\hj\20230221.docx" TargetMode="External" Id="Rfc9fa65248104771" /><Relationship Type="http://schemas.openxmlformats.org/officeDocument/2006/relationships/hyperlink" Target="h:\hj\20230222.docx" TargetMode="External" Id="Rf6af7a2cf43c41ba" /><Relationship Type="http://schemas.openxmlformats.org/officeDocument/2006/relationships/hyperlink" Target="h:\hj\20230222.docx" TargetMode="External" Id="Rb858933ab66d492d" /><Relationship Type="http://schemas.openxmlformats.org/officeDocument/2006/relationships/hyperlink" Target="h:\hj\20230222.docx" TargetMode="External" Id="R4bf5b7c443254dfa" /><Relationship Type="http://schemas.openxmlformats.org/officeDocument/2006/relationships/hyperlink" Target="h:\hj\20230223.docx" TargetMode="External" Id="R56259fe6db0a4a3e" /><Relationship Type="http://schemas.openxmlformats.org/officeDocument/2006/relationships/hyperlink" Target="h:\hj\20230223.docx" TargetMode="External" Id="Rfa4eeec04bbd4cf7" /><Relationship Type="http://schemas.openxmlformats.org/officeDocument/2006/relationships/hyperlink" Target="h:\hj\20230223.docx" TargetMode="External" Id="Rc8c262c1ef9e4d81" /><Relationship Type="http://schemas.openxmlformats.org/officeDocument/2006/relationships/hyperlink" Target="h:\sj\20230228.docx" TargetMode="External" Id="Re2adab5363a848fd" /><Relationship Type="http://schemas.openxmlformats.org/officeDocument/2006/relationships/hyperlink" Target="h:\sj\20230228.docx" TargetMode="External" Id="Rbd5a76e6b7484a26" /><Relationship Type="http://schemas.openxmlformats.org/officeDocument/2006/relationships/hyperlink" Target="h:\sj\20230509.docx" TargetMode="External" Id="R121ab5765212496e" /><Relationship Type="http://schemas.openxmlformats.org/officeDocument/2006/relationships/hyperlink" Target="h:\sj\20230509.docx" TargetMode="External" Id="R845a5b62aaba47a1" /><Relationship Type="http://schemas.openxmlformats.org/officeDocument/2006/relationships/hyperlink" Target="h:\sj\20240123.docx" TargetMode="External" Id="Rc3f4abc33d86417c" /><Relationship Type="http://schemas.openxmlformats.org/officeDocument/2006/relationships/hyperlink" Target="h:\sj\20240123.docx" TargetMode="External" Id="R188c438eb8cb4cc6" /><Relationship Type="http://schemas.openxmlformats.org/officeDocument/2006/relationships/hyperlink" Target="h:\sj\20240124.docx" TargetMode="External" Id="R09f3e4420f584acf" /><Relationship Type="http://schemas.openxmlformats.org/officeDocument/2006/relationships/hyperlink" Target="h:\sj\20240125.docx" TargetMode="External" Id="Rd826598496ba4c88" /><Relationship Type="http://schemas.openxmlformats.org/officeDocument/2006/relationships/hyperlink" Target="h:\sj\20240130.docx" TargetMode="External" Id="Rabb4c2948dbd4b82" /><Relationship Type="http://schemas.openxmlformats.org/officeDocument/2006/relationships/hyperlink" Target="h:\sj\20240130.docx" TargetMode="External" Id="Re49b482d33bd473c" /><Relationship Type="http://schemas.openxmlformats.org/officeDocument/2006/relationships/hyperlink" Target="h:\sj\20240130.docx" TargetMode="External" Id="Rc899708cc70e48e6" /><Relationship Type="http://schemas.openxmlformats.org/officeDocument/2006/relationships/hyperlink" Target="h:\sj\20240131.docx" TargetMode="External" Id="R5734acf7c9e2414f" /><Relationship Type="http://schemas.openxmlformats.org/officeDocument/2006/relationships/hyperlink" Target="h:\sj\20240131.docx" TargetMode="External" Id="R2ca10cf03c5d496f" /><Relationship Type="http://schemas.openxmlformats.org/officeDocument/2006/relationships/hyperlink" Target="h:\sj\20240201.docx" TargetMode="External" Id="Rf1e3ef50de2740e4" /><Relationship Type="http://schemas.openxmlformats.org/officeDocument/2006/relationships/hyperlink" Target="h:\sj\20240201.docx" TargetMode="External" Id="R2b27ec8dc6e84780" /><Relationship Type="http://schemas.openxmlformats.org/officeDocument/2006/relationships/hyperlink" Target="h:\sj\20240201.docx" TargetMode="External" Id="R0e47f2dc2fa94e77" /><Relationship Type="http://schemas.openxmlformats.org/officeDocument/2006/relationships/hyperlink" Target="h:\hj\20240208.docx" TargetMode="External" Id="Rf8c39ba5226943b5" /><Relationship Type="http://schemas.openxmlformats.org/officeDocument/2006/relationships/hyperlink" Target="h:\hj\20240213.docx" TargetMode="External" Id="R632500d382654be9" /><Relationship Type="http://schemas.openxmlformats.org/officeDocument/2006/relationships/hyperlink" Target="h:\hj\20240213.docx" TargetMode="External" Id="R029e5773299d4046" /><Relationship Type="http://schemas.openxmlformats.org/officeDocument/2006/relationships/hyperlink" Target="h:\hj\20240213.docx" TargetMode="External" Id="R50a6452dafcc4ac8" /><Relationship Type="http://schemas.openxmlformats.org/officeDocument/2006/relationships/hyperlink" Target="h:\sj\20240214.docx" TargetMode="External" Id="Re4b143436dbc4c99" /><Relationship Type="http://schemas.openxmlformats.org/officeDocument/2006/relationships/hyperlink" Target="h:\hj\20240215.docx" TargetMode="External" Id="R1d25e0cbf69a4625" /><Relationship Type="http://schemas.openxmlformats.org/officeDocument/2006/relationships/hyperlink" Target="h:\sj\20240227.docx" TargetMode="External" Id="R220456d7b0b34f77" /><Relationship Type="http://schemas.openxmlformats.org/officeDocument/2006/relationships/hyperlink" Target="h:\hj\20240305.docx" TargetMode="External" Id="R3501b38049954671" /><Relationship Type="http://schemas.openxmlformats.org/officeDocument/2006/relationships/hyperlink" Target="h:\hj\20240305.docx" TargetMode="External" Id="Re66b2482251a4431" /><Relationship Type="http://schemas.openxmlformats.org/officeDocument/2006/relationships/hyperlink" Target="h:\sj\20240306.docx" TargetMode="External" Id="R775cd60a1b074de4" /><Relationship Type="http://schemas.openxmlformats.org/officeDocument/2006/relationships/hyperlink" Target="h:\sj\20240306.docx" TargetMode="External" Id="R92a54a72557b46ae" /><Relationship Type="http://schemas.openxmlformats.org/officeDocument/2006/relationships/hyperlink" Target="https://www.scstatehouse.gov/billsearch.php?billnumbers=3594&amp;session=125&amp;summary=B" TargetMode="External" Id="R9774f45fe0b94522" /><Relationship Type="http://schemas.openxmlformats.org/officeDocument/2006/relationships/hyperlink" Target="https://www.scstatehouse.gov/sess125_2023-2024/prever/3594_20221215.docx" TargetMode="External" Id="R7a14b4869a974d99" /><Relationship Type="http://schemas.openxmlformats.org/officeDocument/2006/relationships/hyperlink" Target="https://www.scstatehouse.gov/sess125_2023-2024/prever/3594_20230216.docx" TargetMode="External" Id="Rfc01ea24209f43a0" /><Relationship Type="http://schemas.openxmlformats.org/officeDocument/2006/relationships/hyperlink" Target="https://www.scstatehouse.gov/sess125_2023-2024/prever/3594_20230222.docx" TargetMode="External" Id="Rd4f86def7219451e" /><Relationship Type="http://schemas.openxmlformats.org/officeDocument/2006/relationships/hyperlink" Target="https://www.scstatehouse.gov/sess125_2023-2024/prever/3594_20230223.docx" TargetMode="External" Id="R115e9db0faf94fb8" /><Relationship Type="http://schemas.openxmlformats.org/officeDocument/2006/relationships/hyperlink" Target="https://www.scstatehouse.gov/sess125_2023-2024/prever/3594_20230224.docx" TargetMode="External" Id="R383fcee1af4d427b" /><Relationship Type="http://schemas.openxmlformats.org/officeDocument/2006/relationships/hyperlink" Target="https://www.scstatehouse.gov/sess125_2023-2024/prever/3594_20230509.docx" TargetMode="External" Id="R1cc45f8d520e4c68" /><Relationship Type="http://schemas.openxmlformats.org/officeDocument/2006/relationships/hyperlink" Target="https://www.scstatehouse.gov/sess125_2023-2024/prever/3594_20230511.docx" TargetMode="External" Id="Rb22778e1d5eb44d4" /><Relationship Type="http://schemas.openxmlformats.org/officeDocument/2006/relationships/hyperlink" Target="https://www.scstatehouse.gov/sess125_2023-2024/prever/3594_20240130.docx" TargetMode="External" Id="Rea757c470f35490a" /><Relationship Type="http://schemas.openxmlformats.org/officeDocument/2006/relationships/hyperlink" Target="https://www.scstatehouse.gov/sess125_2023-2024/prever/3594_20240131.docx" TargetMode="External" Id="Rd45f2acdfb2540e4" /><Relationship Type="http://schemas.openxmlformats.org/officeDocument/2006/relationships/hyperlink" Target="https://www.scstatehouse.gov/sess125_2023-2024/prever/3594_20240201.docx" TargetMode="External" Id="Re6bed1adef2d4e43" /><Relationship Type="http://schemas.openxmlformats.org/officeDocument/2006/relationships/hyperlink" Target="https://www.scstatehouse.gov/sess125_2023-2024/prever/3594_20240201a.docx" TargetMode="External" Id="R9637e3bce4dd429c" /><Relationship Type="http://schemas.openxmlformats.org/officeDocument/2006/relationships/hyperlink" Target="https://www.scstatehouse.gov/sess125_2023-2024/prever/3594_20240202.docx" TargetMode="External" Id="Rf3e4d4e0ece640f0" /><Relationship Type="http://schemas.openxmlformats.org/officeDocument/2006/relationships/hyperlink" Target="https://www.scstatehouse.gov/sess125_2023-2024/prever/3594_20240213.docx" TargetMode="External" Id="R3a01ee73ee34423d" /><Relationship Type="http://schemas.openxmlformats.org/officeDocument/2006/relationships/hyperlink" Target="https://www.scstatehouse.gov/sess125_2023-2024/prever/3594_20240222.docx" TargetMode="External" Id="Rca3db14066ff453d" /><Relationship Type="http://schemas.openxmlformats.org/officeDocument/2006/relationships/hyperlink" Target="https://www.scstatehouse.gov/sess125_2023-2024/prever/3594_20240305.docx" TargetMode="External" Id="Rb015455ba8d94421" /><Relationship Type="http://schemas.openxmlformats.org/officeDocument/2006/relationships/hyperlink" Target="h:\hj\20230110.docx" TargetMode="External" Id="R39688c6452fb4256" /><Relationship Type="http://schemas.openxmlformats.org/officeDocument/2006/relationships/hyperlink" Target="h:\hj\20230110.docx" TargetMode="External" Id="R1a4c9349cf2748f6" /><Relationship Type="http://schemas.openxmlformats.org/officeDocument/2006/relationships/hyperlink" Target="h:\hj\20230216.docx" TargetMode="External" Id="R8765354f8a0944b1" /><Relationship Type="http://schemas.openxmlformats.org/officeDocument/2006/relationships/hyperlink" Target="h:\hj\20230221.docx" TargetMode="External" Id="R0a390791170c43d5" /><Relationship Type="http://schemas.openxmlformats.org/officeDocument/2006/relationships/hyperlink" Target="h:\hj\20230222.docx" TargetMode="External" Id="R81c4872b23d546e2" /><Relationship Type="http://schemas.openxmlformats.org/officeDocument/2006/relationships/hyperlink" Target="h:\hj\20230222.docx" TargetMode="External" Id="R5f7bfd97e29d4920" /><Relationship Type="http://schemas.openxmlformats.org/officeDocument/2006/relationships/hyperlink" Target="h:\hj\20230222.docx" TargetMode="External" Id="Rd99481f749e242a7" /><Relationship Type="http://schemas.openxmlformats.org/officeDocument/2006/relationships/hyperlink" Target="h:\hj\20230223.docx" TargetMode="External" Id="R33a612f9753a4b51" /><Relationship Type="http://schemas.openxmlformats.org/officeDocument/2006/relationships/hyperlink" Target="h:\hj\20230223.docx" TargetMode="External" Id="Re683f8089fd349b4" /><Relationship Type="http://schemas.openxmlformats.org/officeDocument/2006/relationships/hyperlink" Target="h:\hj\20230223.docx" TargetMode="External" Id="R0f097246a01b4d1d" /><Relationship Type="http://schemas.openxmlformats.org/officeDocument/2006/relationships/hyperlink" Target="h:\sj\20230228.docx" TargetMode="External" Id="R3a3e379750f542b5" /><Relationship Type="http://schemas.openxmlformats.org/officeDocument/2006/relationships/hyperlink" Target="h:\sj\20230228.docx" TargetMode="External" Id="Rc8d7f511b7314097" /><Relationship Type="http://schemas.openxmlformats.org/officeDocument/2006/relationships/hyperlink" Target="h:\sj\20230509.docx" TargetMode="External" Id="R88cc92a8fa2d49c3" /><Relationship Type="http://schemas.openxmlformats.org/officeDocument/2006/relationships/hyperlink" Target="h:\sj\20230509.docx" TargetMode="External" Id="Rb193a6bb538643f9" /><Relationship Type="http://schemas.openxmlformats.org/officeDocument/2006/relationships/hyperlink" Target="h:\sj\20240123.docx" TargetMode="External" Id="R41800cfd35fb415a" /><Relationship Type="http://schemas.openxmlformats.org/officeDocument/2006/relationships/hyperlink" Target="h:\sj\20240123.docx" TargetMode="External" Id="Rf18f52a91e8442f3" /><Relationship Type="http://schemas.openxmlformats.org/officeDocument/2006/relationships/hyperlink" Target="h:\sj\20240124.docx" TargetMode="External" Id="R5d86451d14664cdb" /><Relationship Type="http://schemas.openxmlformats.org/officeDocument/2006/relationships/hyperlink" Target="h:\sj\20240125.docx" TargetMode="External" Id="R10d2452a90bc4cbf" /><Relationship Type="http://schemas.openxmlformats.org/officeDocument/2006/relationships/hyperlink" Target="h:\sj\20240130.docx" TargetMode="External" Id="R22c3e74d45fb406e" /><Relationship Type="http://schemas.openxmlformats.org/officeDocument/2006/relationships/hyperlink" Target="h:\sj\20240130.docx" TargetMode="External" Id="R29f4af75aee6482b" /><Relationship Type="http://schemas.openxmlformats.org/officeDocument/2006/relationships/hyperlink" Target="h:\sj\20240130.docx" TargetMode="External" Id="R520b77c609d4421f" /><Relationship Type="http://schemas.openxmlformats.org/officeDocument/2006/relationships/hyperlink" Target="h:\sj\20240131.docx" TargetMode="External" Id="R9f9b0db8bd3e4843" /><Relationship Type="http://schemas.openxmlformats.org/officeDocument/2006/relationships/hyperlink" Target="h:\sj\20240131.docx" TargetMode="External" Id="Rb7a1017dd7dd40d0" /><Relationship Type="http://schemas.openxmlformats.org/officeDocument/2006/relationships/hyperlink" Target="h:\sj\20240201.docx" TargetMode="External" Id="R904f20548dc846c5" /><Relationship Type="http://schemas.openxmlformats.org/officeDocument/2006/relationships/hyperlink" Target="h:\sj\20240201.docx" TargetMode="External" Id="R5af68096ce8d4f41" /><Relationship Type="http://schemas.openxmlformats.org/officeDocument/2006/relationships/hyperlink" Target="h:\sj\20240201.docx" TargetMode="External" Id="R58c2aadb865643ac" /><Relationship Type="http://schemas.openxmlformats.org/officeDocument/2006/relationships/hyperlink" Target="h:\hj\20240208.docx" TargetMode="External" Id="Rc0ac165a9eb34408" /><Relationship Type="http://schemas.openxmlformats.org/officeDocument/2006/relationships/hyperlink" Target="h:\hj\20240213.docx" TargetMode="External" Id="Rcc5740d4e0754307" /><Relationship Type="http://schemas.openxmlformats.org/officeDocument/2006/relationships/hyperlink" Target="h:\hj\20240213.docx" TargetMode="External" Id="R9c68123679b94a66" /><Relationship Type="http://schemas.openxmlformats.org/officeDocument/2006/relationships/hyperlink" Target="h:\hj\20240213.docx" TargetMode="External" Id="R382981f6f8854f01" /><Relationship Type="http://schemas.openxmlformats.org/officeDocument/2006/relationships/hyperlink" Target="h:\sj\20240214.docx" TargetMode="External" Id="R4ae60bd2e27b4f7d" /><Relationship Type="http://schemas.openxmlformats.org/officeDocument/2006/relationships/hyperlink" Target="h:\hj\20240215.docx" TargetMode="External" Id="Rf84d08ae0a644372" /><Relationship Type="http://schemas.openxmlformats.org/officeDocument/2006/relationships/hyperlink" Target="h:\sj\20240227.docx" TargetMode="External" Id="R6d836371c4aa456e" /><Relationship Type="http://schemas.openxmlformats.org/officeDocument/2006/relationships/hyperlink" Target="h:\hj\20240305.docx" TargetMode="External" Id="Rcc909aa6f63642f4" /><Relationship Type="http://schemas.openxmlformats.org/officeDocument/2006/relationships/hyperlink" Target="h:\hj\20240305.docx" TargetMode="External" Id="R8939963cdcf84826" /><Relationship Type="http://schemas.openxmlformats.org/officeDocument/2006/relationships/hyperlink" Target="h:\sj\20240306.docx" TargetMode="External" Id="R80d50947affd4cf5" /><Relationship Type="http://schemas.openxmlformats.org/officeDocument/2006/relationships/hyperlink" Target="h:\sj\20240306.docx" TargetMode="External" Id="R5b7d2047ed5046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ID>b75b39e1-82df-471a-b544-734525b29930</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921a4e31-47f5-49f1-a131-aa812d46d9a7</T_BILL_REQUEST_REQUEST>
  <T_BILL_R_ORIGINALBILL>19bf8c4a-0ada-46b4-ad06-4af3aa6b4b86</T_BILL_R_ORIGINALBILL>
  <T_BILL_R_ORIGINALDRAFT>6074aafb-5f0c-4241-828e-b3d4715ebc7e</T_BILL_R_ORIGINALDRAFT>
  <T_BILL_SPONSOR_SPONSOR>2f3b490a-6500-4807-88c6-86ceeaa1a0b4</T_BILL_SPONSOR_SPONSOR>
  <T_BILL_T_BILLNUMBER>3594</T_BILL_T_BILLNUMBER>
  <T_BILL_T_BILLTITLE>TO AMEND THE SOUTH CAROLINA CODE OF LAWS BY ENACTING THE “SOUTH CAROLINA CONSTITUTIONAL CARRY/SECOND AMENDMENT PRESERVATION ACT OF 2024”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AND FIREARMS MAY BE CARRIED, AND PERSONS WHO MAY CARRY HANDGUNS AND FIREARMS; BY AMENDING SECTION 16‑23‑50, RELATING TO CERTAIN PENALTIES, DISPOSITION OF FINES, AND FORFEITURE AND DISPOSITION OF HANDGUNS, SO AS TO PROVIDE GRADUATED PENALTIES FOR VIOLATIONS OF THIS SECTION;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PROVIDE PERSONS MUST REPORT THE LOSS OR THEFT OF A FIREARM TO A LAW ENFORCEMENT AGENCY, TO REVISE THE REQUIREMENTS TO REPORT THE LOSSES OF PERMITS TO SLED, TO REVISE THE PREMISES UPON WHICH PERMIT HOLDERS MUST NOT CARRY WEAPONS, TO PROVIDE ADDITIONAL PENALTIES FOR CERTAIN VIOLATIONS, TO REVISE THE PROVISION THAT PROVIDES EXEMPTIONS TO CARRYING PERMITS, TO DELETE THE PROVISION RELATING TO PENALTIES FOR CARRYING EXPIRED PERMITS; TO PROVIDE SLED SHALL OFFER A CONCEALED WEAPON PERMIT TRAINING COURSE, AND TO PROVIDE PERSONS AT LEAST EIGHTEEN YEARS OLD MAY OBTAIN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AMENDING SECTION 51-3-145, RELATING TO UNLAWFUL ACTS COMMITTED AT STATE PARKS, SO AS TO PROVIDE PERSONS MAY POSSESS OR CARRY CONCEALABLE WEAPONS IN STATE PARKS; BY REPEALING SECTIONS 16‑23‑460, 23‑31‑225, AND 23‑31‑230 RELATING TO THE CARRYING OF WEAPONS BY INDIVIDUALS ON THEIR PERSON, INTO RESIDENCES OR DWELLINGS, OR BETWEEN A MOTOR VEHICLE AND A RENTED ACCOMMODATION;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 BY AMENDING SECTION 22-5-910, RELATING TO THE EXPUNGEMENT OF CRIMINAL RECORDS, SO AS TO PROVIDE FOR THE EXPUNGEMENT OF CRIMINAL RECORDS FOR CERTAIN UNLAWFUL POSSESSIONS OF FIREARMS OR WEAPONS OFFENSES, AND TO MAKE A TECHNICAL CHANGE; BY AMENDING SECTION 23-31-240, RELATING TO PERSONS ALLOWED TO CARRY CONCEALABLE WEAPONS ANYWHERE IN THIS STATE, SO AS TO ADD ADDITIONAL PERSONS TO THIS LIST WITH CERTAIN EXCEPTIONS; BY ADDING SECTION 23-31-245 SO AS TO PROVIDE CIRCUMSTANCES WHEN LAW ENFORCEMENT OFFICERS MAY SEARCH, DETAIN, OR ARREST PERSONS OPENLY CARRYING WEAPONS; BY ADDING SECTION 17-1-65 SO AS TO PROVIDE PERSONS MAY APPLY FOR EXPUNGEMENTS OF CONVICTIONS FOR UNLAWFUL POSSESSION OF HANDGUNS UNDER CERTAIN CIRCUMSTANCES; BY ADDING SECTION 16-23-495 SO AS TO PROVIDE PENALTIES FOR PERSONS CONVICTED OF COMMITTING OR ATTEMPTING TO COMMIT CERTAIN CRIMES INVOLVING CONCEALABLE WEAPONS, TO PROVIDE SLED SHALL DEVELOP AND DISTRIBUTE A DOCUMENT THAT INFORMS GUN PURCHASERS THAT THEY MAY OBTAIN CONCEALED WEAPON PERMITs, CARRY THEIR WEAPONS WITHOUT A PERMIT, AND CERTAIN PENALTIES IMPOSED FOR CRIMES INVOLVING CONCEALABLE WEAPONS, TO PROVIDE SLED MUST INFORM THE PUBLIC THE STATE PROVIDES A PROCESS FOR GUN OWNERS TO OBTAIN CONCEALED WEAPON PERMITS AND ALLOWS GUN OWNERS TO CARRY THEIR WEAPONS WITHOUT PERMITS; AND TO PROVIDE NO PROVISION OF THIS ACT SHOULD BE CONSTRUED TO DISCOURAGE GUN OWNERSHIP OR GUN SAFETY TRAINING, BUT TO ENCOURAGE GUN OWNERS TO RECEIVE GUN SAFETY TRAINING.</T_BILL_T_BILLTITLE>
  <T_BILL_T_CHAMBER>house</T_BILL_T_CHAMBER>
  <T_BILL_T_LEGTYPE>bill_statewide</T_BILL_T_LEGTYPE>
  <T_BILL_T_SECTIONS>[{"SectionUUID":"c7816fc4-9631-47a8-ac73-df39a77a3380","SectionName":"CitinganAct","SectionNumber":1,"SectionType":"new","CodeSections":[],"TitleText":"soastoenactthe“SouthCarolinaConstitutionalCarry/SecondAmendmentPreservationActof2023”","DisableControls":false,"Deleted":false,"RepealItems":[],"SectionBookmarkName":"bs_num_1_28b05cef7"},{"SectionUUID":"a87884d5-dae1-496c-b19e-8ebafbafb6f8","SectionName":"code_section","SectionNumber":2,"SectionType":"code_section","CodeSections":[{"CodeSectionBookmarkName":"cs_T10C11N320_f1ebbb72b","IsConstitutionSection":false,"Identity":"10-11-320","IsNew":false,"SubSections":[{"Level":1,"Identity":"T10C11N320SB","SubSectionBookmarkName":"ss_T10C11N320SB_lv1_93c8a1180","IsNewSubSection":false,"SubSectionReplacement":""}],"TitleRelatedTo":"Carryingordischargingfirearm;exceptionforconcealableweaponspermitholder","TitleSoAsTo":"deleteaprovisionthatmakesthissectioninapplicabletopesonsthatpossessconcealableweaponspermitsandtoprovidethissectiondoesnotapplytopersonswhopossessfirearms","Deleted":false}],"TitleText":"","DisableControls":false,"Deleted":false,"RepealItems":[],"SectionBookmarkName":"bs_num_2_226d9638a"},{"SectionUUID":"646539b4-37b1-4fbf-aa6a-0bb90226eb2d","SectionName":"code_section","SectionNumber":3,"SectionType":"code_section","CodeSections":[{"CodeSectionBookmarkName":"cs_T16C23N20_07ce779d1","IsConstitutionSection":false,"Identity":"16-23-20","IsNew":false,"SubSections":[{"Level":1,"Identity":"T16C23N20S1","SubSectionBookmarkName":"ss_T16C23N20S1_lv1_6f2b506a1","IsNewSubSection":false,"SubSectionReplacement":""},{"Level":1,"Identity":"T16C23N20S2","SubSectionBookmarkName":"ss_T16C23N20S2_lv1_022eabb04","IsNewSubSection":false,"SubSectionReplacement":""},{"Level":1,"Identity":"T16C23N20S3","SubSectionBookmarkName":"ss_T16C23N20S3_lv1_97e2e475f","IsNewSubSection":false,"SubSectionReplacement":""},{"Level":1,"Identity":"T16C23N20S4","SubSectionBookmarkName":"ss_T16C23N20S4_lv1_eab9da577","IsNewSubSection":false,"SubSectionReplacement":""},{"Level":1,"Identity":"T16C23N20S5","SubSectionBookmarkName":"ss_T16C23N20S5_lv1_75cebc2fc","IsNewSubSection":false,"SubSectionReplacement":""},{"Level":1,"Identity":"T16C23N20S6","SubSectionBookmarkName":"ss_T16C23N20S6_lv1_aa422f341","IsNewSubSection":false,"SubSectionReplacement":""},{"Level":1,"Identity":"T16C23N20S7","SubSectionBookmarkName":"ss_T16C23N20S7_lv1_bd3886989","IsNewSubSection":false,"SubSectionReplacement":""},{"Level":1,"Identity":"T16C23N20S8","SubSectionBookmarkName":"ss_T16C23N20S8_lv1_73f84806a","IsNewSubSection":false,"SubSectionReplacement":""},{"Level":1,"Identity":"T16C23N20S9","SubSectionBookmarkName":"ss_T16C23N20S9_lv1_60852824a","IsNewSubSection":false,"SubSectionReplacement":""},{"Level":1,"Identity":"T16C23N20S10","SubSectionBookmarkName":"ss_T16C23N20S10_lv1_63df40551","IsNewSubSection":false,"SubSectionReplacement":""},{"Level":1,"Identity":"T16C23N20S11","SubSectionBookmarkName":"ss_T16C23N20S11_lv1_00d58d1b5","IsNewSubSection":false,"SubSectionReplacement":""},{"Level":2,"Identity":"T16C23N20SB","SubSectionBookmarkName":"ss_T16C23N20SB_lv2_9357111b5","IsNewSubSection":false,"SubSectionReplacement":""},{"Level":1,"Identity":"T16C23N20S1","SubSectionBookmarkName":"ss_T16C23N20S1_lv1_73957568a","IsNewSubSection":false,"SubSectionReplacement":""},{"Level":1,"Identity":"T16C23N20S2","SubSectionBookmarkName":"ss_T16C23N20S2_lv1_9397c4166","IsNewSubSection":false,"SubSectionReplacement":""},{"Level":1,"Identity":"T16C23N20S3","SubSectionBookmarkName":"ss_T16C23N20S3_lv1_9eec6e918","IsNewSubSection":false,"SubSectionReplacement":""},{"Level":1,"Identity":"T16C23N20S4","SubSectionBookmarkName":"ss_T16C23N20S4_lv1_8b336e16a","IsNewSubSection":false,"SubSectionReplacement":""},{"Level":1,"Identity":"T16C23N20S5","SubSectionBookmarkName":"ss_T16C23N20S5_lv1_1f995746e","IsNewSubSection":false,"SubSectionReplacement":""},{"Level":2,"Identity":"T16C23N20SC","SubSectionBookmarkName":"ss_T16C23N20SC_lv2_d53933c8d","IsNewSubSection":false,"SubSectionReplacement":""},{"Level":2,"Identity":"T16C23N20SD","SubSectionBookmarkName":"ss_T16C23N20SD_lv2_403679f2d","IsNewSubSection":false,"SubSectionReplacement":""}],"TitleRelatedTo":"Unlawfulcarryingofhandgun;exceptions","TitleSoAsTo":"revisedtheplaceswhere,personswhoandcircumstancesuponwhichhandgunsmaybecarried","Deleted":false}],"TitleText":"","DisableControls":false,"Deleted":false,"RepealItems":[],"SectionBookmarkName":"bs_num_3_e597a81e1"},{"SectionUUID":"213be6f9-f533-4acb-bdc2-b0eec94354ab","SectionName":"code_section","SectionNumber":4,"SectionType":"code_section","CodeSections":[{"CodeSectionBookmarkName":"cs_T16C23N50_dfece8fd5","IsConstitutionSection":false,"Identity":"16-23-50","IsNew":false,"SubSections":[{"Level":1,"Identity":"T16C23N50S2","SubSectionBookmarkName":"ss_T16C23N50S2_lv1_773d365f4","IsNewSubSection":false,"SubSectionReplacement":""},{"Level":1,"Identity":"T16C23N50S1","SubSectionBookmarkName":"ss_T16C23N50S1_lv1_dddc95f9b","IsNewSubSection":false,"SubSectionReplacement":""},{"Level":1,"Identity":"T16C23N50S2","SubSectionBookmarkName":"ss_T16C23N50S2_lv1_027607d93","IsNewSubSection":false,"SubSectionReplacement":""},{"Level":1,"Identity":"T16C23N50S3","SubSectionBookmarkName":"ss_T16C23N50S3_lv1_e3d83a120","IsNewSubSection":false,"SubSectionReplacement":""}],"TitleRelatedTo":"Penalties;dispositionoffines;forfeitureanddispositionofhandguns","TitleSoAsTo":"provideexceptionstotheunlawfulcar","Deleted":false}],"TitleText":"","DisableControls":false,"Deleted":false,"RepealItems":[],"SectionBookmarkName":"bs_num_4_6eb5ed65e"},{"SectionUUID":"739589d1-75bf-48ab-b915-f1c30dbe9050","SectionName":"code_section","SectionNumber":5,"SectionType":"code_section","CodeSections":[{"CodeSectionBookmarkName":"cs_T16C23N55_4d8ac2c1f","IsConstitutionSection":false,"Identity":"16-23-55","IsNew":false,"SubSections":[{"Level":1,"Identity":"T16C23N55SC","SubSectionBookmarkName":"ss_T16C23N55SC_lv1_66bddb8da","IsNewSubSection":false,"SubSectionReplacement":""},{"Level":1,"Identity":"T16C23N55SD","SubSectionBookmarkName":"ss_T16C23N55SD_lv1_a3bb9d3ae","IsNewSubSection":false,"SubSectionReplacement":""}],"TitleRelatedTo":"Procedureforreturningfoundhandgun","TitleSoAsTo":"","Deleted":false}],"TitleText":"","DisableControls":false,"Deleted":false,"RepealItems":[],"SectionBookmarkName":"bs_num_5_e8ed1fb9b"},{"SectionUUID":"31cb8ed7-8423-449e-8685-b083d91825d6","SectionName":"code_section","SectionNumber":6,"SectionType":"code_section","CodeSections":[{"CodeSectionBookmarkName":"cs_T16C23N420_c8ef15bde","IsConstitutionSection":false,"Identity":"16-23-420","IsNew":false,"SubSections":[{"Level":1,"Identity":"T16C23N420SB","SubSectionBookmarkName":"ss_T16C23N420SB_lv1_3b1a713af","IsNewSubSection":false,"SubSectionReplacement":""},{"Level":1,"Identity":"T16C23N420SC","SubSectionBookmarkName":"ss_T16C23N420SC_lv1_48e1a474f","IsNewSubSection":false,"SubSectionReplacement":""},{"Level":1,"Identity":"T16C23N420SD","SubSectionBookmarkName":"ss_T16C23N420SD_lv1_f043e684b","IsNewSubSection":false,"SubSectionReplacement":""},{"Level":1,"Identity":"T16C23N420SE","SubSectionBookmarkName":"ss_T16C23N420SE_lv1_802aa8b1b","IsNewSubSection":false,"SubSectionReplacement":""},{"Level":1,"Identity":"T16C23N420SF","SubSectionBookmarkName":"ss_T16C23N420SF_lv1_dbb14191f","IsNewSubSection":false,"SubSectionReplacement":""}],"TitleRelatedTo":"Possessionoffirearmonschoolproperty;concealedweapons","TitleSoAsTo":"","Deleted":false}],"TitleText":"","DisableControls":false,"Deleted":false,"RepealItems":[],"SectionBookmarkName":"bs_num_6_ead6bebd9"},{"SectionUUID":"2cde2b44-f851-4d1e-a267-8686fc41a754","SectionName":"code_section","SectionNumber":7,"SectionType":"code_section","CodeSections":[{"CodeSectionBookmarkName":"cs_T16C23N430_97feda15c","IsConstitutionSection":false,"Identity":"16-23-430","IsNew":false,"SubSections":[{"Level":1,"Identity":"T16C23N430SB","SubSectionBookmarkName":"ss_T16C23N430SB_lv1_684abacda","IsNewSubSection":false,"SubSectionReplacement":""},{"Level":1,"Identity":"T16C23N430SC","SubSectionBookmarkName":"ss_T16C23N430SC_lv1_be31ead9b","IsNewSubSection":false,"SubSectionReplacement":""}],"TitleRelatedTo":"Carryingweapononschoolproperty;concealedweapons","TitleSoAsTo":"","Deleted":false}],"TitleText":"","DisableControls":false,"Deleted":false,"RepealItems":[],"SectionBookmarkName":"bs_num_7_723472acf"},{"SectionUUID":"2c5d2118-93f7-4b47-b43d-da27879645db","SectionName":"code_section","SectionNumber":8,"SectionType":"code_section","CodeSections":[{"CodeSectionBookmarkName":"cs_T16C23N465_e4ebd3090","IsConstitutionSection":false,"Identity":"16-23-465","IsNew":false,"SubSections":[{"Level":1,"Identity":"T16C23N465SB","SubSectionBookmarkName":"ss_T16C23N465SB_lv1_4543a7681","IsNewSubSection":false,"SubSectionReplacement":""},{"Level":2,"Identity":"T16C23N465S1","SubSectionBookmarkName":"ss_T16C23N465S1_lv2_71947eaec","IsNewSubSection":false,"SubSectionReplacement":""},{"Level":2,"Identity":"T16C23N465S2","SubSectionBookmarkName":"ss_T16C23N465S2_lv2_a78651b45","IsNewSubSection":false,"SubSectionReplacement":""},{"Level":2,"Identity":"T16C23N465S3","SubSectionBookmarkName":"ss_T16C23N465S3_lv2_3fea1e857","IsNewSubSection":false,"SubSectionReplacement":""}],"TitleRelatedTo":"Additionalpenaltyforunlawfullycarryingpistolorfirearmontopremisesofbusinesssellingalcoholicliquor,beerorwineforon-premisesconsumption;exceptions","TitleSoAsTo":"","Deleted":false}],"TitleText":"","DisableControls":false,"Deleted":false,"RepealItems":[],"SectionBookmarkName":"bs_num_8_a3fab56b2"},{"SectionUUID":"6c14f385-77de-464e-b486-3615395d193a","SectionName":"code_section","SectionNumber":9,"SectionType":"code_section","CodeSections":[{"CodeSectionBookmarkName":"cs_T23C31N215_4a9f8ea28","IsConstitutionSection":false,"Identity":"23-31-215","IsNew":false,"SubSections":[{"Level":1,"Identity":"T23C31N215SK","SubSectionBookmarkName":"ss_T23C31N215SK_lv1_5dfb75fda","IsNewSubSection":false,"SubSectionReplacement":""},{"Level":1,"Identity":"T23C31N215SM","SubSectionBookmarkName":"ss_T23C31N215SM_lv1_d099ae954","IsNewSubSection":false,"SubSectionReplacement":""},{"Level":1,"Identity":"T23C31N215SO","SubSectionBookmarkName":"ss_T23C31N215SO_lv1_5ad5ccbfe","IsNewSubSection":false,"SubSectionReplacement":""},{"Level":2,"Identity":"T23C31N215S1","SubSectionBookmarkName":"ss_T23C31N215S1_lv2_2c5b8d93c","IsNewSubSection":false,"SubSectionReplacement":""},{"Level":2,"Identity":"T23C31N215S2","SubSectionBookmarkName":"ss_T23C31N215S2_lv2_88d809726","IsNewSubSection":false,"SubSectionReplacement":""}],"TitleRelatedTo":"Issuanceofpermits.","TitleSoAsTo":"","Deleted":false}],"TitleText":"","DisableControls":true,"Deleted":false,"RepealItems":[],"SectionBookmarkName":"bs_num_9_fd58bb421"},{"SectionUUID":"004c1fa9-f8d8-40b5-a8dc-4e48ddbaba58","SectionName":"code_section","SectionNumber":10,"SectionType":"code_section","CodeSections":[{"CodeSectionBookmarkName":"cs_T23C31N220_3cf9e6cdc","IsConstitutionSection":false,"Identity":"23-31-220","IsNew":false,"SubSections":[{"Level":1,"Identity":"T23C31N220S1","SubSectionBookmarkName":"ss_T23C31N220S1_lv1_dd59ff82e","IsNewSubSection":false,"SubSectionReplacement":""},{"Level":1,"Identity":"T23C31N220S2","SubSectionBookmarkName":"ss_T23C31N220S2_lv1_e561d9513","IsNewSubSection":false,"SubSectionReplacement":""},{"Level":2,"Identity":"T23C31N220SB","SubSectionBookmarkName":"ss_T23C31N220SB_lv2_b013fa36b","IsNewSubSection":false,"SubSectionReplacement":""},{"Level":2,"Identity":"T23C31N220SC","SubSectionBookmarkName":"ss_T23C31N220SC_lv2_04a1cff32","IsNewSubSection":false,"SubSectionReplacement":""},{"Level":2,"Identity":"T23C31N220SD","SubSectionBookmarkName":"ss_T23C31N220SD_lv2_40d2e4117","IsNewSubSection":false,"SubSectionReplacement":""}],"TitleRelatedTo":"Righttoalloworpermitconcealedweaponsuponpremises;signs","TitleSoAsTo":"","Deleted":false}],"TitleText":"","DisableControls":false,"Deleted":false,"RepealItems":[],"SectionBookmarkName":"bs_num_10_d80952646"},{"SectionUUID":"3790287c-e110-4f91-bfb7-8b14aaebf662","SectionName":"code_section","SectionNumber":11,"SectionType":"code_section","CodeSections":[{"CodeSectionBookmarkName":"cs_T23C31N232_aa465b12d","IsConstitutionSection":false,"Identity":"23-31-232","IsNew":false,"SubSections":[{"Level":1,"Identity":"T23C31N232SA","SubSectionBookmarkName":"ss_T23C31N232SA_lv1_a5dbe0894","IsNewSubSection":false,"SubSectionReplacement":""},{"Level":2,"Identity":"T23C31N232S1","SubSectionBookmarkName":"ss_T23C31N232S1_lv2_c7a8571c6","IsNewSubSection":false,"SubSectionReplacement":""},{"Level":3,"Identity":"T23C31N232Sa","SubSectionBookmarkName":"ss_T23C31N232Sa_lv3_f7965c0ba","IsNewSubSection":false,"SubSectionReplacement":""},{"Level":3,"Identity":"T23C31N232Sb","SubSectionBookmarkName":"ss_T23C31N232Sb_lv3_4f17528b0","IsNewSubSection":false,"SubSectionReplacement":""},{"Level":2,"Identity":"T23C31N232S2","SubSectionBookmarkName":"ss_T23C31N232S2_lv2_16fd3c168","IsNewSubSection":false,"SubSectionReplacement":""},{"Level":2,"Identity":"T23C31N232S3","SubSectionBookmarkName":"ss_T23C31N232S3_lv2_593699eb1","IsNewSubSection":false,"SubSectionReplacement":""}],"TitleRelatedTo":"Carryingconcealableweaponsonpremisesofcertainschoolsleasedbychurches","TitleSoAsTo":"","Deleted":false}],"TitleText":"","DisableControls":false,"Deleted":false,"RepealItems":[],"SectionBookmarkName":"bs_num_11_1f91ee2e1"},{"SectionUUID":"88200ebc-1dc8-4608-b67d-f107c0200c9f","SectionName":"code_section","SectionNumber":12,"SectionType":"code_section","CodeSections":[{"CodeSectionBookmarkName":"cs_T23C31N235_7b8646822","IsConstitutionSection":false,"Identity":"23-31-235","IsNew":false,"SubSections":[{"Level":1,"Identity":"T23C31N235SB","SubSectionBookmarkName":"ss_T23C31N235SB_lv1_5f08337a3","IsNewSubSection":false,"SubSectionReplacement":""},{"Level":2,"Identity":"T23C31N235S1","SubSectionBookmarkName":"ss_T23C31N235S1_lv2_59adb144b","IsNewSubSection":false,"SubSectionReplacement":""},{"Level":2,"Identity":"T23C31N235S2","SubSectionBookmarkName":"ss_T23C31N235S2_lv2_e006d43fc","IsNewSubSection":false,"SubSectionReplacement":""},{"Level":2,"Identity":"T23C31N235S3","SubSectionBookmarkName":"ss_T23C31N235S3_lv2_27f8f032c","IsNewSubSection":false,"SubSectionReplacement":""},{"Level":2,"Identity":"T23C31N235S4","SubSectionBookmarkName":"ss_T23C31N235S4_lv2_928a2edf8","IsNewSubSection":false,"SubSectionReplacement":""},{"Level":2,"Identity":"T23C31N235S5","SubSectionBookmarkName":"ss_T23C31N235S5_lv2_620dc54a9","IsNewSubSection":false,"SubSectionReplacement":""},{"Level":2,"Identity":"T23C31N235S6","SubSectionBookmarkName":"ss_T23C31N235S6_lv2_1551b3160","IsNewSubSection":false,"SubSectionReplacement":""}],"TitleRelatedTo":"Signrequirements","TitleSoAsTo":"","Deleted":false}],"TitleText":"","DisableControls":false,"Deleted":false,"RepealItems":[],"SectionBookmarkName":"bs_num_12_f61a77ad6"},{"SectionUUID":"125a72e7-1a5d-4d5c-8852-0154c2ba4bb4","SectionName":"code_section","SectionNumber":13,"SectionType":"code_section","CodeSections":[{"CodeSectionBookmarkName":"cs_T23C31N600_dafe12db4","IsConstitutionSection":false,"Identity":"23-31-600","IsNew":false,"SubSections":[{"Level":1,"Identity":"T23C31N600SD","SubSectionBookmarkName":"ss_T23C31N600SD_lv1_fa32d99cd","IsNewSubSection":false,"SubSectionReplacement":""}],"TitleRelatedTo":"Retiredpersonnel;identificationcards;qualificationforcarryingconcealedweapon","TitleSoAsTo":"","Deleted":false}],"TitleText":"","DisableControls":false,"Deleted":false,"RepealItems":[],"SectionBookmarkName":"bs_num_13_5bdda6aab"},{"SectionUUID":"461f7346-ccc1-4fe1-ae9f-4eb77907278b","SectionName":"code_section","SectionNumber":14,"SectionType":"code_section","CodeSections":[{"CodeSectionBookmarkName":"cs_T51C3N145_578910c7e","IsConstitutionSection":false,"Identity":"51-3-145","IsNew":false,"SubSections":[{"Level":1,"Identity":"T51C3N145SG","SubSectionBookmarkName":"ss_T51C3N145SG_lv1_56dabff35","IsNewSubSection":false,"SubSectionReplacement":""}],"TitleRelatedTo":"Certainactsunlawfulatstateparks.","TitleSoAsTo":"","Deleted":false}],"TitleText":"","DisableControls":false,"Deleted":false,"RepealItems":[],"SectionBookmarkName":"bs_num_14_8d83ee190"},{"SectionUUID":"3f261749-89ef-46a1-88f0-e986a5bd2242","SectionName":"NewBlankSECTION","SectionNumber":15,"SectionType":"new","CodeSections":[],"TitleText":"","DisableControls":false,"Deleted":false,"RepealItems":[],"SectionBookmarkName":"bs_num_15_33062bb80"},{"SectionUUID":"42726db4-955e-4fce-8077-e905766ed7ec","SectionName":"code_section","SectionNumber":16,"SectionType":"code_section","CodeSections":[{"CodeSectionBookmarkName":"cs_T16C23N500_abb24e773","IsConstitutionSection":false,"Identity":"16-23-500","IsNew":false,"SubSections":[{"Level":1,"Identity":"T16C23N500SA","SubSectionBookmarkName":"ss_T16C23N500SA_lv1_bea3b1d87","IsNewSubSection":false,"SubSectionReplacement":""},{"Level":1,"Identity":"T16C23N500SB","SubSectionBookmarkName":"ss_T16C23N500SB_lv1_4490d2563","IsNewSubSection":false,"SubSectionReplacement":""},{"Level":2,"Identity":"T16C23N500S1","SubSectionBookmarkName":"ss_T16C23N500S1_lv2_d0b1da506","IsNewSubSection":false,"SubSectionReplacement":""},{"Level":2,"Identity":"T16C23N500S2","SubSectionBookmarkName":"ss_T16C23N500S2_lv2_08b0522c7","IsNewSubSection":false,"SubSectionReplacement":""},{"Level":2,"Identity":"T16C23N500S3","SubSectionBookmarkName":"ss_T16C23N500S3_lv2_57dda33ea","IsNewSubSection":false,"SubSectionReplacement":""},{"Level":1,"Identity":"T16C23N500SC","SubSectionBookmarkName":"ss_T16C23N500SC_lv1_12b04a6b9","IsNewSubSection":false,"SubSectionReplacement":""},{"Level":2,"Identity":"T16C23N500S1","SubSectionBookmarkName":"ss_T16C23N500S1_lv2_8497a3235","IsNewSubSection":false,"SubSectionReplacement":""},{"Level":2,"Identity":"T16C23N500S2","SubSectionBookmarkName":"ss_T16C23N500S2_lv2_c9558f4b2","IsNewSubSection":false,"SubSectionReplacement":""},{"Level":1,"Identity":"T16C23N500SD","SubSectionBookmarkName":"ss_T16C23N500SD_lv1_5d1064ded","IsNewSubSection":false,"SubSectionReplacement":""},{"Level":1,"Identity":"T16C23N500SE","SubSectionBookmarkName":"ss_T16C23N500SE_lv1_1cd1cb110","IsNewSubSection":false,"SubSectionReplacement":""},{"Level":1,"Identity":"T16C23N500SF","SubSectionBookmarkName":"ss_T16C23N500SF_lv1_672e202ec","IsNewSubSection":false,"SubSectionReplacement":""},{"Level":2,"Identity":"T16C23N500S1","SubSectionBookmarkName":"ss_T16C23N500S1_lv2_863969280","IsNewSubSection":false,"SubSectionReplacement":""},{"Level":2,"Identity":"T16C23N500S2","SubSectionBookmarkName":"ss_T16C23N500S2_lv2_9089cbe4b","IsNewSubSection":false,"SubSectionReplacement":""},{"Level":2,"Identity":"T16C23N500S3","SubSectionBookmarkName":"ss_T16C23N500S3_lv2_5265d4b0f","IsNewSubSection":false,"SubSectionReplacement":""}],"TitleRelatedTo":"Unlawfulpossessionofafirearmbyapersonconvictedofviolentoffense;confiscation;returnoffirearmtoinnocentowner.","TitleSoAsTo":"","Deleted":false}],"TitleText":"","DisableControls":false,"Deleted":false,"RepealItems":[],"SectionBookmarkName":"bs_num_16_89f792661"},{"SectionUUID":"19a72d19-8dc1-4fcc-ad0e-0c8127fbd14f","SectionName":"code_section","SectionNumber":17,"SectionType":"code_section","CodeSections":[{"CodeSectionBookmarkName":"cs_T22C5N910_64111085d","IsConstitutionSection":false,"Identity":"22-5-910","IsNew":false,"SubSections":[{"Level":1,"Identity":"T22C5N910SA","SubSectionBookmarkName":"ss_T22C5N910SA_lv1_b4c3c2752","IsNewSubSection":false,"SubSectionReplacement":""},{"Level":1,"Identity":"T22C5N910SB","SubSectionBookmarkName":"ss_T22C5N910SB_lv1_5f3f24fbc","IsNewSubSection":false,"SubSectionReplacement":""},{"Level":1,"Identity":"T22C5N910SC","SubSectionBookmarkName":"ss_T22C5N910SC_lv1_8c5699fff","IsNewSubSection":false,"SubSectionReplacement":""},{"Level":1,"Identity":"T22C5N910SD","SubSectionBookmarkName":"ss_T22C5N910SD_lv1_9c0ee1c10","IsNewSubSection":false,"SubSectionReplacement":""},{"Level":1,"Identity":"T22C5N910SE","SubSectionBookmarkName":"ss_T22C5N910SE_lv1_545ff699e","IsNewSubSection":false,"SubSectionReplacement":""},{"Level":1,"Identity":"T22C5N910SF","SubSectionBookmarkName":"ss_T22C5N910SF_lv1_f3b2c4ad6","IsNewSubSection":false,"SubSectionReplacement":""}],"TitleRelatedTo":"Expungementofcriminalrecords.","TitleSoAsTo":"","Deleted":false}],"TitleText":"","DisableControls":false,"Deleted":false,"RepealItems":[],"SectionBookmarkName":"bs_num_17_6378de1e3"},{"SectionUUID":"9b083d94-08ef-4bcd-bd85-ab4b46a952fd","SectionName":"code_section","SectionNumber":18,"SectionType":"code_section","CodeSections":[{"CodeSectionBookmarkName":"cs_T23C31N240_6b160a3f5","IsConstitutionSection":false,"Identity":"23-31-240","IsNew":false,"SubSections":[{"Level":1,"Identity":"T23C31N240SA","SubSectionBookmarkName":"ss_T23C31N240SA_lv1_94df311b1","IsNewSubSection":false,"SubSectionReplacement":""},{"Level":2,"Identity":"T23C31N240S1","SubSectionBookmarkName":"ss_T23C31N240S1_lv2_0e3b18eeb","IsNewSubSection":false,"SubSectionReplacement":""},{"Level":2,"Identity":"T23C31N240S2","SubSectionBookmarkName":"ss_T23C31N240S2_lv2_9d3b61117","IsNewSubSection":false,"SubSectionReplacement":""},{"Level":2,"Identity":"T23C31N240S3","SubSectionBookmarkName":"ss_T23C31N240S3_lv2_165143e0f","IsNewSubSection":false,"SubSectionReplacement":""},{"Level":2,"Identity":"T23C31N240S4","SubSectionBookmarkName":"ss_T23C31N240S4_lv2_ae1034632","IsNewSubSection":false,"SubSectionReplacement":""},{"Level":2,"Identity":"T23C31N240S5","SubSectionBookmarkName":"ss_T23C31N240S5_lv2_9e8b59e27","IsNewSubSection":false,"SubSectionReplacement":""},{"Level":2,"Identity":"T23C31N240S6","SubSectionBookmarkName":"ss_T23C31N240S6_lv2_308810d99","IsNewSubSection":false,"SubSectionReplacement":""},{"Level":2,"Identity":"T23C31N240S7","SubSectionBookmarkName":"ss_T23C31N240S7_lv2_468852375","IsNewSubSection":false,"SubSectionReplacement":""},{"Level":2,"Identity":"T23C31N240S8","SubSectionBookmarkName":"ss_T23C31N240S8_lv2_21fb14e88","IsNewSubSection":false,"SubSectionReplacement":""},{"Level":2,"Identity":"T23C31N240S9","SubSectionBookmarkName":"ss_T23C31N240S9_lv2_187b2c6a1","IsNewSubSection":false,"SubSectionReplacement":""},{"Level":2,"Identity":"T23C31N240S10","SubSectionBookmarkName":"ss_T23C31N240S10_lv2_dd630ea9d","IsNewSubSection":false,"SubSectionReplacement":""},{"Level":2,"Identity":"T23C31N240S11","SubSectionBookmarkName":"ss_T23C31N240S11_lv2_b45a7e85d","IsNewSubSection":false,"SubSectionReplacement":""},{"Level":2,"Identity":"T23C31N240S12","SubSectionBookmarkName":"ss_T23C31N240S12_lv2_fd5ced625","IsNewSubSection":false,"SubSectionReplacement":""},{"Level":2,"Identity":"T23C31N240S13","SubSectionBookmarkName":"ss_T23C31N240S13_lv2_82e3ea862","IsNewSubSection":false,"SubSectionReplacement":""},{"Level":2,"Identity":"T23C31N240S15","SubSectionBookmarkName":"ss_T23C31N240S15_lv2_fb20bf937","IsNewSubSection":false,"SubSectionReplacement":""},{"Level":2,"Identity":"T23C31N240S16","SubSectionBookmarkName":"ss_T23C31N240S16_lv2_05eb74ecc","IsNewSubSection":false,"SubSectionReplacement":""},{"Level":1,"Identity":"T23C31N240SB","SubSectionBookmarkName":"ss_T23C31N240SB_lv1_0bba63177","IsNewSubSection":false,"SubSectionReplacement":""}],"TitleRelatedTo":"PersonsallowedtocarryconcealableweaponswithintheState.","TitleSoAsTo":"","Deleted":false}],"TitleText":"","DisableControls":false,"Deleted":false,"RepealItems":[],"SectionBookmarkName":"bs_num_18_b769c4fb2"},{"SectionUUID":"904846c6-a715-42bc-b019-4b2ce798d85d","SectionName":"code_section","SectionNumber":19,"SectionType":"code_section","CodeSections":[{"CodeSectionBookmarkName":"ns_T23C31N245_5f545b9d0","IsConstitutionSection":false,"Identity":"23-31-245","IsNew":true,"SubSections":[],"TitleRelatedTo":"","TitleSoAsTo":"","Deleted":false}],"TitleText":"","DisableControls":false,"Deleted":false,"RepealItems":[],"SectionBookmarkName":"bs_num_19_3230eb737"},{"SectionUUID":"6bac4dd3-b8fc-4b0e-ae9f-8a16cbcea1b8","SectionName":"code_section","SectionNumber":20,"SectionType":"code_section","CodeSections":[{"CodeSectionBookmarkName":"ns_T17C1N65_97cf3b18b","IsConstitutionSection":false,"Identity":"17-1-65","IsNew":true,"SubSections":[],"TitleRelatedTo":"","TitleSoAsTo":"","Deleted":false}],"TitleText":"","DisableControls":false,"Deleted":false,"RepealItems":[],"SectionBookmarkName":"bs_num_20_59020db96"},{"SectionUUID":"582f6b91-b3fd-4f33-846f-746ec2d2e65d","SectionName":"code_section","SectionNumber":21,"SectionType":"code_section","CodeSections":[{"CodeSectionBookmarkName":"ns_T23C31N215_b01c1774d","IsConstitutionSection":false,"Identity":"23-31-215","IsNew":true,"SubSections":[{"Level":1,"Identity":"T23C31N215SV","SubSectionBookmarkName":"ss_T23C31N215SV_lv1_ade77058c","IsNewSubSection":true,"SubSectionReplacement":""},{"Level":2,"Identity":"T23C31N215S1","SubSectionBookmarkName":"ss_T23C31N215S1_lv2_a9ad47efe","IsNewSubSection":false,"SubSectionReplacement":""},{"Level":2,"Identity":"T23C31N215S2","SubSectionBookmarkName":"ss_T23C31N215S2_lv2_10f1d8283","IsNewSubSection":false,"SubSectionReplacement":""},{"Level":2,"Identity":"T23C31N215S3","SubSectionBookmarkName":"ss_T23C31N215S3_lv2_14b2c5b8c","IsNewSubSection":false,"SubSectionReplacement":""}],"TitleRelatedTo":"","TitleSoAsTo":"","Deleted":false}],"TitleText":"","DisableControls":false,"Deleted":false,"RepealItems":[],"SectionBookmarkName":"bs_num_21_5e7e65e54"},{"SectionUUID":"c4d54add-eea5-4417-a19c-235cb458a873","SectionName":"code_section","SectionNumber":22,"SectionType":"code_section","CodeSections":[{"CodeSectionBookmarkName":"ns_T16C23N495_e5aa07d04","IsConstitutionSection":false,"Identity":"16-23-495","IsNew":true,"SubSections":[{"Level":1,"Identity":"T16C23N495SA","SubSectionBookmarkName":"ss_T16C23N495SA_lv1_fd82fb7bc","IsNewSubSection":false,"SubSectionReplacement":""},{"Level":1,"Identity":"T16C23N495SB","SubSectionBookmarkName":"ss_T16C23N495SB_lv1_8919667be","IsNewSubSection":false,"SubSectionReplacement":""},{"Level":1,"Identity":"T16C23N495SC","SubSectionBookmarkName":"ss_T16C23N495SC_lv1_f984bfb52","IsNewSubSection":false,"SubSectionReplacement":""},{"Level":1,"Identity":"T16C23N495SD","SubSectionBookmarkName":"ss_T16C23N495SD_lv1_46b643259","IsNewSubSection":false,"SubSectionReplacement":""},{"Level":1,"Identity":"T16C23N495SE","SubSectionBookmarkName":"ss_T16C23N495SE_lv1_e2e89b677","IsNewSubSection":false,"SubSectionReplacement":""}],"TitleRelatedTo":"","TitleSoAsTo":"","Deleted":false}],"TitleText":"","DisableControls":false,"Deleted":false,"RepealItems":[],"SectionBookmarkName":"bs_num_22_8d96e1082"},{"SectionUUID":"59ee9f12-078b-4f82-9c4e-94a5c7a5ba6e","SectionName":"code_section","SectionNumber":23,"SectionType":"code_section","CodeSections":[{"CodeSectionBookmarkName":"cs_T23C31N215_fb023410f","IsConstitutionSection":false,"Identity":"23-31-215","IsNew":false,"SubSections":[{"Level":1,"Identity":"T23C31N215SA","SubSectionBookmarkName":"ss_T23C31N215SA_lv1_d111a52d7","IsNewSubSection":false,"SubSectionReplacement":""},{"Level":2,"Identity":"T23C31N215S1","SubSectionBookmarkName":"ss_T23C31N215S1_lv2_abdf92dc3","IsNewSubSection":false,"SubSectionReplacement":""},{"Level":2,"Identity":"T23C31N215S2","SubSectionBookmarkName":"ss_T23C31N215S2_lv2_0ef3bf57a","IsNewSubSection":false,"SubSectionReplacement":""},{"Level":2,"Identity":"T23C31N215S3","SubSectionBookmarkName":"ss_T23C31N215S3_lv2_17524a760","IsNewSubSection":false,"SubSectionReplacement":""},{"Level":2,"Identity":"T23C31N215S4","SubSectionBookmarkName":"ss_T23C31N215S4_lv2_823f76cd9","IsNewSubSection":false,"SubSectionReplacement":""},{"Level":2,"Identity":"T23C31N215S5","SubSectionBookmarkName":"ss_T23C31N215S5_lv2_16e56cf1b","IsNewSubSection":false,"SubSectionReplacement":""},{"Level":2,"Identity":"T23C31N215S6","SubSectionBookmarkName":"ss_T23C31N215S6_lv2_76f9b04c4","IsNewSubSection":false,"SubSectionReplacement":""}],"TitleRelatedTo":"Issuance of permits.","TitleSoAsTo":"","Deleted":false}],"TitleText":"","DisableControls":false,"Deleted":false,"RepealItems":[],"SectionBookmarkName":"bs_num_23_c1e1a5138"},{"SectionUUID":"237f91f2-2227-48f2-a7ae-ac0ac6c9e5c5","SectionName":"NewBlankSECTION","SectionNumber":24,"SectionType":"new","CodeSections":[],"TitleText":"","DisableControls":false,"Deleted":false,"RepealItems":[],"SectionBookmarkName":"bs_num_24_86bb80089"},{"SectionUUID":"2c5666ac-2f59-4063-914a-2a082b331537","SectionName":"Savings","SectionNumber":25,"SectionType":"new","CodeSections":[],"TitleText":"","DisableControls":false,"Deleted":false,"RepealItems":[],"SectionBookmarkName":"bs_num_25_4e40f2298"},{"SectionUUID":"7f8ce8d9-c339-4acb-84d2-4a11cc2140b4","SectionName":"Severability","SectionNumber":26,"SectionType":"new","CodeSections":[],"TitleText":"","DisableControls":false,"Deleted":false,"RepealItems":[],"SectionBookmarkName":"bs_num_26_f703530cd"},{"SectionUUID":"8f03ca95-8faa-4d43-a9c2-8afc498075bd","SectionName":"standard_eff_date_section","SectionNumber":27,"SectionType":"drafting_clause","CodeSections":[],"TitleText":"","DisableControls":false,"Deleted":false,"RepealItems":[],"SectionBookmarkName":"bs_num_27_lastsection"}]</T_BILL_T_SECTIONS>
  <T_BILL_T_SUBJECT>South Carolina Constitutional Carry, Second Amendment Preservation Act of 2024</T_BILL_T_SUBJECT>
  <T_BILL_UR_DRAFTER>carlmcintosh@scstatehouse.gov</T_BILL_UR_DRAFTER>
  <T_BILL_UR_DRAFTINGASSISTANT>gwenthurmond@scstatehouse.gov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2360B62F-49DC-4D5A-A7A5-A61E7CEFBE1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7619</Words>
  <Characters>43277</Characters>
  <Application>Microsoft Office Word</Application>
  <DocSecurity>0</DocSecurity>
  <Lines>901</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3594: Constitutional Carry - South Carolina Legislature Online</dc:title>
  <dc:subject/>
  <dc:creator>Sean Ryan</dc:creator>
  <cp:keywords/>
  <dc:description/>
  <cp:lastModifiedBy>Danny Crook</cp:lastModifiedBy>
  <cp:revision>2</cp:revision>
  <dcterms:created xsi:type="dcterms:W3CDTF">2024-06-07T20:01:00Z</dcterms:created>
  <dcterms:modified xsi:type="dcterms:W3CDTF">2024-06-07T20:01:00Z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