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King and Bauer</w:t>
      </w:r>
    </w:p>
    <w:p>
      <w:pPr>
        <w:widowControl w:val="false"/>
        <w:spacing w:after="0"/>
        <w:jc w:val="left"/>
      </w:pPr>
      <w:r>
        <w:rPr>
          <w:rFonts w:ascii="Times New Roman"/>
          <w:sz w:val="22"/>
        </w:rPr>
        <w:t xml:space="preserve">Companion/Similar bill(s): 177, 3707</w:t>
      </w:r>
    </w:p>
    <w:p>
      <w:pPr>
        <w:widowControl w:val="false"/>
        <w:spacing w:after="0"/>
        <w:jc w:val="left"/>
      </w:pPr>
      <w:r>
        <w:rPr>
          <w:rFonts w:ascii="Times New Roman"/>
          <w:sz w:val="22"/>
        </w:rPr>
        <w:t xml:space="preserve">Document Path: LC-0171CM23.docx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Driving and boating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f0aac4c272b4460b">
        <w:r w:rsidRPr="00770434">
          <w:rPr>
            <w:rStyle w:val="Hyperlink"/>
          </w:rPr>
          <w:t>House Journal</w:t>
        </w:r>
        <w:r w:rsidRPr="00770434">
          <w:rPr>
            <w:rStyle w:val="Hyperlink"/>
          </w:rPr>
          <w:noBreakHyphen/>
          <w:t>page 336</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f0bcfe049bf14c26">
        <w:r w:rsidRPr="00770434">
          <w:rPr>
            <w:rStyle w:val="Hyperlink"/>
          </w:rPr>
          <w:t>House Journal</w:t>
        </w:r>
        <w:r w:rsidRPr="00770434">
          <w:rPr>
            <w:rStyle w:val="Hyperlink"/>
          </w:rPr>
          <w:noBreakHyphen/>
          <w:t>page 336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e54647acbf41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618d1655c04994">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A66DD" w14:paraId="40FEFADA" w14:textId="29C486D9">
          <w:pPr>
            <w:pStyle w:val="scbilltitle"/>
            <w:tabs>
              <w:tab w:val="left" w:pos="2104"/>
            </w:tabs>
          </w:pPr>
          <w:r>
            <w:t>TO AMEND THE</w:t>
          </w:r>
          <w:r w:rsidR="002B2471">
            <w:t xml:space="preserve"> </w:t>
          </w:r>
          <w:r>
            <w:t>SOUTH CAROLINA</w:t>
          </w:r>
          <w:r w:rsidR="002B2471">
            <w:t xml:space="preserve"> code of laws</w:t>
          </w:r>
          <w:r>
            <w:t xml:space="preserve">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sdtContent>
    </w:sdt>
    <w:bookmarkStart w:name="at_90da2387f" w:displacedByCustomXml="prev" w:id="0"/>
    <w:bookmarkEnd w:id="0"/>
    <w:p w:rsidRPr="00DF3B44" w:rsidR="006C18F0" w:rsidP="006C18F0" w:rsidRDefault="006C18F0" w14:paraId="5BAAC1B7" w14:textId="77777777">
      <w:pPr>
        <w:pStyle w:val="scbillwhereasclause"/>
      </w:pPr>
    </w:p>
    <w:p w:rsidR="009A66DD" w:rsidP="009A66DD" w:rsidRDefault="009A66DD" w14:paraId="65C9C815" w14:textId="77777777">
      <w:pPr>
        <w:pStyle w:val="scenactingwords"/>
      </w:pPr>
      <w:bookmarkStart w:name="ew_48cb3c1df" w:id="1"/>
      <w:r>
        <w:t>B</w:t>
      </w:r>
      <w:bookmarkEnd w:id="1"/>
      <w:r>
        <w:t>e it enacted by the General Assembly of the State of South Carolina:</w:t>
      </w:r>
    </w:p>
    <w:p w:rsidR="009A66DD" w:rsidP="009A66DD" w:rsidRDefault="009A66DD" w14:paraId="090DC78A" w14:textId="77777777">
      <w:pPr>
        <w:pStyle w:val="scemptyline"/>
      </w:pPr>
    </w:p>
    <w:p w:rsidR="009A66DD" w:rsidP="009A66DD" w:rsidRDefault="009A66DD" w14:paraId="70ACC0E9" w14:textId="717DB011">
      <w:pPr>
        <w:pStyle w:val="scdirectionallanguage"/>
      </w:pPr>
      <w:bookmarkStart w:name="bs_num_1_b9d9526db" w:id="2"/>
      <w:r>
        <w:t>S</w:t>
      </w:r>
      <w:bookmarkEnd w:id="2"/>
      <w:r>
        <w:t>ECTION 1.</w:t>
      </w:r>
      <w:r>
        <w:tab/>
      </w:r>
      <w:bookmarkStart w:name="dl_3a867a49b" w:id="3"/>
      <w:r>
        <w:t>A</w:t>
      </w:r>
      <w:bookmarkEnd w:id="3"/>
      <w:r>
        <w:t xml:space="preserve">rticle 23, Chapter 5, Title 56 of the </w:t>
      </w:r>
      <w:r w:rsidR="002B2471">
        <w:t>S.C.</w:t>
      </w:r>
      <w:r>
        <w:t xml:space="preserve"> Code is amended by adding:</w:t>
      </w:r>
    </w:p>
    <w:p w:rsidR="009A66DD" w:rsidP="009A66DD" w:rsidRDefault="009A66DD" w14:paraId="2E71AB4C" w14:textId="77777777">
      <w:pPr>
        <w:pStyle w:val="scemptyline"/>
      </w:pPr>
    </w:p>
    <w:p w:rsidRPr="002C51FC" w:rsidR="009A66DD" w:rsidP="009A66DD" w:rsidRDefault="009A66DD" w14:paraId="59C557CD" w14:textId="77777777">
      <w:pPr>
        <w:pStyle w:val="scnewcodesection"/>
      </w:pPr>
      <w:bookmarkStart w:name="ns_T56C5N2937_bc1caf9b8" w:id="4"/>
      <w:r>
        <w:tab/>
      </w:r>
      <w:bookmarkEnd w:id="4"/>
      <w:r>
        <w:t>Section 56</w:t>
      </w:r>
      <w:r>
        <w:noBreakHyphen/>
        <w:t>5</w:t>
      </w:r>
      <w:r>
        <w:noBreakHyphen/>
        <w:t>2937.</w:t>
      </w:r>
      <w:r>
        <w:tab/>
        <w:t>(A) Notwithstanding any other provision of law, if a person is convicted of violating Section 56</w:t>
      </w:r>
      <w:r>
        <w:noBreakHyphen/>
        <w:t>5</w:t>
      </w:r>
      <w:r>
        <w:noBreakHyphen/>
        <w:t>2910 while under the influence of alcohol or any other drug or combination of drugs to the extent that the person’s faculties to drive a motor vehicle were materially and appreciably impaired, or convicted of violating Section 56</w:t>
      </w:r>
      <w:r>
        <w:noBreakHyphen/>
        <w:t>5</w:t>
      </w:r>
      <w:r>
        <w:noBreakHyphen/>
        <w:t>2910 and had at least one prior conviction of violating either Section 56</w:t>
      </w:r>
      <w:r>
        <w:noBreakHyphen/>
        <w:t>5</w:t>
      </w:r>
      <w:r>
        <w:noBreakHyphen/>
        <w:t>2930 or Section 56</w:t>
      </w:r>
      <w:r>
        <w:noBreakHyphen/>
        <w:t>5</w:t>
      </w:r>
      <w:r>
        <w:noBreakHyphen/>
        <w:t xml:space="preserve">2933, and </w:t>
      </w:r>
      <w:r w:rsidRPr="002C51FC">
        <w:rPr>
          <w:color w:val="000000" w:themeColor="text1"/>
          <w:u w:color="000000" w:themeColor="text1"/>
        </w:rPr>
        <w:t xml:space="preserve">the deceased victim of the offense was the parent of a minor child, then the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9A66DD" w:rsidP="009A66DD" w:rsidRDefault="009A66DD" w14:paraId="02C64179" w14:textId="77777777">
      <w:pPr>
        <w:pStyle w:val="scnewcodesection"/>
      </w:pPr>
      <w:r>
        <w:rPr>
          <w:color w:val="000000" w:themeColor="text1"/>
          <w:u w:color="000000" w:themeColor="text1"/>
        </w:rPr>
        <w:tab/>
      </w:r>
      <w:bookmarkStart w:name="ss_T56C5N2937SB_lv1_8b23d9481" w:id="5"/>
      <w:r w:rsidRPr="002C51FC">
        <w:rPr>
          <w:color w:val="000000" w:themeColor="text1"/>
          <w:u w:color="000000" w:themeColor="text1"/>
        </w:rPr>
        <w:t>(</w:t>
      </w:r>
      <w:bookmarkEnd w:id="5"/>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9A66DD" w:rsidP="009A66DD" w:rsidRDefault="009A66DD" w14:paraId="0ACA64F3" w14:textId="77777777">
      <w:pPr>
        <w:pStyle w:val="scnewcodesection"/>
      </w:pPr>
      <w:r>
        <w:rPr>
          <w:color w:val="000000" w:themeColor="text1"/>
          <w:u w:color="000000" w:themeColor="text1"/>
        </w:rPr>
        <w:tab/>
      </w:r>
      <w:r>
        <w:rPr>
          <w:color w:val="000000" w:themeColor="text1"/>
          <w:u w:color="000000" w:themeColor="text1"/>
        </w:rPr>
        <w:tab/>
      </w:r>
      <w:bookmarkStart w:name="ss_T56C5N2937S1_lv2_e8ec7139f" w:id="6"/>
      <w:r w:rsidRPr="002C51FC">
        <w:rPr>
          <w:color w:val="000000" w:themeColor="text1"/>
          <w:u w:color="000000" w:themeColor="text1"/>
        </w:rPr>
        <w:t>(</w:t>
      </w:r>
      <w:bookmarkEnd w:id="6"/>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he financial needs and resources of the child;</w:t>
      </w:r>
    </w:p>
    <w:p w:rsidRPr="002C51FC" w:rsidR="009A66DD" w:rsidP="009A66DD" w:rsidRDefault="009A66DD" w14:paraId="118F7548"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56C5N2937S2_lv2_55964b60a" w:id="7"/>
      <w:r w:rsidRPr="002C51FC">
        <w:rPr>
          <w:color w:val="000000" w:themeColor="text1"/>
          <w:u w:color="000000" w:themeColor="text1"/>
        </w:rPr>
        <w:t>(</w:t>
      </w:r>
      <w:bookmarkEnd w:id="7"/>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an of the child, including the 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r>
        <w:rPr>
          <w:color w:val="000000" w:themeColor="text1"/>
          <w:u w:color="000000" w:themeColor="text1"/>
        </w:rPr>
        <w:t>S</w:t>
      </w:r>
      <w:r w:rsidRPr="002C51FC">
        <w:rPr>
          <w:color w:val="000000" w:themeColor="text1"/>
          <w:u w:color="000000" w:themeColor="text1"/>
        </w:rPr>
        <w:t>ervices;</w:t>
      </w:r>
    </w:p>
    <w:p w:rsidRPr="002C51FC" w:rsidR="009A66DD" w:rsidP="009A66DD" w:rsidRDefault="009A66DD" w14:paraId="4792FBB3" w14:textId="77777777">
      <w:pPr>
        <w:pStyle w:val="scnewcodesection"/>
      </w:pPr>
      <w:r>
        <w:rPr>
          <w:color w:val="000000" w:themeColor="text1"/>
          <w:u w:color="000000" w:themeColor="text1"/>
        </w:rPr>
        <w:tab/>
      </w:r>
      <w:r>
        <w:rPr>
          <w:color w:val="000000" w:themeColor="text1"/>
          <w:u w:color="000000" w:themeColor="text1"/>
        </w:rPr>
        <w:tab/>
      </w:r>
      <w:bookmarkStart w:name="ss_T56C5N2937S3_lv2_984503674" w:id="8"/>
      <w:r w:rsidRPr="002C51FC">
        <w:rPr>
          <w:color w:val="000000" w:themeColor="text1"/>
          <w:u w:color="000000" w:themeColor="text1"/>
        </w:rPr>
        <w:t>(</w:t>
      </w:r>
      <w:bookmarkEnd w:id="8"/>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he standard of living to which the child is accustomed;</w:t>
      </w:r>
    </w:p>
    <w:p w:rsidRPr="002C51FC" w:rsidR="009A66DD" w:rsidP="009A66DD" w:rsidRDefault="009A66DD" w14:paraId="6CCEE797" w14:textId="77777777">
      <w:pPr>
        <w:pStyle w:val="scnewcodesection"/>
      </w:pPr>
      <w:r>
        <w:rPr>
          <w:color w:val="000000" w:themeColor="text1"/>
          <w:u w:color="000000" w:themeColor="text1"/>
        </w:rPr>
        <w:tab/>
      </w:r>
      <w:r>
        <w:rPr>
          <w:color w:val="000000" w:themeColor="text1"/>
          <w:u w:color="000000" w:themeColor="text1"/>
        </w:rPr>
        <w:tab/>
      </w:r>
      <w:bookmarkStart w:name="ss_T56C5N2937S4_lv2_7bcacd77a" w:id="9"/>
      <w:r w:rsidRPr="002C51FC">
        <w:rPr>
          <w:color w:val="000000" w:themeColor="text1"/>
          <w:u w:color="000000" w:themeColor="text1"/>
        </w:rPr>
        <w:t>(</w:t>
      </w:r>
      <w:bookmarkEnd w:id="9"/>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s educational needs;</w:t>
      </w:r>
    </w:p>
    <w:p w:rsidRPr="002C51FC" w:rsidR="009A66DD" w:rsidP="009A66DD" w:rsidRDefault="009A66DD" w14:paraId="5897810B" w14:textId="77777777">
      <w:pPr>
        <w:pStyle w:val="scnewcodesection"/>
      </w:pPr>
      <w:r>
        <w:rPr>
          <w:color w:val="000000" w:themeColor="text1"/>
          <w:u w:color="000000" w:themeColor="text1"/>
        </w:rPr>
        <w:tab/>
      </w:r>
      <w:r>
        <w:rPr>
          <w:color w:val="000000" w:themeColor="text1"/>
          <w:u w:color="000000" w:themeColor="text1"/>
        </w:rPr>
        <w:tab/>
      </w:r>
      <w:bookmarkStart w:name="ss_T56C5N2937S5_lv2_495635709" w:id="10"/>
      <w:r w:rsidRPr="002C51FC">
        <w:rPr>
          <w:color w:val="000000" w:themeColor="text1"/>
          <w:u w:color="000000" w:themeColor="text1"/>
        </w:rPr>
        <w:t>(</w:t>
      </w:r>
      <w:bookmarkEnd w:id="10"/>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9A66DD" w:rsidP="009A66DD" w:rsidRDefault="009A66DD" w14:paraId="473E6022" w14:textId="2722911C">
      <w:pPr>
        <w:pStyle w:val="scnewcodesection"/>
      </w:pPr>
      <w:r>
        <w:rPr>
          <w:color w:val="000000" w:themeColor="text1"/>
          <w:u w:color="000000" w:themeColor="text1"/>
        </w:rPr>
        <w:tab/>
      </w:r>
      <w:r>
        <w:rPr>
          <w:color w:val="000000" w:themeColor="text1"/>
          <w:u w:color="000000" w:themeColor="text1"/>
        </w:rPr>
        <w:tab/>
      </w:r>
      <w:bookmarkStart w:name="ss_T56C5N2937S6_lv2_6225454ff" w:id="11"/>
      <w:r w:rsidRPr="002C51FC">
        <w:rPr>
          <w:color w:val="000000" w:themeColor="text1"/>
          <w:u w:color="000000" w:themeColor="text1"/>
        </w:rPr>
        <w:t>(</w:t>
      </w:r>
      <w:bookmarkEnd w:id="11"/>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w:t>
      </w:r>
      <w:r w:rsidR="00333487">
        <w:rPr>
          <w:color w:val="000000" w:themeColor="text1"/>
          <w:u w:color="000000" w:themeColor="text1"/>
        </w:rPr>
        <w:t xml:space="preserve"> </w:t>
      </w:r>
      <w:r w:rsidRPr="002C51FC">
        <w:rPr>
          <w:color w:val="000000" w:themeColor="text1"/>
          <w:u w:color="000000" w:themeColor="text1"/>
        </w:rPr>
        <w:t>care</w:t>
      </w:r>
      <w:proofErr w:type="gramEnd"/>
      <w:r w:rsidRPr="002C51FC">
        <w:rPr>
          <w:color w:val="000000" w:themeColor="text1"/>
          <w:u w:color="000000" w:themeColor="text1"/>
        </w:rPr>
        <w:t xml:space="preserve"> expenses of the surviving parent or guardian.</w:t>
      </w:r>
    </w:p>
    <w:p w:rsidRPr="002C51FC" w:rsidR="009A66DD" w:rsidP="009A66DD" w:rsidRDefault="009A66DD" w14:paraId="3EFAC9B9" w14:textId="77777777">
      <w:pPr>
        <w:pStyle w:val="scnewcodesection"/>
      </w:pPr>
      <w:r>
        <w:rPr>
          <w:color w:val="000000" w:themeColor="text1"/>
          <w:u w:color="000000" w:themeColor="text1"/>
        </w:rPr>
        <w:tab/>
      </w:r>
      <w:bookmarkStart w:name="ss_T56C5N2937SC_lv1_87a1115a1" w:id="12"/>
      <w:r w:rsidRPr="002C51FC">
        <w:rPr>
          <w:color w:val="000000" w:themeColor="text1"/>
          <w:u w:color="000000" w:themeColor="text1"/>
        </w:rPr>
        <w:t>(</w:t>
      </w:r>
      <w:bookmarkEnd w:id="12"/>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9A66DD" w:rsidP="009A66DD" w:rsidRDefault="009A66DD" w14:paraId="3619A216" w14:textId="77777777">
      <w:pPr>
        <w:pStyle w:val="scnewcodesection"/>
      </w:pPr>
      <w:r>
        <w:rPr>
          <w:color w:val="000000" w:themeColor="text1"/>
          <w:u w:color="000000" w:themeColor="text1"/>
        </w:rPr>
        <w:tab/>
      </w:r>
      <w:bookmarkStart w:name="ss_T56C5N2937SD_lv1_d988f7213" w:id="13"/>
      <w:r w:rsidRPr="002C51FC">
        <w:rPr>
          <w:color w:val="000000" w:themeColor="text1"/>
          <w:u w:color="000000" w:themeColor="text1"/>
        </w:rPr>
        <w:t>(</w:t>
      </w:r>
      <w:bookmarkEnd w:id="13"/>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w:t>
      </w:r>
      <w:r>
        <w:rPr>
          <w:color w:val="000000" w:themeColor="text1"/>
          <w:u w:color="000000" w:themeColor="text1"/>
        </w:rPr>
        <w:t xml:space="preserve"> set to terminate but the 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9A66DD" w:rsidP="009A66DD" w:rsidRDefault="009A66DD" w14:paraId="106C04B4" w14:textId="77777777">
      <w:pPr>
        <w:pStyle w:val="scnewcodesection"/>
      </w:pPr>
      <w:r>
        <w:rPr>
          <w:color w:val="000000" w:themeColor="text1"/>
          <w:u w:color="000000" w:themeColor="text1"/>
        </w:rPr>
        <w:tab/>
      </w:r>
      <w:bookmarkStart w:name="ss_T56C5N2937SE_lv1_b501c489b" w:id="14"/>
      <w:r w:rsidRPr="002C51FC">
        <w:rPr>
          <w:color w:val="000000" w:themeColor="text1"/>
          <w:u w:color="000000" w:themeColor="text1"/>
        </w:rPr>
        <w:t>(</w:t>
      </w:r>
      <w:bookmarkEnd w:id="14"/>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agai</w:t>
      </w:r>
      <w:r>
        <w:rPr>
          <w:color w:val="000000" w:themeColor="text1"/>
          <w:u w:color="000000" w:themeColor="text1"/>
        </w:rPr>
        <w:t xml:space="preserve">nst the person prior to the </w:t>
      </w:r>
      <w:r w:rsidRPr="002C51FC">
        <w:rPr>
          <w:color w:val="000000" w:themeColor="text1"/>
          <w:u w:color="000000" w:themeColor="text1"/>
        </w:rPr>
        <w:t>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the child maintenance order shall be offset by the amount of the judgment awarded in the civil action</w:t>
      </w:r>
      <w:r w:rsidRPr="002C51FC">
        <w:rPr>
          <w:color w:val="000000" w:themeColor="text1"/>
          <w:u w:color="000000" w:themeColor="text1"/>
        </w:rPr>
        <w:t>.</w:t>
      </w:r>
    </w:p>
    <w:p w:rsidR="009A66DD" w:rsidP="009A66DD" w:rsidRDefault="009A66DD" w14:paraId="1AFD37A6" w14:textId="77777777">
      <w:pPr>
        <w:pStyle w:val="scnewcodesection"/>
      </w:pPr>
      <w:r>
        <w:rPr>
          <w:color w:val="000000" w:themeColor="text1"/>
          <w:u w:color="000000" w:themeColor="text1"/>
        </w:rPr>
        <w:tab/>
      </w:r>
      <w:bookmarkStart w:name="ss_T56C5N2937SF_lv1_1506fba3d" w:id="15"/>
      <w:r w:rsidRPr="002C51FC">
        <w:rPr>
          <w:color w:val="000000" w:themeColor="text1"/>
          <w:u w:color="000000" w:themeColor="text1"/>
        </w:rPr>
        <w:t>(</w:t>
      </w:r>
      <w:bookmarkEnd w:id="15"/>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9A66DD" w:rsidP="009A66DD" w:rsidRDefault="009A66DD" w14:paraId="7F4C8F00" w14:textId="77777777">
      <w:pPr>
        <w:pStyle w:val="scemptyline"/>
      </w:pPr>
    </w:p>
    <w:p w:rsidR="009A66DD" w:rsidP="009A66DD" w:rsidRDefault="009A66DD" w14:paraId="3716FFF1" w14:textId="15CBE3F4">
      <w:pPr>
        <w:pStyle w:val="scdirectionallanguage"/>
      </w:pPr>
      <w:bookmarkStart w:name="bs_num_2_a8fcdafbe" w:id="16"/>
      <w:r>
        <w:rPr>
          <w:color w:val="000000" w:themeColor="text1"/>
          <w:u w:color="000000" w:themeColor="text1"/>
        </w:rPr>
        <w:t>S</w:t>
      </w:r>
      <w:bookmarkEnd w:id="16"/>
      <w:r>
        <w:t xml:space="preserve">ECTION </w:t>
      </w:r>
      <w:r>
        <w:rPr>
          <w:color w:val="000000" w:themeColor="text1"/>
          <w:u w:color="000000" w:themeColor="text1"/>
        </w:rPr>
        <w:t>2.</w:t>
      </w:r>
      <w:r>
        <w:tab/>
      </w:r>
      <w:bookmarkStart w:name="dl_ae10cb321" w:id="17"/>
      <w:r>
        <w:rPr>
          <w:color w:val="000000" w:themeColor="text1"/>
          <w:u w:color="000000" w:themeColor="text1"/>
        </w:rPr>
        <w:t>A</w:t>
      </w:r>
      <w:bookmarkEnd w:id="17"/>
      <w:r>
        <w:t xml:space="preserve">rticle 1, Chapter 21, Title 50 of the </w:t>
      </w:r>
      <w:r w:rsidR="002B2471">
        <w:t>S.C.</w:t>
      </w:r>
      <w:r>
        <w:t xml:space="preserve"> Code is amended by adding:</w:t>
      </w:r>
    </w:p>
    <w:p w:rsidR="009A66DD" w:rsidP="009A66DD" w:rsidRDefault="009A66DD" w14:paraId="08658DA8" w14:textId="77777777">
      <w:pPr>
        <w:pStyle w:val="scemptyline"/>
      </w:pPr>
    </w:p>
    <w:p w:rsidRPr="002C51FC" w:rsidR="009A66DD" w:rsidP="009A66DD" w:rsidRDefault="009A66DD" w14:paraId="3AF815FC" w14:textId="77777777">
      <w:pPr>
        <w:pStyle w:val="scnewcodesection"/>
      </w:pPr>
      <w:bookmarkStart w:name="ns_T50C21N118_70b9039e1" w:id="18"/>
      <w:r>
        <w:tab/>
      </w:r>
      <w:bookmarkEnd w:id="18"/>
      <w:r>
        <w:rPr>
          <w:color w:val="000000" w:themeColor="text1"/>
          <w:u w:color="000000" w:themeColor="text1"/>
        </w:rPr>
        <w:t>Section 50</w:t>
      </w:r>
      <w:r>
        <w:rPr>
          <w:color w:val="000000" w:themeColor="text1"/>
          <w:u w:color="000000" w:themeColor="text1"/>
        </w:rPr>
        <w:noBreakHyphen/>
        <w:t>21</w:t>
      </w:r>
      <w:r>
        <w:rPr>
          <w:color w:val="000000" w:themeColor="text1"/>
          <w:u w:color="000000" w:themeColor="text1"/>
        </w:rPr>
        <w:noBreakHyphen/>
        <w:t>118.</w:t>
      </w:r>
      <w:r>
        <w:rPr>
          <w:color w:val="000000" w:themeColor="text1"/>
          <w:u w:color="000000" w:themeColor="text1"/>
        </w:rPr>
        <w:tab/>
        <w:t>(A)</w:t>
      </w:r>
      <w:r>
        <w:t xml:space="preserve"> </w:t>
      </w:r>
      <w:r>
        <w:rPr>
          <w:color w:val="000000" w:themeColor="text1"/>
          <w:u w:color="000000" w:themeColor="text1"/>
        </w:rPr>
        <w:t>Notwithstanding any other provision of law, if a person is convicted of violating Section 50</w:t>
      </w:r>
      <w:r>
        <w:rPr>
          <w:color w:val="000000" w:themeColor="text1"/>
          <w:u w:color="000000" w:themeColor="text1"/>
        </w:rPr>
        <w:noBreakHyphen/>
        <w:t>21</w:t>
      </w:r>
      <w:r>
        <w:rPr>
          <w:color w:val="000000" w:themeColor="text1"/>
          <w:u w:color="000000" w:themeColor="text1"/>
        </w:rPr>
        <w:noBreakHyphen/>
        <w:t>113 when death results, or Section 50</w:t>
      </w:r>
      <w:r>
        <w:rPr>
          <w:color w:val="000000" w:themeColor="text1"/>
          <w:u w:color="000000" w:themeColor="text1"/>
        </w:rPr>
        <w:noBreakHyphen/>
        <w:t>21</w:t>
      </w:r>
      <w:r>
        <w:rPr>
          <w:color w:val="000000" w:themeColor="text1"/>
          <w:u w:color="000000" w:themeColor="text1"/>
        </w:rPr>
        <w:noBreakHyphen/>
        <w:t xml:space="preserve">115 while under the influence of alcohol, drugs, or the combination of alcohol or drugs and </w:t>
      </w:r>
      <w:r w:rsidRPr="002C51FC">
        <w:rPr>
          <w:color w:val="000000" w:themeColor="text1"/>
          <w:u w:color="000000" w:themeColor="text1"/>
        </w:rPr>
        <w:t xml:space="preserve">the deceased victim of the offense was the parent of a minor child, then the sentencing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9A66DD" w:rsidP="009A66DD" w:rsidRDefault="009A66DD" w14:paraId="5A7047FA" w14:textId="77777777">
      <w:pPr>
        <w:pStyle w:val="scnewcodesection"/>
      </w:pPr>
      <w:r>
        <w:rPr>
          <w:color w:val="000000" w:themeColor="text1"/>
          <w:u w:color="000000" w:themeColor="text1"/>
        </w:rPr>
        <w:tab/>
      </w:r>
      <w:bookmarkStart w:name="ss_T50C21N118SB_lv1_0c6bdb877" w:id="19"/>
      <w:r w:rsidRPr="002C51FC">
        <w:rPr>
          <w:color w:val="000000" w:themeColor="text1"/>
          <w:u w:color="000000" w:themeColor="text1"/>
        </w:rPr>
        <w:t>(</w:t>
      </w:r>
      <w:bookmarkEnd w:id="19"/>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9A66DD" w:rsidP="009A66DD" w:rsidRDefault="009A66DD" w14:paraId="20861D16" w14:textId="77777777">
      <w:pPr>
        <w:pStyle w:val="scnewcodesection"/>
      </w:pPr>
      <w:r>
        <w:rPr>
          <w:color w:val="000000" w:themeColor="text1"/>
          <w:u w:color="000000" w:themeColor="text1"/>
        </w:rPr>
        <w:tab/>
      </w:r>
      <w:r>
        <w:rPr>
          <w:color w:val="000000" w:themeColor="text1"/>
          <w:u w:color="000000" w:themeColor="text1"/>
        </w:rPr>
        <w:tab/>
      </w:r>
      <w:bookmarkStart w:name="ss_T50C21N118S1_lv2_e1a3c797c" w:id="20"/>
      <w:r w:rsidRPr="002C51FC">
        <w:rPr>
          <w:color w:val="000000" w:themeColor="text1"/>
          <w:u w:color="000000" w:themeColor="text1"/>
        </w:rPr>
        <w:t>(</w:t>
      </w:r>
      <w:bookmarkEnd w:id="20"/>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he financial needs and resources of the child;</w:t>
      </w:r>
    </w:p>
    <w:p w:rsidRPr="002C51FC" w:rsidR="009A66DD" w:rsidP="009A66DD" w:rsidRDefault="009A66DD" w14:paraId="5416919C" w14:textId="77777777">
      <w:pPr>
        <w:pStyle w:val="scnewcodesection"/>
      </w:pPr>
      <w:r>
        <w:rPr>
          <w:color w:val="000000" w:themeColor="text1"/>
          <w:u w:color="000000" w:themeColor="text1"/>
        </w:rPr>
        <w:tab/>
      </w:r>
      <w:r>
        <w:rPr>
          <w:color w:val="000000" w:themeColor="text1"/>
          <w:u w:color="000000" w:themeColor="text1"/>
        </w:rPr>
        <w:tab/>
      </w:r>
      <w:bookmarkStart w:name="ss_T50C21N118S2_lv2_359e8f47b" w:id="21"/>
      <w:r w:rsidRPr="002C51FC">
        <w:rPr>
          <w:color w:val="000000" w:themeColor="text1"/>
          <w:u w:color="000000" w:themeColor="text1"/>
        </w:rPr>
        <w:t>(</w:t>
      </w:r>
      <w:bookmarkEnd w:id="21"/>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 xml:space="preserve">an of the child, including the </w:t>
      </w:r>
      <w:r>
        <w:rPr>
          <w:color w:val="000000" w:themeColor="text1"/>
          <w:u w:color="000000" w:themeColor="text1"/>
        </w:rPr>
        <w:lastRenderedPageBreak/>
        <w:t>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r>
        <w:rPr>
          <w:color w:val="000000" w:themeColor="text1"/>
          <w:u w:color="000000" w:themeColor="text1"/>
        </w:rPr>
        <w:t>S</w:t>
      </w:r>
      <w:r w:rsidRPr="002C51FC">
        <w:rPr>
          <w:color w:val="000000" w:themeColor="text1"/>
          <w:u w:color="000000" w:themeColor="text1"/>
        </w:rPr>
        <w:t>ervices;</w:t>
      </w:r>
    </w:p>
    <w:p w:rsidRPr="002C51FC" w:rsidR="009A66DD" w:rsidP="009A66DD" w:rsidRDefault="009A66DD" w14:paraId="00DCE57E" w14:textId="77777777">
      <w:pPr>
        <w:pStyle w:val="scnewcodesection"/>
      </w:pPr>
      <w:r>
        <w:rPr>
          <w:color w:val="000000" w:themeColor="text1"/>
          <w:u w:color="000000" w:themeColor="text1"/>
        </w:rPr>
        <w:tab/>
      </w:r>
      <w:r>
        <w:rPr>
          <w:color w:val="000000" w:themeColor="text1"/>
          <w:u w:color="000000" w:themeColor="text1"/>
        </w:rPr>
        <w:tab/>
      </w:r>
      <w:bookmarkStart w:name="ss_T50C21N118S3_lv2_570704e73" w:id="22"/>
      <w:r w:rsidRPr="002C51FC">
        <w:rPr>
          <w:color w:val="000000" w:themeColor="text1"/>
          <w:u w:color="000000" w:themeColor="text1"/>
        </w:rPr>
        <w:t>(</w:t>
      </w:r>
      <w:bookmarkEnd w:id="22"/>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he standard of living to which the child is accustomed;</w:t>
      </w:r>
    </w:p>
    <w:p w:rsidRPr="002C51FC" w:rsidR="009A66DD" w:rsidP="009A66DD" w:rsidRDefault="009A66DD" w14:paraId="355CC1C1" w14:textId="77777777">
      <w:pPr>
        <w:pStyle w:val="scnewcodesection"/>
      </w:pPr>
      <w:r>
        <w:rPr>
          <w:color w:val="000000" w:themeColor="text1"/>
          <w:u w:color="000000" w:themeColor="text1"/>
        </w:rPr>
        <w:tab/>
      </w:r>
      <w:r>
        <w:rPr>
          <w:color w:val="000000" w:themeColor="text1"/>
          <w:u w:color="000000" w:themeColor="text1"/>
        </w:rPr>
        <w:tab/>
      </w:r>
      <w:bookmarkStart w:name="ss_T50C21N118S4_lv2_7e1c46e77" w:id="23"/>
      <w:r w:rsidRPr="002C51FC">
        <w:rPr>
          <w:color w:val="000000" w:themeColor="text1"/>
          <w:u w:color="000000" w:themeColor="text1"/>
        </w:rPr>
        <w:t>(</w:t>
      </w:r>
      <w:bookmarkEnd w:id="23"/>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s educational needs;</w:t>
      </w:r>
    </w:p>
    <w:p w:rsidRPr="002C51FC" w:rsidR="009A66DD" w:rsidP="009A66DD" w:rsidRDefault="009A66DD" w14:paraId="4281DEAF" w14:textId="77777777">
      <w:pPr>
        <w:pStyle w:val="scnewcodesection"/>
      </w:pPr>
      <w:r>
        <w:rPr>
          <w:color w:val="000000" w:themeColor="text1"/>
          <w:u w:color="000000" w:themeColor="text1"/>
        </w:rPr>
        <w:tab/>
      </w:r>
      <w:r>
        <w:rPr>
          <w:color w:val="000000" w:themeColor="text1"/>
          <w:u w:color="000000" w:themeColor="text1"/>
        </w:rPr>
        <w:tab/>
      </w:r>
      <w:bookmarkStart w:name="ss_T50C21N118S5_lv2_7c92f0456" w:id="24"/>
      <w:r w:rsidRPr="002C51FC">
        <w:rPr>
          <w:color w:val="000000" w:themeColor="text1"/>
          <w:u w:color="000000" w:themeColor="text1"/>
        </w:rPr>
        <w:t>(</w:t>
      </w:r>
      <w:bookmarkEnd w:id="24"/>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9A66DD" w:rsidP="009A66DD" w:rsidRDefault="009A66DD" w14:paraId="0B48AF30" w14:textId="77777777">
      <w:pPr>
        <w:pStyle w:val="scnewcodesection"/>
      </w:pPr>
      <w:r>
        <w:rPr>
          <w:color w:val="000000" w:themeColor="text1"/>
          <w:u w:color="000000" w:themeColor="text1"/>
        </w:rPr>
        <w:tab/>
      </w:r>
      <w:r>
        <w:rPr>
          <w:color w:val="000000" w:themeColor="text1"/>
          <w:u w:color="000000" w:themeColor="text1"/>
        </w:rPr>
        <w:tab/>
      </w:r>
      <w:bookmarkStart w:name="ss_T50C21N118S6_lv2_43ead978b" w:id="25"/>
      <w:r w:rsidRPr="002C51FC">
        <w:rPr>
          <w:color w:val="000000" w:themeColor="text1"/>
          <w:u w:color="000000" w:themeColor="text1"/>
        </w:rPr>
        <w:t>(</w:t>
      </w:r>
      <w:bookmarkEnd w:id="25"/>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 care</w:t>
      </w:r>
      <w:proofErr w:type="gramEnd"/>
      <w:r w:rsidRPr="002C51FC">
        <w:rPr>
          <w:color w:val="000000" w:themeColor="text1"/>
          <w:u w:color="000000" w:themeColor="text1"/>
        </w:rPr>
        <w:t xml:space="preserve"> expenses of the surviving parent or guardian.</w:t>
      </w:r>
    </w:p>
    <w:p w:rsidRPr="002C51FC" w:rsidR="009A66DD" w:rsidP="009A66DD" w:rsidRDefault="009A66DD" w14:paraId="7E758ADE" w14:textId="77777777">
      <w:pPr>
        <w:pStyle w:val="scnewcodesection"/>
      </w:pPr>
      <w:r>
        <w:rPr>
          <w:color w:val="000000" w:themeColor="text1"/>
          <w:u w:color="000000" w:themeColor="text1"/>
        </w:rPr>
        <w:tab/>
      </w:r>
      <w:bookmarkStart w:name="ss_T50C21N118SC_lv1_d344f97e4" w:id="26"/>
      <w:r w:rsidRPr="002C51FC">
        <w:rPr>
          <w:color w:val="000000" w:themeColor="text1"/>
          <w:u w:color="000000" w:themeColor="text1"/>
        </w:rPr>
        <w:t>(</w:t>
      </w:r>
      <w:bookmarkEnd w:id="26"/>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9A66DD" w:rsidP="009A66DD" w:rsidRDefault="009A66DD" w14:paraId="7E5D5CF5" w14:textId="77777777">
      <w:pPr>
        <w:pStyle w:val="scnewcodesection"/>
      </w:pPr>
      <w:r>
        <w:rPr>
          <w:color w:val="000000" w:themeColor="text1"/>
          <w:u w:color="000000" w:themeColor="text1"/>
        </w:rPr>
        <w:tab/>
      </w:r>
      <w:bookmarkStart w:name="ss_T50C21N118SD_lv1_ed80dc229" w:id="27"/>
      <w:r w:rsidRPr="002C51FC">
        <w:rPr>
          <w:color w:val="000000" w:themeColor="text1"/>
          <w:u w:color="000000" w:themeColor="text1"/>
        </w:rPr>
        <w:t>(</w:t>
      </w:r>
      <w:bookmarkEnd w:id="27"/>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 set to terminate</w:t>
      </w:r>
      <w:r>
        <w:rPr>
          <w:color w:val="000000" w:themeColor="text1"/>
          <w:u w:color="000000" w:themeColor="text1"/>
        </w:rPr>
        <w:t>,</w:t>
      </w:r>
      <w:r w:rsidRPr="002C51FC">
        <w:rPr>
          <w:color w:val="000000" w:themeColor="text1"/>
          <w:u w:color="000000" w:themeColor="text1"/>
        </w:rPr>
        <w:t xml:space="preserve"> but the </w:t>
      </w:r>
      <w:r>
        <w:rPr>
          <w:color w:val="000000" w:themeColor="text1"/>
          <w:u w:color="000000" w:themeColor="text1"/>
        </w:rPr>
        <w:t>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9A66DD" w:rsidP="009A66DD" w:rsidRDefault="009A66DD" w14:paraId="5EC41C03" w14:textId="77777777">
      <w:pPr>
        <w:pStyle w:val="scnewcodesection"/>
      </w:pPr>
      <w:r>
        <w:rPr>
          <w:color w:val="000000" w:themeColor="text1"/>
          <w:u w:color="000000" w:themeColor="text1"/>
        </w:rPr>
        <w:tab/>
      </w:r>
      <w:bookmarkStart w:name="ss_T50C21N118SE_lv1_a5e2cd0d0" w:id="28"/>
      <w:r w:rsidRPr="002C51FC">
        <w:rPr>
          <w:color w:val="000000" w:themeColor="text1"/>
          <w:u w:color="000000" w:themeColor="text1"/>
        </w:rPr>
        <w:t>(</w:t>
      </w:r>
      <w:bookmarkEnd w:id="28"/>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w:t>
      </w:r>
      <w:r>
        <w:rPr>
          <w:color w:val="000000" w:themeColor="text1"/>
          <w:u w:color="000000" w:themeColor="text1"/>
        </w:rPr>
        <w:t>inst the person prior to the</w:t>
      </w:r>
      <w:r w:rsidRPr="002C51FC">
        <w:rPr>
          <w:color w:val="000000" w:themeColor="text1"/>
          <w:u w:color="000000" w:themeColor="text1"/>
        </w:rPr>
        <w:t xml:space="preserve"> 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the child maintenance order shall be offset by the amount of the judgment awarded in the civil action</w:t>
      </w:r>
      <w:r w:rsidRPr="002C51FC">
        <w:rPr>
          <w:color w:val="000000" w:themeColor="text1"/>
          <w:u w:color="000000" w:themeColor="text1"/>
        </w:rPr>
        <w:t>.</w:t>
      </w:r>
    </w:p>
    <w:p w:rsidR="009A66DD" w:rsidP="009A66DD" w:rsidRDefault="009A66DD" w14:paraId="2473866B" w14:textId="77777777">
      <w:pPr>
        <w:pStyle w:val="scnewcodesection"/>
      </w:pPr>
      <w:r>
        <w:rPr>
          <w:color w:val="000000" w:themeColor="text1"/>
          <w:u w:color="000000" w:themeColor="text1"/>
        </w:rPr>
        <w:tab/>
      </w:r>
      <w:bookmarkStart w:name="ss_T50C21N118SF_lv1_1f121404b" w:id="29"/>
      <w:r w:rsidRPr="002C51FC">
        <w:rPr>
          <w:color w:val="000000" w:themeColor="text1"/>
          <w:u w:color="000000" w:themeColor="text1"/>
        </w:rPr>
        <w:t>(</w:t>
      </w:r>
      <w:bookmarkEnd w:id="29"/>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9A66DD" w:rsidP="009A66DD" w:rsidRDefault="009A66DD" w14:paraId="7EF87CDA" w14:textId="77777777">
      <w:pPr>
        <w:pStyle w:val="scemptyline"/>
      </w:pPr>
    </w:p>
    <w:p w:rsidR="009A66DD" w:rsidP="009A66DD" w:rsidRDefault="009A66DD" w14:paraId="1DDAAA10" w14:textId="77777777">
      <w:pPr>
        <w:pStyle w:val="scnoncodifiedsection"/>
      </w:pPr>
      <w:bookmarkStart w:name="eff_date_section" w:id="30"/>
      <w:bookmarkStart w:name="bs_num_3_lastsection" w:id="31"/>
      <w:bookmarkEnd w:id="30"/>
      <w:r>
        <w:t>S</w:t>
      </w:r>
      <w:bookmarkEnd w:id="31"/>
      <w:r>
        <w:t>ECTION 3.</w:t>
      </w:r>
      <w:r>
        <w:tab/>
        <w:t>This act takes effect upon approval by the Governor.</w:t>
      </w:r>
    </w:p>
    <w:p w:rsidRPr="00DF3B44" w:rsidR="005516F6" w:rsidP="009E4191" w:rsidRDefault="009A66DD" w14:paraId="7389F665" w14:textId="6C392AA7">
      <w:pPr>
        <w:pStyle w:val="scbillendxx"/>
      </w:pPr>
      <w:r>
        <w:noBreakHyphen/>
      </w:r>
      <w:r>
        <w:noBreakHyphen/>
      </w:r>
      <w:r>
        <w:noBreakHyphen/>
      </w:r>
      <w:r>
        <w:noBreakHyphen/>
        <w:t>XX</w:t>
      </w:r>
      <w:r>
        <w:noBreakHyphen/>
      </w:r>
      <w:r>
        <w:noBreakHyphen/>
      </w:r>
      <w:r>
        <w:noBreakHyphen/>
      </w:r>
      <w:r>
        <w:noBreakHyphen/>
      </w:r>
    </w:p>
    <w:sectPr w:rsidRPr="00DF3B44" w:rsidR="005516F6" w:rsidSect="003530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B3A23B" w:rsidR="00685035" w:rsidRPr="007B4AF7" w:rsidRDefault="003530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66DD">
              <w:rPr>
                <w:noProof/>
              </w:rPr>
              <w:t>LC-0171CM23.docx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2471"/>
    <w:rsid w:val="002C3463"/>
    <w:rsid w:val="002D266D"/>
    <w:rsid w:val="002D5B3D"/>
    <w:rsid w:val="002D7447"/>
    <w:rsid w:val="002E315A"/>
    <w:rsid w:val="002E4F8C"/>
    <w:rsid w:val="002F560C"/>
    <w:rsid w:val="002F5847"/>
    <w:rsid w:val="0030425A"/>
    <w:rsid w:val="00333487"/>
    <w:rsid w:val="003421F1"/>
    <w:rsid w:val="0034279C"/>
    <w:rsid w:val="0035302D"/>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6DD"/>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4E0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3&amp;session=125&amp;summary=B" TargetMode="External" Id="R83e54647acbf41fc" /><Relationship Type="http://schemas.openxmlformats.org/officeDocument/2006/relationships/hyperlink" Target="https://www.scstatehouse.gov/sess125_2023-2024/prever/3683_20230112.docx" TargetMode="External" Id="Reb618d1655c04994" /><Relationship Type="http://schemas.openxmlformats.org/officeDocument/2006/relationships/hyperlink" Target="h:\hj\20230112.docx" TargetMode="External" Id="Rf0aac4c272b4460b" /><Relationship Type="http://schemas.openxmlformats.org/officeDocument/2006/relationships/hyperlink" Target="h:\hj\20230112.docx" TargetMode="External" Id="Rf0bcfe049bf14c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1ec30d69-1644-4b47-aeac-5d5faa82a42d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1fb02d90-d177-41e2-b2fb-508d40ea6c5a</T_BILL_REQUEST_REQUEST>
  <T_BILL_R_ORIGINALDRAFT>9998027a-2ba9-499b-bd71-394fb820dab9</T_BILL_R_ORIGINALDRAFT>
  <T_BILL_SPONSOR_SPONSOR>43ef6f98-8885-468e-bfdd-ab91807f0201</T_BILL_SPONSOR_SPONSOR>
  <T_BILL_T_ACTNUMBER>None</T_BILL_T_ACTNUMBER>
  <T_BILL_T_BILLNAME>[3683]</T_BILL_T_BILLNAME>
  <T_BILL_T_BILLNUMBER>3683</T_BILL_T_BILLNUMBER>
  <T_BILL_T_BILLTITLE>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T_BILL_T_BILLTITLE>
  <T_BILL_T_CHAMBER>house</T_BILL_T_CHAMBER>
  <T_BILL_T_FILENAME> </T_BILL_T_FILENAME>
  <T_BILL_T_LEGTYPE>bill_statewide</T_BILL_T_LEGTYPE>
  <T_BILL_T_RATNUMBER>None</T_BILL_T_RATNUMBER>
  <T_BILL_T_SECTIONS>[{"SectionUUID":"8d43cc7e-6612-46be-a97e-0de1e94ce527","SectionName":"code_section","SectionNumber":1,"SectionType":"code_section","CodeSections":[{"CodeSectionBookmarkName":"ns_T56C5N2937_bc1caf9b8","IsConstitutionSection":false,"Identity":"56-5-2937","IsNew":true,"SubSections":[{"Level":1,"Identity":"T56C5N2937SB","SubSectionBookmarkName":"ss_T56C5N2937SB_lv1_8b23d9481","IsNewSubSection":false},{"Level":2,"Identity":"T56C5N2937S1","SubSectionBookmarkName":"ss_T56C5N2937S1_lv2_e8ec7139f","IsNewSubSection":false},{"Level":2,"Identity":"T56C5N2937S2","SubSectionBookmarkName":"ss_T56C5N2937S2_lv2_55964b60a","IsNewSubSection":false},{"Level":2,"Identity":"T56C5N2937S3","SubSectionBookmarkName":"ss_T56C5N2937S3_lv2_984503674","IsNewSubSection":false},{"Level":2,"Identity":"T56C5N2937S4","SubSectionBookmarkName":"ss_T56C5N2937S4_lv2_7bcacd77a","IsNewSubSection":false},{"Level":2,"Identity":"T56C5N2937S5","SubSectionBookmarkName":"ss_T56C5N2937S5_lv2_495635709","IsNewSubSection":false},{"Level":2,"Identity":"T56C5N2937S6","SubSectionBookmarkName":"ss_T56C5N2937S6_lv2_6225454ff","IsNewSubSection":false},{"Level":1,"Identity":"T56C5N2937SC","SubSectionBookmarkName":"ss_T56C5N2937SC_lv1_87a1115a1","IsNewSubSection":false},{"Level":1,"Identity":"T56C5N2937SD","SubSectionBookmarkName":"ss_T56C5N2937SD_lv1_d988f7213","IsNewSubSection":false},{"Level":1,"Identity":"T56C5N2937SE","SubSectionBookmarkName":"ss_T56C5N2937SE_lv1_b501c489b","IsNewSubSection":false},{"Level":1,"Identity":"T56C5N2937SF","SubSectionBookmarkName":"ss_T56C5N2937SF_lv1_1506fba3d","IsNewSubSection":false}],"TitleRelatedTo":"","TitleSoAsTo":"","Deleted":false}],"TitleText":"","DisableControls":false,"Deleted":false,"RepealItems":[],"SectionBookmarkName":"bs_num_1_b9d9526db"},{"SectionUUID":"11ed795c-a715-41b0-a503-5a4a3ceb0e66","SectionName":"code_section","SectionNumber":2,"SectionType":"code_section","CodeSections":[{"CodeSectionBookmarkName":"ns_T50C21N118_70b9039e1","IsConstitutionSection":false,"Identity":"50-21-118","IsNew":true,"SubSections":[{"Level":1,"Identity":"T50C21N118SB","SubSectionBookmarkName":"ss_T50C21N118SB_lv1_0c6bdb877","IsNewSubSection":false},{"Level":2,"Identity":"T50C21N118S1","SubSectionBookmarkName":"ss_T50C21N118S1_lv2_e1a3c797c","IsNewSubSection":false},{"Level":2,"Identity":"T50C21N118S2","SubSectionBookmarkName":"ss_T50C21N118S2_lv2_359e8f47b","IsNewSubSection":false},{"Level":2,"Identity":"T50C21N118S3","SubSectionBookmarkName":"ss_T50C21N118S3_lv2_570704e73","IsNewSubSection":false},{"Level":2,"Identity":"T50C21N118S4","SubSectionBookmarkName":"ss_T50C21N118S4_lv2_7e1c46e77","IsNewSubSection":false},{"Level":2,"Identity":"T50C21N118S5","SubSectionBookmarkName":"ss_T50C21N118S5_lv2_7c92f0456","IsNewSubSection":false},{"Level":2,"Identity":"T50C21N118S6","SubSectionBookmarkName":"ss_T50C21N118S6_lv2_43ead978b","IsNewSubSection":false},{"Level":1,"Identity":"T50C21N118SC","SubSectionBookmarkName":"ss_T50C21N118SC_lv1_d344f97e4","IsNewSubSection":false},{"Level":1,"Identity":"T50C21N118SD","SubSectionBookmarkName":"ss_T50C21N118SD_lv1_ed80dc229","IsNewSubSection":false},{"Level":1,"Identity":"T50C21N118SE","SubSectionBookmarkName":"ss_T50C21N118SE_lv1_a5e2cd0d0","IsNewSubSection":false},{"Level":1,"Identity":"T50C21N118SF","SubSectionBookmarkName":"ss_T50C21N118SF_lv1_1f121404b","IsNewSubSection":false}],"TitleRelatedTo":"","TitleSoAsTo":"","Deleted":false}],"TitleText":"","DisableControls":false,"Deleted":false,"RepealItems":[],"SectionBookmarkName":"bs_num_2_a8fcdafbe"},{"SectionUUID":"e1c6b9c3-093a-4ea4-a0b7-e328e159c5cb","SectionName":"standard_eff_date_section","SectionNumber":3,"SectionType":"drafting_clause","CodeSections":[],"TitleText":"","DisableControls":false,"Deleted":false,"RepealItems":[],"SectionBookmarkName":"bs_num_3_lastsection"}]</T_BILL_T_SECTIONS>
  <T_BILL_T_SECTIONSHISTORY>[{"Id":1,"SectionsList":[{"SectionUUID":"8d43cc7e-6612-46be-a97e-0de1e94ce527","SectionName":"code_section","SectionNumber":1,"SectionType":"code_section","CodeSections":[{"CodeSectionBookmarkName":"ns_T56C5N2937_bc1caf9b8","IsConstitutionSection":false,"Identity":"56-5-2937","IsNew":true,"SubSections":[{"Level":1,"Identity":"T56C5N2937SB","SubSectionBookmarkName":"ss_T56C5N2937SB_lv1_8b23d9481","IsNewSubSection":false},{"Level":2,"Identity":"T56C5N2937S1","SubSectionBookmarkName":"ss_T56C5N2937S1_lv2_e8ec7139f","IsNewSubSection":false},{"Level":2,"Identity":"T56C5N2937S2","SubSectionBookmarkName":"ss_T56C5N2937S2_lv2_55964b60a","IsNewSubSection":false},{"Level":2,"Identity":"T56C5N2937S3","SubSectionBookmarkName":"ss_T56C5N2937S3_lv2_984503674","IsNewSubSection":false},{"Level":2,"Identity":"T56C5N2937S4","SubSectionBookmarkName":"ss_T56C5N2937S4_lv2_7bcacd77a","IsNewSubSection":false},{"Level":2,"Identity":"T56C5N2937S5","SubSectionBookmarkName":"ss_T56C5N2937S5_lv2_495635709","IsNewSubSection":false},{"Level":2,"Identity":"T56C5N2937S6","SubSectionBookmarkName":"ss_T56C5N2937S6_lv2_6225454ff","IsNewSubSection":false},{"Level":1,"Identity":"T56C5N2937SC","SubSectionBookmarkName":"ss_T56C5N2937SC_lv1_87a1115a1","IsNewSubSection":false},{"Level":1,"Identity":"T56C5N2937SD","SubSectionBookmarkName":"ss_T56C5N2937SD_lv1_d988f7213","IsNewSubSection":false},{"Level":1,"Identity":"T56C5N2937SE","SubSectionBookmarkName":"ss_T56C5N2937SE_lv1_b501c489b","IsNewSubSection":false},{"Level":1,"Identity":"T56C5N2937SF","SubSectionBookmarkName":"ss_T56C5N2937SF_lv1_1506fba3d","IsNewSubSection":false}],"TitleRelatedTo":"","TitleSoAsTo":"","Deleted":false}],"TitleText":"","DisableControls":false,"Deleted":false,"RepealItems":[],"SectionBookmarkName":"bs_num_1_b9d9526db"},{"SectionUUID":"11ed795c-a715-41b0-a503-5a4a3ceb0e66","SectionName":"code_section","SectionNumber":2,"SectionType":"code_section","CodeSections":[{"CodeSectionBookmarkName":"ns_T50C21N118_70b9039e1","IsConstitutionSection":false,"Identity":"50-21-118","IsNew":true,"SubSections":[{"Level":1,"Identity":"T50C21N118SB","SubSectionBookmarkName":"ss_T50C21N118SB_lv1_0c6bdb877","IsNewSubSection":false},{"Level":2,"Identity":"T50C21N118S1","SubSectionBookmarkName":"ss_T50C21N118S1_lv2_e1a3c797c","IsNewSubSection":false},{"Level":2,"Identity":"T50C21N118S2","SubSectionBookmarkName":"ss_T50C21N118S2_lv2_359e8f47b","IsNewSubSection":false},{"Level":2,"Identity":"T50C21N118S3","SubSectionBookmarkName":"ss_T50C21N118S3_lv2_570704e73","IsNewSubSection":false},{"Level":2,"Identity":"T50C21N118S4","SubSectionBookmarkName":"ss_T50C21N118S4_lv2_7e1c46e77","IsNewSubSection":false},{"Level":2,"Identity":"T50C21N118S5","SubSectionBookmarkName":"ss_T50C21N118S5_lv2_7c92f0456","IsNewSubSection":false},{"Level":2,"Identity":"T50C21N118S6","SubSectionBookmarkName":"ss_T50C21N118S6_lv2_43ead978b","IsNewSubSection":false},{"Level":1,"Identity":"T50C21N118SC","SubSectionBookmarkName":"ss_T50C21N118SC_lv1_d344f97e4","IsNewSubSection":false},{"Level":1,"Identity":"T50C21N118SD","SubSectionBookmarkName":"ss_T50C21N118SD_lv1_ed80dc229","IsNewSubSection":false},{"Level":1,"Identity":"T50C21N118SE","SubSectionBookmarkName":"ss_T50C21N118SE_lv1_a5e2cd0d0","IsNewSubSection":false},{"Level":1,"Identity":"T50C21N118SF","SubSectionBookmarkName":"ss_T50C21N118SF_lv1_1f121404b","IsNewSubSection":false}],"TitleRelatedTo":"","TitleSoAsTo":"","Deleted":false}],"TitleText":"","DisableControls":false,"Deleted":false,"RepealItems":[],"SectionBookmarkName":"bs_num_2_a8fcdafbe"},{"SectionUUID":"e1c6b9c3-093a-4ea4-a0b7-e328e159c5cb","SectionName":"standard_eff_date_section","SectionNumber":3,"SectionType":"drafting_clause","CodeSections":[],"TitleText":"","DisableControls":false,"Deleted":false,"RepealItems":[],"SectionBookmarkName":"bs_num_3_lastsection"}],"Timestamp":"2023-01-05T12:04:47.5277944-05:00","Username":"gwenthurmond@scstatehouse.gov"}]</T_BILL_T_SECTIONSHISTORY>
  <T_BILL_T_SUBJECT>Driving and boating under the influence</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1239</Words>
  <Characters>6173</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cp:lastPrinted>2023-01-05T16:59:00Z</cp:lastPrinted>
  <dcterms:created xsi:type="dcterms:W3CDTF">2022-06-03T11:45:00Z</dcterms:created>
  <dcterms:modified xsi:type="dcterms:W3CDTF">2023-01-05T17:04:00Z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