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3724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Forrest, Haddon, Chumley and Ott</w:t>
      </w:r>
    </w:p>
    <w:p>
      <w:pPr>
        <w:widowControl w:val="false"/>
        <w:spacing w:after="0"/>
        <w:jc w:val="left"/>
      </w:pPr>
      <w:r>
        <w:rPr>
          <w:rFonts w:ascii="Times New Roman"/>
          <w:sz w:val="22"/>
        </w:rPr>
        <w:t xml:space="preserve">Document Path: LC-0108DG23.docx</w:t>
      </w:r>
    </w:p>
    <w:p>
      <w:pPr>
        <w:widowControl w:val="false"/>
        <w:spacing w:after="0"/>
        <w:jc w:val="left"/>
      </w:pPr>
    </w:p>
    <w:p>
      <w:pPr>
        <w:widowControl w:val="false"/>
        <w:spacing w:after="0"/>
        <w:jc w:val="left"/>
      </w:pPr>
      <w:r>
        <w:rPr>
          <w:rFonts w:ascii="Times New Roman"/>
          <w:sz w:val="22"/>
        </w:rPr>
        <w:t xml:space="preserve">Introduced in the House on January 18, 2023</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Sales tax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1/18/2023</w:t>
      </w:r>
      <w:r>
        <w:tab/>
        <w:t>House</w:t>
      </w:r>
      <w:r>
        <w:tab/>
        <w:t xml:space="preserve">Introduced and read first time</w:t>
      </w:r>
      <w:r>
        <w:t xml:space="preserve"> (</w:t>
      </w:r>
      <w:hyperlink w:history="true" r:id="R97545ff270c544a7">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1/18/2023</w:t>
      </w:r>
      <w:r>
        <w:tab/>
        <w:t>House</w:t>
      </w:r>
      <w:r>
        <w:tab/>
        <w:t xml:space="preserve">Referred to Committee on</w:t>
      </w:r>
      <w:r>
        <w:rPr>
          <w:b/>
        </w:rPr>
        <w:t xml:space="preserve"> Ways and Means</w:t>
      </w:r>
      <w:r>
        <w:t xml:space="preserve"> (</w:t>
      </w:r>
      <w:hyperlink w:history="true" r:id="R32fcead9370c4478">
        <w:r w:rsidRPr="00770434">
          <w:rPr>
            <w:rStyle w:val="Hyperlink"/>
          </w:rPr>
          <w:t>House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d8ec53b5d6df475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5b92335e7ec42bb">
        <w:r>
          <w:rPr>
            <w:rStyle w:val="Hyperlink"/>
            <w:u w:val="single"/>
          </w:rPr>
          <w:t>01/18/2023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B456E" w14:paraId="40FEFADA" w14:textId="14E636DB">
          <w:pPr>
            <w:pStyle w:val="scbilltitle"/>
            <w:tabs>
              <w:tab w:val="left" w:pos="2104"/>
            </w:tabs>
          </w:pPr>
          <w:r>
            <w:t>TO AMEND THE SOUTH CAROLINA CODE OF LAWS BY AMENDING SECTION 12‑36‑2120, RELATING TO EXEMPTIONS FROM SALES TAX, SO AS TO EXEMPT ELECTRICITY USED EXCLUSIVELY IN THE COMMERCIAL PROCESSING OF PEACHES FOR SALE.</w:t>
          </w:r>
        </w:p>
      </w:sdtContent>
    </w:sdt>
    <w:bookmarkStart w:name="at_b0698051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ba13ad99" w:id="1"/>
      <w:r w:rsidRPr="0094541D">
        <w:t>B</w:t>
      </w:r>
      <w:bookmarkEnd w:id="1"/>
      <w:r w:rsidRPr="0094541D">
        <w:t>e it enacted by the General Assembly of the State of South Carolina:</w:t>
      </w:r>
    </w:p>
    <w:p w:rsidR="00B16066" w:rsidP="00B16066" w:rsidRDefault="00B16066" w14:paraId="24C540A4" w14:textId="77777777">
      <w:pPr>
        <w:pStyle w:val="scemptyline"/>
      </w:pPr>
    </w:p>
    <w:p w:rsidR="00B16066" w:rsidP="00B16066" w:rsidRDefault="00B16066" w14:paraId="60ECEB3E" w14:textId="1AF49A7F">
      <w:pPr>
        <w:pStyle w:val="scdirectionallanguage"/>
      </w:pPr>
      <w:bookmarkStart w:name="bs_num_1_71cc0896d" w:id="2"/>
      <w:r>
        <w:t>S</w:t>
      </w:r>
      <w:bookmarkEnd w:id="2"/>
      <w:r>
        <w:t>ECTION 1.</w:t>
      </w:r>
      <w:r>
        <w:tab/>
      </w:r>
      <w:bookmarkStart w:name="dl_39eac8199" w:id="3"/>
      <w:r>
        <w:t>S</w:t>
      </w:r>
      <w:bookmarkEnd w:id="3"/>
      <w:r>
        <w:t>ection 12‑36‑2120(32) of the S.C. Code is amended to read:</w:t>
      </w:r>
    </w:p>
    <w:p w:rsidR="00B16066" w:rsidP="00B16066" w:rsidRDefault="00B16066" w14:paraId="14323643" w14:textId="77777777">
      <w:pPr>
        <w:pStyle w:val="scemptyline"/>
      </w:pPr>
    </w:p>
    <w:p w:rsidR="00B16066" w:rsidP="00B16066" w:rsidRDefault="00B16066" w14:paraId="3FF24DDF" w14:textId="42F16E63">
      <w:pPr>
        <w:pStyle w:val="sccodifiedsection"/>
        <w:rPr/>
      </w:pPr>
      <w:bookmarkStart w:name="cs_T12C36N2120_e9b30b384" w:id="5"/>
      <w:r>
        <w:tab/>
      </w:r>
      <w:bookmarkStart w:name="ss_T12C36N2120S32_lv1_b7232dc7e" w:id="6"/>
      <w:bookmarkEnd w:id="5"/>
      <w:r w:rsidR="00EB2D38">
        <w:t>(</w:t>
      </w:r>
      <w:bookmarkEnd w:id="6"/>
      <w:r>
        <w:t>32)</w:t>
      </w:r>
      <w:bookmarkStart w:name="ss_T12C36N2120Sa_lv2_e9db4a740" w:id="7"/>
      <w:r w:rsidR="00EB2D38">
        <w:rPr>
          <w:rStyle w:val="scinsert"/>
        </w:rPr>
        <w:t>(</w:t>
      </w:r>
      <w:bookmarkEnd w:id="7"/>
      <w:r w:rsidR="00EB2D38">
        <w:rPr>
          <w:rStyle w:val="scinsert"/>
        </w:rPr>
        <w:t>a)</w:t>
      </w:r>
      <w:r>
        <w:t xml:space="preserve"> natural and liquefied petroleum gas and electricity used exclusively in the production of poultry, livestock, swine, and milk;</w:t>
      </w:r>
      <w:r w:rsidR="00EB2D38">
        <w:rPr>
          <w:rStyle w:val="scinsert"/>
        </w:rPr>
        <w:t xml:space="preserve"> and</w:t>
      </w:r>
    </w:p>
    <w:p w:rsidR="00EB2D38" w:rsidP="00B16066" w:rsidRDefault="00EB2D38" w14:paraId="4324A3DB" w14:textId="18BABF07">
      <w:pPr>
        <w:pStyle w:val="sccodifiedsection"/>
      </w:pPr>
      <w:r>
        <w:rPr>
          <w:rStyle w:val="scinsert"/>
        </w:rPr>
        <w:tab/>
      </w:r>
      <w:r>
        <w:rPr>
          <w:rStyle w:val="scinsert"/>
        </w:rPr>
        <w:tab/>
      </w:r>
      <w:bookmarkStart w:name="ss_T12C36N2120Sb_lv2_3bbbd8000" w:id="11"/>
      <w:r>
        <w:rPr>
          <w:rStyle w:val="scinsert"/>
        </w:rPr>
        <w:t>(</w:t>
      </w:r>
      <w:bookmarkEnd w:id="11"/>
      <w:r>
        <w:rPr>
          <w:rStyle w:val="scinsert"/>
        </w:rPr>
        <w:t>b)</w:t>
      </w:r>
      <w:r>
        <w:rPr>
          <w:rStyle w:val="scinsert"/>
        </w:rPr>
        <w:tab/>
        <w:t>electricity used exclusively in the commercial processing of peaches for sale. For purposes of this subitem, “processing” includes the sorting</w:t>
      </w:r>
      <w:r>
        <w:rPr>
          <w:rStyle w:val="scinsert"/>
        </w:rPr>
        <w:t>, grading, and packaging of peaches for sale in their original state at harvest.</w:t>
      </w:r>
    </w:p>
    <w:p w:rsidRPr="00DF3B44" w:rsidR="007E06BB" w:rsidP="00787433" w:rsidRDefault="007E06BB" w14:paraId="3D8F1FED" w14:textId="3E4D8BA0">
      <w:pPr>
        <w:pStyle w:val="scemptyline"/>
      </w:pPr>
    </w:p>
    <w:p w:rsidRPr="00DF3B44" w:rsidR="007A10F1" w:rsidP="007A10F1" w:rsidRDefault="00B16066" w14:paraId="0E9393B4" w14:textId="6CCF5194">
      <w:pPr>
        <w:pStyle w:val="scnoncodifiedsection"/>
      </w:pPr>
      <w:bookmarkStart w:name="bs_num_2_lastsection" w:id="13"/>
      <w:bookmarkStart w:name="eff_date_section" w:id="14"/>
      <w:bookmarkStart w:name="_Hlk77157096" w:id="15"/>
      <w:r>
        <w:t>S</w:t>
      </w:r>
      <w:bookmarkEnd w:id="13"/>
      <w:r>
        <w:t>ECTION 2.</w:t>
      </w:r>
      <w:r w:rsidRPr="00DF3B44" w:rsidR="005D3013">
        <w:tab/>
      </w:r>
      <w:r w:rsidRPr="00DF3B44" w:rsidR="007A10F1">
        <w:t>This act takes effect upon approval by the Governor</w:t>
      </w:r>
      <w:r w:rsidR="00EB2D38">
        <w:t xml:space="preserve"> and applies beginning on the first day of the month following the month in which the act is approved by the </w:t>
      </w:r>
      <w:r w:rsidR="000352F2">
        <w:t>G</w:t>
      </w:r>
      <w:r w:rsidR="00EB2D38">
        <w:t>overnor</w:t>
      </w:r>
      <w:r w:rsidRPr="00DF3B44" w:rsidR="007A10F1">
        <w:t>.</w:t>
      </w:r>
      <w:bookmarkEnd w:id="14"/>
    </w:p>
    <w:bookmarkEnd w:id="15"/>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74EC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4733456" w:rsidR="00685035" w:rsidRPr="007B4AF7" w:rsidRDefault="00774EC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16066">
              <w:rPr>
                <w:noProof/>
              </w:rPr>
              <w:t>LC-0108DG23.docx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ki Downey">
    <w15:presenceInfo w15:providerId="AD" w15:userId="S::NikiDowney@scstatehouse.gov::64348943-432a-4d5b-94a4-db5cbc12a6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52F2"/>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456E"/>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74EC6"/>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16066"/>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2D38"/>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B1606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24&amp;session=125&amp;summary=B" TargetMode="External" Id="Rd8ec53b5d6df475f" /><Relationship Type="http://schemas.openxmlformats.org/officeDocument/2006/relationships/hyperlink" Target="https://www.scstatehouse.gov/sess125_2023-2024/prever/3724_20230118.docx" TargetMode="External" Id="R95b92335e7ec42bb" /><Relationship Type="http://schemas.openxmlformats.org/officeDocument/2006/relationships/hyperlink" Target="h:\hj\20230118.docx" TargetMode="External" Id="R97545ff270c544a7" /><Relationship Type="http://schemas.openxmlformats.org/officeDocument/2006/relationships/hyperlink" Target="h:\hj\20230118.docx" TargetMode="External" Id="R32fcead9370c447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6f4cb178-2b6b-4604-b075-2ae0d75900b4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2023-01-18T00:00:00-05:00</T_BILL_DT_VERSION>
  <T_BILL_D_HOUSEINTRODATE>2023-01-18</T_BILL_D_HOUSEINTRODATE>
  <T_BILL_D_INTRODATE>2023-01-18</T_BILL_D_INTRODATE>
  <T_BILL_N_INTERNALVERSIONNUMBER>1</T_BILL_N_INTERNALVERSIONNUMBER>
  <T_BILL_N_SESSION>125</T_BILL_N_SESSION>
  <T_BILL_N_VERSIONNUMBER>1</T_BILL_N_VERSIONNUMBER>
  <T_BILL_N_YEAR>2023</T_BILL_N_YEAR>
  <T_BILL_REQUEST_REQUEST>fb103004-42c6-41cc-9448-68f3b2070528</T_BILL_REQUEST_REQUEST>
  <T_BILL_R_ORIGINALDRAFT>c9bd4da0-0ed7-49f8-8394-3b0d79f0184d</T_BILL_R_ORIGINALDRAFT>
  <T_BILL_SPONSOR_SPONSOR>372402d3-c5f5-47aa-accb-841b326b423a</T_BILL_SPONSOR_SPONSOR>
  <T_BILL_T_ACTNUMBER>None</T_BILL_T_ACTNUMBER>
  <T_BILL_T_BILLNAME>[3724]</T_BILL_T_BILLNAME>
  <T_BILL_T_BILLNUMBER>3724</T_BILL_T_BILLNUMBER>
  <T_BILL_T_BILLTITLE>TO AMEND THE SOUTH CAROLINA CODE OF LAWS BY AMENDING SECTION 12‑36‑2120, RELATING TO EXEMPTIONS FROM SALES TAX, SO AS TO EXEMPT ELECTRICITY USED EXCLUSIVELY IN THE COMMERCIAL PROCESSING OF PEACHES FOR SALE.</T_BILL_T_BILLTITLE>
  <T_BILL_T_CHAMBER>house</T_BILL_T_CHAMBER>
  <T_BILL_T_FILENAME> </T_BILL_T_FILENAME>
  <T_BILL_T_LEGTYPE>bill_statewide</T_BILL_T_LEGTYPE>
  <T_BILL_T_RATNUMBER>None</T_BILL_T_RATNUMBER>
  <T_BILL_T_SECTIONS>[{"SectionUUID":"bf2f856e-8144-4e17-8b92-82e1cfb9256f","SectionName":"code_section","SectionNumber":1,"SectionType":"code_section","CodeSections":[{"CodeSectionBookmarkName":"cs_T12C36N2120_e9b30b384","IsConstitutionSection":false,"Identity":"12-36-2120","IsNew":false,"SubSections":[{"Level":1,"Identity":"T12C36N2120S32","SubSectionBookmarkName":"ss_T12C36N2120S32_lv1_b7232dc7e","IsNewSubSection":false},{"Level":2,"Identity":"T12C36N2120Sa","SubSectionBookmarkName":"ss_T12C36N2120Sa_lv2_e9db4a740","IsNewSubSection":false},{"Level":2,"Identity":"T12C36N2120Sb","SubSectionBookmarkName":"ss_T12C36N2120Sb_lv2_3bbbd8000","IsNewSubSection":false}],"TitleRelatedTo":"Exemptions from sales tax","TitleSoAsTo":"exempt electricity used exclusively in the commercial processing of peaches for sale","Deleted":false}],"TitleText":"","DisableControls":false,"Deleted":false,"RepealItems":[],"SectionBookmarkName":"bs_num_1_71cc0896d"},{"SectionUUID":"8f03ca95-8faa-4d43-a9c2-8afc498075bd","SectionName":"standard_eff_date_section","SectionNumber":2,"SectionType":"drafting_clause","CodeSections":[],"TitleText":"","DisableControls":false,"Deleted":false,"RepealItems":[],"SectionBookmarkName":"bs_num_2_lastsection"}]</T_BILL_T_SECTIONS>
  <T_BILL_T_SECTIONSHISTORY>[{"Id":3,"SectionsList":[{"SectionUUID":"bf2f856e-8144-4e17-8b92-82e1cfb9256f","SectionName":"code_section","SectionNumber":1,"SectionType":"code_section","CodeSections":[{"CodeSectionBookmarkName":"cs_T12C36N2120_e9b30b384","IsConstitutionSection":false,"Identity":"12-36-2120","IsNew":false,"SubSections":[],"TitleRelatedTo":"Exemptions from sales tax","TitleSoAsTo":"exempt electricity used exclusively in the commercial processing of peaches for sale","Deleted":false}],"TitleText":"","DisableControls":false,"Deleted":false,"RepealItems":[],"SectionBookmarkName":"bs_num_1_71cc0896d"},{"SectionUUID":"8f03ca95-8faa-4d43-a9c2-8afc498075bd","SectionName":"standard_eff_date_section","SectionNumber":2,"SectionType":"drafting_clause","CodeSections":[],"TitleText":"","DisableControls":false,"Deleted":false,"RepealItems":[],"SectionBookmarkName":"bs_num_2_lastsection"}],"Timestamp":"2023-01-11T15:57:58.2905639-05:00","Username":null},{"Id":2,"SectionsList":[{"SectionUUID":"bf2f856e-8144-4e17-8b92-82e1cfb9256f","SectionName":"code_section","SectionNumber":1,"SectionType":"code_section","CodeSections":[{"CodeSectionBookmarkName":"cs_T12C36N2120_e9b30b384","IsConstitutionSection":false,"Identity":"12-36-2120","IsNew":false,"SubSections":[],"TitleRelatedTo":"Exemptions from sales tax.","TitleSoAsTo":"","Deleted":false}],"TitleText":"","DisableControls":false,"Deleted":false,"RepealItems":[],"SectionBookmarkName":"bs_num_1_71cc0896d"},{"SectionUUID":"8f03ca95-8faa-4d43-a9c2-8afc498075bd","SectionName":"standard_eff_date_section","SectionNumber":2,"SectionType":"drafting_clause","CodeSections":[],"TitleText":"","DisableControls":false,"Deleted":false,"RepealItems":[],"SectionBookmarkName":"bs_num_2_lastsection"}],"Timestamp":"2023-01-11T15:54:21.4719764-05:00","Username":null},{"Id":1,"SectionsList":[{"SectionUUID":"8f03ca95-8faa-4d43-a9c2-8afc498075bd","SectionName":"standard_eff_date_section","SectionNumber":2,"SectionType":"drafting_clause","CodeSections":[],"TitleText":"","DisableControls":false,"Deleted":false,"RepealItems":[],"SectionBookmarkName":"bs_num_2_lastsection"},{"SectionUUID":"bf2f856e-8144-4e17-8b92-82e1cfb9256f","SectionName":"code_section","SectionNumber":1,"SectionType":"code_section","CodeSections":[{"CodeSectionBookmarkName":"cs_T12C36N2120_e9b30b384","IsConstitutionSection":false,"Identity":"12-36-2120","IsNew":false,"SubSections":[{"Level":1,"Identity":"T12C36N2120S32","SubSectionBookmarkName":"ss_T12C36N2120S32_lv1_67329760a","IsNewSubSection":false}],"TitleRelatedTo":"Exemptions from sales tax.","TitleSoAsTo":"","Deleted":false}],"TitleText":"","DisableControls":false,"Deleted":false,"RepealItems":[],"SectionBookmarkName":"bs_num_1_71cc0896d"}],"Timestamp":"2023-01-11T15:53:33.4691528-05:00","Username":null},{"Id":4,"SectionsList":[{"SectionUUID":"bf2f856e-8144-4e17-8b92-82e1cfb9256f","SectionName":"code_section","SectionNumber":1,"SectionType":"code_section","CodeSections":[{"CodeSectionBookmarkName":"cs_T12C36N2120_e9b30b384","IsConstitutionSection":false,"Identity":"12-36-2120","IsNew":false,"SubSections":[{"Level":1,"Identity":"T12C36N2120S32","SubSectionBookmarkName":"ss_T12C36N2120S32_lv1_b7232dc7e","IsNewSubSection":false},{"Level":2,"Identity":"T12C36N2120Sa","SubSectionBookmarkName":"ss_T12C36N2120Sa_lv2_e9db4a740","IsNewSubSection":false},{"Level":2,"Identity":"T12C36N2120Sb","SubSectionBookmarkName":"ss_T12C36N2120Sb_lv2_3bbbd8000","IsNewSubSection":false}],"TitleRelatedTo":"Exemptions from sales tax","TitleSoAsTo":"exempt electricity used exclusively in the commercial processing of peaches for sale","Deleted":false}],"TitleText":"","DisableControls":false,"Deleted":false,"RepealItems":[],"SectionBookmarkName":"bs_num_1_71cc0896d"},{"SectionUUID":"8f03ca95-8faa-4d43-a9c2-8afc498075bd","SectionName":"standard_eff_date_section","SectionNumber":2,"SectionType":"drafting_clause","CodeSections":[],"TitleText":"","DisableControls":false,"Deleted":false,"RepealItems":[],"SectionBookmarkName":"bs_num_2_lastsection"}],"Timestamp":"2023-01-12T08:35:49.815379-05:00","Username":"nikidowney@scstatehouse.gov"}]</T_BILL_T_SECTIONSHISTORY>
  <T_BILL_T_SUBJECT>Sales tax exemption</T_BILL_T_SUBJECT>
  <T_BILL_UR_DRAFTER>davidgood@scstatehouse.gov</T_BILL_UR_DRAFTER>
  <T_BILL_UR_DRAFTINGASSISTANT>nikidowney@scstatehouse.gov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151</Words>
  <Characters>780</Characters>
  <Application>Microsoft Office Word</Application>
  <DocSecurity>0</DocSecurity>
  <Lines>27</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17</cp:revision>
  <dcterms:created xsi:type="dcterms:W3CDTF">2022-06-03T11:45:00Z</dcterms:created>
  <dcterms:modified xsi:type="dcterms:W3CDTF">2023-01-12T13:35:00Z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