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Erickson, Herbkersman, Bradley, W. Newton, Alexander, Kirby and Robbins</w:t>
      </w:r>
    </w:p>
    <w:p>
      <w:pPr>
        <w:widowControl w:val="false"/>
        <w:spacing w:after="0"/>
        <w:jc w:val="left"/>
      </w:pPr>
      <w:r>
        <w:rPr>
          <w:rFonts w:ascii="Times New Roman"/>
          <w:sz w:val="22"/>
        </w:rPr>
        <w:t xml:space="preserve">Companion/Similar bill(s): 361</w:t>
      </w:r>
    </w:p>
    <w:p>
      <w:pPr>
        <w:widowControl w:val="false"/>
        <w:spacing w:after="0"/>
        <w:jc w:val="left"/>
      </w:pPr>
      <w:r>
        <w:rPr>
          <w:rFonts w:ascii="Times New Roman"/>
          <w:sz w:val="22"/>
        </w:rPr>
        <w:t xml:space="preserve">Document Path: LC-0186CM23.docx</w:t>
      </w:r>
    </w:p>
    <w:p>
      <w:pPr>
        <w:widowControl w:val="false"/>
        <w:spacing w:after="0"/>
        <w:jc w:val="left"/>
      </w:pPr>
    </w:p>
    <w:p>
      <w:pPr>
        <w:widowControl w:val="false"/>
        <w:spacing w:after="0"/>
        <w:jc w:val="left"/>
      </w:pPr>
      <w:r>
        <w:rPr>
          <w:rFonts w:ascii="Times New Roman"/>
          <w:sz w:val="22"/>
        </w:rPr>
        <w:t xml:space="preserve">Introduced in the House on January 19,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Contruction Contract Extensions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1/19/2023</w:t>
      </w:r>
      <w:r>
        <w:tab/>
        <w:t>House</w:t>
      </w:r>
      <w:r>
        <w:tab/>
        <w:t xml:space="preserve">Introduced and read first time</w:t>
      </w:r>
      <w:r>
        <w:t xml:space="preserve"> (</w:t>
      </w:r>
      <w:hyperlink w:history="true" r:id="Ra6fd915891a540c5">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1/19/2023</w:t>
      </w:r>
      <w:r>
        <w:tab/>
        <w:t>House</w:t>
      </w:r>
      <w:r>
        <w:tab/>
        <w:t xml:space="preserve">Referred to Committee on</w:t>
      </w:r>
      <w:r>
        <w:rPr>
          <w:b/>
        </w:rPr>
        <w:t xml:space="preserve"> Education and Public Works</w:t>
      </w:r>
      <w:r>
        <w:t xml:space="preserve"> (</w:t>
      </w:r>
      <w:hyperlink w:history="true" r:id="Rbe51b4cc2a1f467a">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2/1/2023</w:t>
      </w:r>
      <w:r>
        <w:tab/>
        <w:t>House</w:t>
      </w:r>
      <w:r>
        <w:tab/>
        <w:t>Member(s) request name added as sponsor: Alexander
 </w:t>
      </w:r>
    </w:p>
    <w:p>
      <w:pPr>
        <w:widowControl w:val="false"/>
        <w:tabs>
          <w:tab w:val="right" w:pos="1008"/>
          <w:tab w:val="left" w:pos="1152"/>
          <w:tab w:val="left" w:pos="1872"/>
          <w:tab w:val="left" w:pos="9187"/>
        </w:tabs>
        <w:spacing w:after="0"/>
        <w:ind w:left="2088" w:hanging="2088"/>
      </w:pPr>
      <w:r>
        <w:tab/>
        <w:t>2/21/2023</w:t>
      </w:r>
      <w:r>
        <w:tab/>
        <w:t>House</w:t>
      </w:r>
      <w:r>
        <w:tab/>
        <w:t>Member(s) request name added as sponsor: Kirby
 </w:t>
      </w:r>
    </w:p>
    <w:p>
      <w:pPr>
        <w:widowControl w:val="false"/>
        <w:tabs>
          <w:tab w:val="right" w:pos="1008"/>
          <w:tab w:val="left" w:pos="1152"/>
          <w:tab w:val="left" w:pos="1872"/>
          <w:tab w:val="left" w:pos="9187"/>
        </w:tabs>
        <w:spacing w:after="0"/>
        <w:ind w:left="2088" w:hanging="2088"/>
      </w:pPr>
      <w:r>
        <w:tab/>
        <w:t>3/2/2023</w:t>
      </w:r>
      <w:r>
        <w:tab/>
        <w:t>House</w:t>
      </w:r>
      <w:r>
        <w:tab/>
        <w:t>Member(s) request name added as sponsor: Robbins
 </w:t>
      </w:r>
    </w:p>
    <w:p>
      <w:pPr>
        <w:widowControl w:val="false"/>
        <w:spacing w:after="0"/>
        <w:jc w:val="left"/>
      </w:pPr>
    </w:p>
    <w:p>
      <w:pPr>
        <w:widowControl w:val="false"/>
        <w:spacing w:after="0"/>
        <w:jc w:val="left"/>
      </w:pPr>
      <w:r>
        <w:rPr>
          <w:rFonts w:ascii="Times New Roman"/>
          <w:sz w:val="22"/>
        </w:rPr>
        <w:t xml:space="preserve">View the latest </w:t>
      </w:r>
      <w:hyperlink r:id="R577b8571f52f439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cb9b055b54b4258">
        <w:r>
          <w:rPr>
            <w:rStyle w:val="Hyperlink"/>
            <w:u w:val="single"/>
          </w:rPr>
          <w:t>01/19/2023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5F03F4" w:rsidRDefault="00432135" w14:paraId="47642A99" w14:textId="194E0109">
      <w:pPr>
        <w:pStyle w:val="scemptylineheader"/>
      </w:pPr>
    </w:p>
    <w:p w:rsidRPr="00BB0725" w:rsidR="00A73EFA" w:rsidP="005F03F4" w:rsidRDefault="00A73EFA" w14:paraId="7B72410E" w14:textId="608A8757">
      <w:pPr>
        <w:pStyle w:val="scemptylineheader"/>
      </w:pPr>
    </w:p>
    <w:p w:rsidRPr="00BB0725" w:rsidR="00A73EFA" w:rsidP="005F03F4" w:rsidRDefault="00A73EFA" w14:paraId="6AD935C9" w14:textId="3D7702FA">
      <w:pPr>
        <w:pStyle w:val="scemptylineheader"/>
      </w:pPr>
    </w:p>
    <w:p w:rsidRPr="00DF3B44" w:rsidR="00A73EFA" w:rsidP="005F03F4" w:rsidRDefault="00A73EFA" w14:paraId="51A98227" w14:textId="19B9F9A7">
      <w:pPr>
        <w:pStyle w:val="scemptylineheader"/>
      </w:pPr>
    </w:p>
    <w:p w:rsidRPr="00DF3B44" w:rsidR="00A73EFA" w:rsidP="005F03F4" w:rsidRDefault="00A73EFA" w14:paraId="3858851A" w14:textId="0EAB446D">
      <w:pPr>
        <w:pStyle w:val="scemptylineheader"/>
      </w:pPr>
    </w:p>
    <w:p w:rsidRPr="00DF3B44" w:rsidR="00A73EFA" w:rsidP="005F03F4" w:rsidRDefault="00A73EFA" w14:paraId="4E3DDE20" w14:textId="5B6CCB6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50244" w14:paraId="40FEFADA" w14:textId="51A0CD60">
          <w:pPr>
            <w:pStyle w:val="scbilltitle"/>
            <w:tabs>
              <w:tab w:val="left" w:pos="2104"/>
            </w:tabs>
          </w:pPr>
          <w:r>
            <w:t xml:space="preserve">TO AMEND THE SOUTH CAROLINA CODE OF LAWS BY AMENDING SECTION 57-5-1630, RELATING TO </w:t>
          </w:r>
          <w:r w:rsidR="0035295E">
            <w:t xml:space="preserve">the </w:t>
          </w:r>
          <w:r>
            <w:t>EXTENSION OF CONSTRUCTION CONTRACTS</w:t>
          </w:r>
          <w:r w:rsidR="000261A5">
            <w:t>,</w:t>
          </w:r>
          <w:r>
            <w:t xml:space="preserve"> </w:t>
          </w:r>
          <w:r w:rsidR="000261A5">
            <w:t>so as to provide that the department of transportation commission is not required to provide preapproval of construction contract exten</w:t>
          </w:r>
          <w:r w:rsidR="001F4F1C">
            <w:t>s</w:t>
          </w:r>
          <w:r w:rsidR="000261A5">
            <w:t>ions and to provide that the commission must ratify extensions at the next commission meeting</w:t>
          </w:r>
          <w:r>
            <w:t>.</w:t>
          </w:r>
        </w:p>
      </w:sdtContent>
    </w:sdt>
    <w:bookmarkStart w:name="at_2e028c04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26c78e07" w:id="1"/>
      <w:r w:rsidRPr="0094541D">
        <w:t>B</w:t>
      </w:r>
      <w:bookmarkEnd w:id="1"/>
      <w:r w:rsidRPr="0094541D">
        <w:t>e it enacted by the General Assembly of the State of South Carolina:</w:t>
      </w:r>
    </w:p>
    <w:p w:rsidR="00144A2E" w:rsidP="00144A2E" w:rsidRDefault="00144A2E" w14:paraId="26FE68D3" w14:textId="77777777">
      <w:pPr>
        <w:pStyle w:val="scemptyline"/>
      </w:pPr>
    </w:p>
    <w:p w:rsidR="00144A2E" w:rsidP="00144A2E" w:rsidRDefault="00144A2E" w14:paraId="5F6AD41B" w14:textId="4B97B9C0">
      <w:pPr>
        <w:pStyle w:val="scdirectionallanguage"/>
      </w:pPr>
      <w:bookmarkStart w:name="bs_num_1_b3656881a" w:id="2"/>
      <w:r>
        <w:t>S</w:t>
      </w:r>
      <w:bookmarkEnd w:id="2"/>
      <w:r>
        <w:t>ECTION 1.</w:t>
      </w:r>
      <w:r>
        <w:tab/>
      </w:r>
      <w:bookmarkStart w:name="dl_5c36f673c" w:id="3"/>
      <w:r>
        <w:t>S</w:t>
      </w:r>
      <w:bookmarkEnd w:id="3"/>
      <w:r>
        <w:t>ection 57-5-1630 of the S.C. Code is amended to read:</w:t>
      </w:r>
    </w:p>
    <w:p w:rsidR="00144A2E" w:rsidP="00144A2E" w:rsidRDefault="00144A2E" w14:paraId="69DEBDA0" w14:textId="77777777">
      <w:pPr>
        <w:pStyle w:val="scemptyline"/>
      </w:pPr>
    </w:p>
    <w:p w:rsidR="00144A2E" w:rsidP="00144A2E" w:rsidRDefault="00144A2E" w14:paraId="1B2F0400" w14:textId="5B701479">
      <w:pPr>
        <w:pStyle w:val="sccodifiedsection"/>
      </w:pPr>
      <w:r>
        <w:tab/>
      </w:r>
      <w:bookmarkStart w:name="cs_T57C5N1630_5fdf67580" w:id="4"/>
      <w:r>
        <w:t>S</w:t>
      </w:r>
      <w:bookmarkEnd w:id="4"/>
      <w:r>
        <w:t>ection 57-5-1630.</w:t>
      </w:r>
      <w:r>
        <w:tab/>
      </w:r>
      <w:r>
        <w:rPr>
          <w:rStyle w:val="scstrike"/>
        </w:rPr>
        <w:t xml:space="preserve">Unless approved in advance by the commission, </w:t>
      </w:r>
      <w:proofErr w:type="gramStart"/>
      <w:r w:rsidR="008B6156">
        <w:t>N</w:t>
      </w:r>
      <w:r>
        <w:t>o</w:t>
      </w:r>
      <w:proofErr w:type="gramEnd"/>
      <w:r>
        <w:t xml:space="preserve"> construction contract may be extended to include work not contemplated in the original award, except within the limitations imposed by the contract.  Where in the judgment of the Secretary of the Department of Transportation it is in the public's interest and prices advantageous to the department are obtained, the department may extend contracts to include additional work</w:t>
      </w:r>
      <w:r>
        <w:rPr>
          <w:rStyle w:val="scinsert"/>
        </w:rPr>
        <w:t>.</w:t>
      </w:r>
      <w:r>
        <w:t xml:space="preserve"> </w:t>
      </w:r>
      <w:r>
        <w:rPr>
          <w:rStyle w:val="scstrike"/>
        </w:rPr>
        <w:t xml:space="preserve">in advance of the approval of the commission, if on the other hand to delay an extension until the next commission meeting an advantage to the department would be lost, but </w:t>
      </w:r>
      <w:proofErr w:type="gramStart"/>
      <w:r w:rsidR="008B6156">
        <w:t>I</w:t>
      </w:r>
      <w:r>
        <w:t>n</w:t>
      </w:r>
      <w:proofErr w:type="gramEnd"/>
      <w:r>
        <w:t xml:space="preserve"> every case, </w:t>
      </w:r>
      <w:r>
        <w:rPr>
          <w:rStyle w:val="scinsert"/>
        </w:rPr>
        <w:t xml:space="preserve">the commission must ratify </w:t>
      </w:r>
      <w:proofErr w:type="spellStart"/>
      <w:r>
        <w:rPr>
          <w:rStyle w:val="scinsert"/>
        </w:rPr>
        <w:t>the</w:t>
      </w:r>
      <w:r>
        <w:rPr>
          <w:rStyle w:val="scstrike"/>
        </w:rPr>
        <w:t>every</w:t>
      </w:r>
      <w:proofErr w:type="spellEnd"/>
      <w:r>
        <w:t xml:space="preserve"> contract extension </w:t>
      </w:r>
      <w:r>
        <w:rPr>
          <w:rStyle w:val="scstrike"/>
        </w:rPr>
        <w:t xml:space="preserve">must be subject to approval by the commission </w:t>
      </w:r>
      <w:r>
        <w:t xml:space="preserve">at the next succeeding </w:t>
      </w:r>
      <w:r>
        <w:rPr>
          <w:rStyle w:val="scinsert"/>
        </w:rPr>
        <w:t xml:space="preserve">commission </w:t>
      </w:r>
      <w:r>
        <w:t xml:space="preserve">meeting.  </w:t>
      </w:r>
      <w:r>
        <w:rPr>
          <w:rStyle w:val="scstrike"/>
        </w:rPr>
        <w:t xml:space="preserve">The extension of a contract to include additional work in advance of the approval of the commission may not exceed fifty percent of the total amount of the original contract being so extended or the sum of one hundred fifty thousand dollars, whichever amount is less.  </w:t>
      </w:r>
      <w:r>
        <w:t>Advertisement in the case of extensions of contracts under this section shall consist of detailed reports of the transactions made public at open meetings of the commission.</w:t>
      </w:r>
    </w:p>
    <w:p w:rsidRPr="00DF3B44" w:rsidR="007E06BB" w:rsidP="00787433" w:rsidRDefault="007E06BB" w14:paraId="3D8F1FED" w14:textId="090836E7">
      <w:pPr>
        <w:pStyle w:val="scemptyline"/>
      </w:pPr>
    </w:p>
    <w:p w:rsidRPr="00DF3B44" w:rsidR="007A10F1" w:rsidP="007A10F1" w:rsidRDefault="00144A2E" w14:paraId="0E9393B4" w14:textId="0B18BBF6">
      <w:pPr>
        <w:pStyle w:val="scnoncodifiedsection"/>
      </w:pPr>
      <w:bookmarkStart w:name="bs_num_2_lastsection" w:id="5"/>
      <w:bookmarkStart w:name="eff_date_section" w:id="6"/>
      <w:bookmarkStart w:name="_Hlk77157096" w:id="7"/>
      <w:r>
        <w:t>S</w:t>
      </w:r>
      <w:bookmarkEnd w:id="5"/>
      <w:r>
        <w:t>ECTION 2.</w:t>
      </w:r>
      <w:r w:rsidRPr="00DF3B44" w:rsidR="005D3013">
        <w:tab/>
      </w:r>
      <w:r w:rsidRPr="00DF3B44" w:rsidR="007A10F1">
        <w:t>This act takes effect upon approval by the Governor.</w:t>
      </w:r>
      <w:bookmarkEnd w:id="6"/>
    </w:p>
    <w:bookmarkEnd w:id="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8644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1DCA015" w:rsidR="00685035" w:rsidRPr="007B4AF7" w:rsidRDefault="0068644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44A2E">
              <w:rPr>
                <w:noProof/>
              </w:rPr>
              <w:t>LC-0186CM23.docx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1A5"/>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44A2E"/>
    <w:rsid w:val="00171601"/>
    <w:rsid w:val="001730EB"/>
    <w:rsid w:val="00173276"/>
    <w:rsid w:val="0019025B"/>
    <w:rsid w:val="00192AF7"/>
    <w:rsid w:val="00197366"/>
    <w:rsid w:val="001A136C"/>
    <w:rsid w:val="001B6DA2"/>
    <w:rsid w:val="001C25EC"/>
    <w:rsid w:val="001F2A41"/>
    <w:rsid w:val="001F313F"/>
    <w:rsid w:val="001F331D"/>
    <w:rsid w:val="001F394C"/>
    <w:rsid w:val="001F4F1C"/>
    <w:rsid w:val="002038AA"/>
    <w:rsid w:val="002114C8"/>
    <w:rsid w:val="0021166F"/>
    <w:rsid w:val="002162DF"/>
    <w:rsid w:val="00230038"/>
    <w:rsid w:val="00233975"/>
    <w:rsid w:val="00236D73"/>
    <w:rsid w:val="00250244"/>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295E"/>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3F5D"/>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03F4"/>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8644C"/>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2630"/>
    <w:rsid w:val="008806F9"/>
    <w:rsid w:val="008A57E3"/>
    <w:rsid w:val="008B5BF4"/>
    <w:rsid w:val="008B6156"/>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1E29"/>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144A2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47&amp;session=125&amp;summary=B" TargetMode="External" Id="R577b8571f52f4397" /><Relationship Type="http://schemas.openxmlformats.org/officeDocument/2006/relationships/hyperlink" Target="https://www.scstatehouse.gov/sess125_2023-2024/prever/3747_20230119.docx" TargetMode="External" Id="Rbcb9b055b54b4258" /><Relationship Type="http://schemas.openxmlformats.org/officeDocument/2006/relationships/hyperlink" Target="h:\hj\20230119.docx" TargetMode="External" Id="Ra6fd915891a540c5" /><Relationship Type="http://schemas.openxmlformats.org/officeDocument/2006/relationships/hyperlink" Target="h:\hj\20230119.docx" TargetMode="External" Id="Rbe51b4cc2a1f467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3e809649-1c5d-4150-a88b-0be7407eda60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2023-01-19T00:00:00-05:00</T_BILL_DT_VERSION>
  <T_BILL_D_HOUSEINTRODATE>2023-01-19</T_BILL_D_HOUSEINTRODATE>
  <T_BILL_D_INTRODATE>2023-01-19</T_BILL_D_INTRODATE>
  <T_BILL_N_INTERNALVERSIONNUMBER>1</T_BILL_N_INTERNALVERSIONNUMBER>
  <T_BILL_N_SESSION>125</T_BILL_N_SESSION>
  <T_BILL_N_VERSIONNUMBER>1</T_BILL_N_VERSIONNUMBER>
  <T_BILL_N_YEAR>2023</T_BILL_N_YEAR>
  <T_BILL_REQUEST_REQUEST>3b057b2d-1e4b-4006-a519-c9ac32414222</T_BILL_REQUEST_REQUEST>
  <T_BILL_R_ORIGINALDRAFT>6da9e2e1-c48f-4190-bcf2-46cb7fa6fcfa</T_BILL_R_ORIGINALDRAFT>
  <T_BILL_SPONSOR_SPONSOR>f301a7a0-c4f3-45cf-8f33-93e8739c1acb</T_BILL_SPONSOR_SPONSOR>
  <T_BILL_T_ACTNUMBER>None</T_BILL_T_ACTNUMBER>
  <T_BILL_T_BILLNAME>[3747]</T_BILL_T_BILLNAME>
  <T_BILL_T_BILLNUMBER>3747</T_BILL_T_BILLNUMBER>
  <T_BILL_T_BILLTITLE>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 commission must ratify extensions at the next commission meeting.</T_BILL_T_BILLTITLE>
  <T_BILL_T_CHAMBER>house</T_BILL_T_CHAMBER>
  <T_BILL_T_FILENAME> </T_BILL_T_FILENAME>
  <T_BILL_T_LEGTYPE>bill_statewide</T_BILL_T_LEGTYPE>
  <T_BILL_T_RATNUMBER>None</T_BILL_T_RATNUMBER>
  <T_BILL_T_SECTIONS>[{"SectionUUID":"22c043c0-5123-4b68-9baf-9c13b9ed3a2f","SectionName":"code_section","SectionNumber":1,"SectionType":"code_section","CodeSections":[{"CodeSectionBookmarkName":"cs_T57C5N1630_5fdf67580","IsConstitutionSection":false,"Identity":"57-5-1630","IsNew":false,"SubSections":[],"TitleRelatedTo":"Extension of construction contracts to include additional work","TitleSoAsTo":"","Deleted":false}],"TitleText":"","DisableControls":false,"Deleted":false,"RepealItems":[],"SectionBookmarkName":"bs_num_1_b3656881a"},{"SectionUUID":"8f03ca95-8faa-4d43-a9c2-8afc498075bd","SectionName":"standard_eff_date_section","SectionNumber":2,"SectionType":"drafting_clause","CodeSections":[],"TitleText":"","DisableControls":false,"Deleted":false,"RepealItems":[],"SectionBookmarkName":"bs_num_2_lastsection"}]</T_BILL_T_SECTIONS>
  <T_BILL_T_SECTIONSHISTORY>[{"Id":1,"SectionsList":[{"SectionUUID":"8f03ca95-8faa-4d43-a9c2-8afc498075bd","SectionName":"standard_eff_date_section","SectionNumber":2,"SectionType":"drafting_clause","CodeSections":[],"TitleText":"","DisableControls":false,"Deleted":false,"RepealItems":[],"SectionBookmarkName":"bs_num_2_lastsection"},{"SectionUUID":"22c043c0-5123-4b68-9baf-9c13b9ed3a2f","SectionName":"code_section","SectionNumber":1,"SectionType":"code_section","CodeSections":[{"CodeSectionBookmarkName":"cs_T57C5N1630_5fdf67580","IsConstitutionSection":false,"Identity":"57-5-1630","IsNew":false,"SubSections":[],"TitleRelatedTo":"Extension of construction contracts to include additional work.","TitleSoAsTo":"","Deleted":false}],"TitleText":"","DisableControls":false,"Deleted":false,"RepealItems":[],"SectionBookmarkName":"bs_num_1_b3656881a"}],"Timestamp":"2023-01-10T13:30:34.8731661-05:00","Username":null},{"Id":2,"SectionsList":[{"SectionUUID":"22c043c0-5123-4b68-9baf-9c13b9ed3a2f","SectionName":"code_section","SectionNumber":1,"SectionType":"code_section","CodeSections":[{"CodeSectionBookmarkName":"cs_T57C5N1630_5fdf67580","IsConstitutionSection":false,"Identity":"57-5-1630","IsNew":false,"SubSections":[],"TitleRelatedTo":"Extension of construction contracts to include additional work","TitleSoAsTo":"","Deleted":false}],"TitleText":"","DisableControls":false,"Deleted":false,"RepealItems":[],"SectionBookmarkName":"bs_num_1_b3656881a"},{"SectionUUID":"8f03ca95-8faa-4d43-a9c2-8afc498075bd","SectionName":"standard_eff_date_section","SectionNumber":2,"SectionType":"drafting_clause","CodeSections":[],"TitleText":"","DisableControls":false,"Deleted":false,"RepealItems":[],"SectionBookmarkName":"bs_num_2_lastsection"}],"Timestamp":"2023-01-10T13:39:10.7700909-05:00","Username":"carlmcintosh@scstatehouse.gov"}]</T_BILL_T_SECTIONSHISTORY>
  <T_BILL_T_SUBJECT>Contruction Contract Extensions</T_BILL_T_SUBJECT>
  <T_BILL_UR_DRAFTER>carlmcintosh@scstatehouse.gov</T_BILL_UR_DRAFTER>
  <T_BILL_UR_DRAFTINGASSISTANT>gwenthurmond@scstatehouse.gov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290</Words>
  <Characters>1520</Characters>
  <Application>Microsoft Office Word</Application>
  <DocSecurity>0</DocSecurity>
  <Lines>38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26</cp:revision>
  <cp:lastPrinted>2023-01-12T13:42:00Z</cp:lastPrinted>
  <dcterms:created xsi:type="dcterms:W3CDTF">2022-06-03T11:45:00Z</dcterms:created>
  <dcterms:modified xsi:type="dcterms:W3CDTF">2023-01-12T13:43:00Z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