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Grooms, Verdin and Senn</w:t>
      </w:r>
    </w:p>
    <w:p>
      <w:pPr>
        <w:widowControl w:val="false"/>
        <w:spacing w:after="0"/>
        <w:jc w:val="left"/>
      </w:pPr>
      <w:r>
        <w:rPr>
          <w:rFonts w:ascii="Times New Roman"/>
          <w:sz w:val="22"/>
        </w:rPr>
        <w:t xml:space="preserve">Document Path: SR-0213KM23.docx</w:t>
      </w:r>
    </w:p>
    <w:p>
      <w:pPr>
        <w:widowControl w:val="false"/>
        <w:spacing w:after="0"/>
        <w:jc w:val="left"/>
      </w:pPr>
    </w:p>
    <w:p>
      <w:pPr>
        <w:widowControl w:val="false"/>
        <w:spacing w:after="0"/>
        <w:jc w:val="left"/>
      </w:pPr>
      <w:r>
        <w:rPr>
          <w:rFonts w:ascii="Times New Roman"/>
          <w:sz w:val="22"/>
        </w:rPr>
        <w:t xml:space="preserve">Introduced in the Senate on January 12, 2023</w:t>
      </w:r>
    </w:p>
    <w:p>
      <w:pPr>
        <w:widowControl w:val="false"/>
        <w:spacing w:after="0"/>
        <w:jc w:val="left"/>
      </w:pPr>
      <w:r>
        <w:rPr>
          <w:rFonts w:ascii="Times New Roman"/>
          <w:sz w:val="22"/>
        </w:rPr>
        <w:t xml:space="preserve">Introduced in the House on March 1, 2023</w:t>
      </w:r>
    </w:p>
    <w:p>
      <w:pPr>
        <w:widowControl w:val="false"/>
        <w:spacing w:after="0"/>
        <w:jc w:val="left"/>
      </w:pPr>
      <w:r>
        <w:rPr>
          <w:rFonts w:ascii="Times New Roman"/>
          <w:sz w:val="22"/>
        </w:rPr>
        <w:t xml:space="preserve">Last Amended on February 7, 2023
</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Emergency Scene Management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Senate</w:t>
      </w:r>
      <w:r>
        <w:tab/>
        <w:t xml:space="preserve">Introduced and read first time</w:t>
      </w:r>
      <w:r>
        <w:t xml:space="preserve"> (</w:t>
      </w:r>
      <w:hyperlink w:history="true" r:id="R36742f283eb34f31">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1/12/2023</w:t>
      </w:r>
      <w:r>
        <w:tab/>
        <w:t>Senate</w:t>
      </w:r>
      <w:r>
        <w:tab/>
        <w:t xml:space="preserve">Referred to Committee on</w:t>
      </w:r>
      <w:r>
        <w:rPr>
          <w:b/>
        </w:rPr>
        <w:t xml:space="preserve"> Transportation</w:t>
      </w:r>
      <w:r>
        <w:t xml:space="preserve"> (</w:t>
      </w:r>
      <w:hyperlink w:history="true" r:id="Rf2226d29f56e45da">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1/19/2023</w:t>
      </w:r>
      <w:r>
        <w:tab/>
        <w:t>Senate</w:t>
      </w:r>
      <w:r>
        <w:tab/>
        <w:t xml:space="preserve">Committee report: Favorable</w:t>
      </w:r>
      <w:r>
        <w:rPr>
          <w:b/>
        </w:rPr>
        <w:t xml:space="preserve"> Transportation</w:t>
      </w:r>
      <w:r>
        <w:t xml:space="preserve"> (</w:t>
      </w:r>
      <w:hyperlink w:history="true" r:id="R1b5e2816d4924742">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1/20/2023</w:t>
      </w:r>
      <w:r>
        <w:tab/>
        <w:t/>
      </w:r>
      <w:r>
        <w:tab/>
        <w:t>Scrivener's error corrected
 </w:t>
      </w:r>
    </w:p>
    <w:p>
      <w:pPr>
        <w:widowControl w:val="false"/>
        <w:tabs>
          <w:tab w:val="right" w:pos="1008"/>
          <w:tab w:val="left" w:pos="1152"/>
          <w:tab w:val="left" w:pos="1872"/>
          <w:tab w:val="left" w:pos="9187"/>
        </w:tabs>
        <w:spacing w:after="0"/>
        <w:ind w:left="2088" w:hanging="2088"/>
      </w:pPr>
      <w:r>
        <w:tab/>
        <w:t>2/7/2023</w:t>
      </w:r>
      <w:r>
        <w:tab/>
        <w:t>Senate</w:t>
      </w:r>
      <w:r>
        <w:tab/>
        <w:t xml:space="preserve">Amended</w:t>
      </w:r>
      <w:r>
        <w:t xml:space="preserve"> (</w:t>
      </w:r>
      <w:hyperlink w:history="true" r:id="R7ff683a713e94ab2">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2/23/2023</w:t>
      </w:r>
      <w:r>
        <w:tab/>
        <w:t>Senate</w:t>
      </w:r>
      <w:r>
        <w:tab/>
        <w:t xml:space="preserve">Read second time</w:t>
      </w:r>
      <w:r>
        <w:t xml:space="preserve"> (</w:t>
      </w:r>
      <w:hyperlink w:history="true" r:id="Rbd0d71b8af334c0a">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2/23/2023</w:t>
      </w:r>
      <w:r>
        <w:tab/>
        <w:t>Senate</w:t>
      </w:r>
      <w:r>
        <w:tab/>
        <w:t xml:space="preserve">Roll call</w:t>
      </w:r>
      <w:r>
        <w:t xml:space="preserve"> Ayes-41  Nays-0</w:t>
      </w:r>
      <w:r>
        <w:t xml:space="preserve"> (</w:t>
      </w:r>
      <w:hyperlink w:history="true" r:id="Rcac7a012b0684cea">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2/28/2023</w:t>
      </w:r>
      <w:r>
        <w:tab/>
        <w:t>Senate</w:t>
      </w:r>
      <w:r>
        <w:tab/>
        <w:t xml:space="preserve">Read third time and sent to House</w:t>
      </w:r>
      <w:r>
        <w:t xml:space="preserve"> (</w:t>
      </w:r>
      <w:hyperlink w:history="true" r:id="R4320a8b58f2e42bf">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3/1/2023</w:t>
      </w:r>
      <w:r>
        <w:tab/>
        <w:t>House</w:t>
      </w:r>
      <w:r>
        <w:tab/>
        <w:t xml:space="preserve">Introduced and read first time</w:t>
      </w:r>
      <w:r>
        <w:t xml:space="preserve"> (</w:t>
      </w:r>
      <w:hyperlink w:history="true" r:id="Rda68f8cfecf8462b">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3/1/2023</w:t>
      </w:r>
      <w:r>
        <w:tab/>
        <w:t>House</w:t>
      </w:r>
      <w:r>
        <w:tab/>
        <w:t xml:space="preserve">Referred to Committee on</w:t>
      </w:r>
      <w:r>
        <w:rPr>
          <w:b/>
        </w:rPr>
        <w:t xml:space="preserve"> Judiciary</w:t>
      </w:r>
      <w:r>
        <w:t xml:space="preserve"> (</w:t>
      </w:r>
      <w:hyperlink w:history="true" r:id="R4bdd5df7d2a6431b">
        <w:r w:rsidRPr="00770434">
          <w:rPr>
            <w:rStyle w:val="Hyperlink"/>
          </w:rPr>
          <w:t>House Journal</w:t>
        </w:r>
        <w:r w:rsidRPr="00770434">
          <w:rPr>
            <w:rStyle w:val="Hyperlink"/>
          </w:rPr>
          <w:noBreakHyphen/>
          <w:t>page 48</w:t>
        </w:r>
      </w:hyperlink>
      <w:r>
        <w:t>)</w:t>
      </w:r>
    </w:p>
    <w:p>
      <w:pPr>
        <w:widowControl w:val="false"/>
        <w:spacing w:after="0"/>
        <w:jc w:val="left"/>
      </w:pPr>
    </w:p>
    <w:p>
      <w:pPr>
        <w:widowControl w:val="false"/>
        <w:spacing w:after="0"/>
        <w:jc w:val="left"/>
      </w:pPr>
      <w:r>
        <w:rPr>
          <w:rFonts w:ascii="Times New Roman"/>
          <w:sz w:val="22"/>
        </w:rPr>
        <w:t xml:space="preserve">View the latest </w:t>
      </w:r>
      <w:hyperlink r:id="R8a696c4f3f274ed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77d1267b70546e6">
        <w:r>
          <w:rPr>
            <w:rStyle w:val="Hyperlink"/>
            <w:u w:val="single"/>
          </w:rPr>
          <w:t>01/12/2023</w:t>
        </w:r>
      </w:hyperlink>
      <w:r>
        <w:t xml:space="preserve"/>
      </w:r>
    </w:p>
    <w:p>
      <w:pPr>
        <w:widowControl w:val="true"/>
        <w:spacing w:after="0"/>
        <w:jc w:val="left"/>
      </w:pPr>
      <w:r>
        <w:rPr>
          <w:rFonts w:ascii="Times New Roman"/>
          <w:sz w:val="22"/>
        </w:rPr>
        <w:t xml:space="preserve"/>
      </w:r>
      <w:hyperlink r:id="Rd6666052421c484e">
        <w:r>
          <w:rPr>
            <w:rStyle w:val="Hyperlink"/>
            <w:u w:val="single"/>
          </w:rPr>
          <w:t>02/07/2023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813BA7" w:rsidP="00813BA7" w:rsidRDefault="00813BA7" w14:paraId="394B0E28" w14:textId="77777777">
      <w:pPr>
        <w:pStyle w:val="sccoversheetstricken"/>
      </w:pPr>
      <w:r w:rsidRPr="00B07BF4">
        <w:t>Indicates Matter Stricken</w:t>
      </w:r>
    </w:p>
    <w:p w:rsidRPr="00B07BF4" w:rsidR="00813BA7" w:rsidP="00813BA7" w:rsidRDefault="00813BA7" w14:paraId="0F6ADAAB" w14:textId="77777777">
      <w:pPr>
        <w:pStyle w:val="sccoversheetunderline"/>
      </w:pPr>
      <w:r w:rsidRPr="00B07BF4">
        <w:t>Indicates New Matter</w:t>
      </w:r>
    </w:p>
    <w:p w:rsidRPr="00B07BF4" w:rsidR="00813BA7" w:rsidP="00813BA7" w:rsidRDefault="00813BA7" w14:paraId="11538633" w14:textId="77777777">
      <w:pPr>
        <w:pStyle w:val="sccoversheetemptyline"/>
      </w:pPr>
    </w:p>
    <w:sdt>
      <w:sdtPr>
        <w:alias w:val="status"/>
        <w:tag w:val="status"/>
        <w:id w:val="854397200"/>
        <w:placeholder>
          <w:docPart w:val="0A037F73ED0F469382F24CBD2C619156"/>
        </w:placeholder>
      </w:sdtPr>
      <w:sdtEndPr/>
      <w:sdtContent>
        <w:p w:rsidRPr="00B07BF4" w:rsidR="00813BA7" w:rsidP="00813BA7" w:rsidRDefault="00813BA7" w14:paraId="4C500F38" w14:textId="37130179">
          <w:pPr>
            <w:pStyle w:val="sccoversheetstatus"/>
          </w:pPr>
          <w:r>
            <w:t>Amended</w:t>
          </w:r>
        </w:p>
      </w:sdtContent>
    </w:sdt>
    <w:sdt>
      <w:sdtPr>
        <w:alias w:val="readfirst"/>
        <w:tag w:val="readfirst"/>
        <w:id w:val="-1779714481"/>
        <w:placeholder>
          <w:docPart w:val="0A037F73ED0F469382F24CBD2C619156"/>
        </w:placeholder>
        <w:text/>
      </w:sdtPr>
      <w:sdtEndPr/>
      <w:sdtContent>
        <w:p w:rsidRPr="00B07BF4" w:rsidR="00813BA7" w:rsidP="00813BA7" w:rsidRDefault="002946BC" w14:paraId="3664B621" w14:textId="36EC3259">
          <w:pPr>
            <w:pStyle w:val="sccoversheetinfo"/>
          </w:pPr>
          <w:r>
            <w:t>February 7</w:t>
          </w:r>
          <w:r w:rsidR="00813BA7">
            <w:t>, 2023</w:t>
          </w:r>
        </w:p>
      </w:sdtContent>
    </w:sdt>
    <w:sdt>
      <w:sdtPr>
        <w:alias w:val="billnumber"/>
        <w:tag w:val="billnumber"/>
        <w:id w:val="-897512070"/>
        <w:placeholder>
          <w:docPart w:val="0A037F73ED0F469382F24CBD2C619156"/>
        </w:placeholder>
        <w:text/>
      </w:sdtPr>
      <w:sdtEndPr/>
      <w:sdtContent>
        <w:p w:rsidRPr="00B07BF4" w:rsidR="00813BA7" w:rsidP="00813BA7" w:rsidRDefault="00813BA7" w14:paraId="50ABE136" w14:textId="1C4C45C9">
          <w:pPr>
            <w:pStyle w:val="sccoversheetbillno"/>
          </w:pPr>
          <w:r>
            <w:t>S.</w:t>
          </w:r>
          <w:r w:rsidR="002946BC">
            <w:t xml:space="preserve"> </w:t>
          </w:r>
          <w:r>
            <w:t>375</w:t>
          </w:r>
        </w:p>
      </w:sdtContent>
    </w:sdt>
    <w:p w:rsidRPr="00B07BF4" w:rsidR="00813BA7" w:rsidP="00813BA7" w:rsidRDefault="00813BA7" w14:paraId="6CEBAA8F" w14:textId="5DAEAE2C">
      <w:pPr>
        <w:pStyle w:val="sccoversheetsponsor6"/>
        <w:jc w:val="center"/>
      </w:pPr>
      <w:r w:rsidRPr="00B07BF4">
        <w:t xml:space="preserve">Introduced by </w:t>
      </w:r>
      <w:sdt>
        <w:sdtPr>
          <w:alias w:val="sponsortype"/>
          <w:tag w:val="sponsortype"/>
          <w:id w:val="1707217765"/>
          <w:placeholder>
            <w:docPart w:val="0A037F73ED0F469382F24CBD2C619156"/>
          </w:placeholder>
          <w:text/>
        </w:sdtPr>
        <w:sdtEndPr/>
        <w:sdtContent>
          <w:r>
            <w:t>Senators</w:t>
          </w:r>
        </w:sdtContent>
      </w:sdt>
      <w:r w:rsidRPr="00B07BF4">
        <w:t xml:space="preserve"> </w:t>
      </w:r>
      <w:sdt>
        <w:sdtPr>
          <w:alias w:val="sponsors"/>
          <w:tag w:val="sponsors"/>
          <w:id w:val="716862734"/>
          <w:placeholder>
            <w:docPart w:val="0A037F73ED0F469382F24CBD2C619156"/>
          </w:placeholder>
          <w:text/>
        </w:sdtPr>
        <w:sdtEndPr/>
        <w:sdtContent>
          <w:r>
            <w:t>Grooms, Verdin and Senn</w:t>
          </w:r>
        </w:sdtContent>
      </w:sdt>
      <w:r w:rsidRPr="00B07BF4">
        <w:t xml:space="preserve"> </w:t>
      </w:r>
    </w:p>
    <w:p w:rsidRPr="00B07BF4" w:rsidR="00813BA7" w:rsidP="00813BA7" w:rsidRDefault="00813BA7" w14:paraId="27FB16E7" w14:textId="77777777">
      <w:pPr>
        <w:pStyle w:val="sccoversheetsponsor6"/>
      </w:pPr>
    </w:p>
    <w:p w:rsidRPr="00B07BF4" w:rsidR="00813BA7" w:rsidP="00813BA7" w:rsidRDefault="00373BAA" w14:paraId="66AA6592" w14:textId="50863C53">
      <w:pPr>
        <w:pStyle w:val="sccoversheetinfo"/>
      </w:pPr>
      <w:sdt>
        <w:sdtPr>
          <w:alias w:val="typeinitial"/>
          <w:tag w:val="typeinitial"/>
          <w:id w:val="98301346"/>
          <w:placeholder>
            <w:docPart w:val="0A037F73ED0F469382F24CBD2C619156"/>
          </w:placeholder>
          <w:text/>
        </w:sdtPr>
        <w:sdtEndPr/>
        <w:sdtContent>
          <w:r w:rsidR="00813BA7">
            <w:t>S</w:t>
          </w:r>
        </w:sdtContent>
      </w:sdt>
      <w:r w:rsidRPr="00B07BF4" w:rsidR="00813BA7">
        <w:t xml:space="preserve">. Printed </w:t>
      </w:r>
      <w:sdt>
        <w:sdtPr>
          <w:alias w:val="printed"/>
          <w:tag w:val="printed"/>
          <w:id w:val="-774643221"/>
          <w:placeholder>
            <w:docPart w:val="0A037F73ED0F469382F24CBD2C619156"/>
          </w:placeholder>
          <w:text/>
        </w:sdtPr>
        <w:sdtEndPr/>
        <w:sdtContent>
          <w:r w:rsidR="00813BA7">
            <w:t>02/07/23</w:t>
          </w:r>
        </w:sdtContent>
      </w:sdt>
      <w:r w:rsidRPr="00B07BF4" w:rsidR="00813BA7">
        <w:t>--</w:t>
      </w:r>
      <w:sdt>
        <w:sdtPr>
          <w:alias w:val="residingchamber"/>
          <w:tag w:val="residingchamber"/>
          <w:id w:val="1651789982"/>
          <w:placeholder>
            <w:docPart w:val="0A037F73ED0F469382F24CBD2C619156"/>
          </w:placeholder>
          <w:text/>
        </w:sdtPr>
        <w:sdtEndPr/>
        <w:sdtContent>
          <w:r w:rsidR="00813BA7">
            <w:t>S</w:t>
          </w:r>
        </w:sdtContent>
      </w:sdt>
      <w:r w:rsidRPr="00B07BF4" w:rsidR="00813BA7">
        <w:t>.</w:t>
      </w:r>
    </w:p>
    <w:p w:rsidRPr="00B07BF4" w:rsidR="00813BA7" w:rsidP="00813BA7" w:rsidRDefault="00813BA7" w14:paraId="32078115" w14:textId="395CEB4D">
      <w:pPr>
        <w:pStyle w:val="sccoversheetreadfirst"/>
      </w:pPr>
      <w:r w:rsidRPr="00B07BF4">
        <w:t xml:space="preserve">Read the first time </w:t>
      </w:r>
      <w:sdt>
        <w:sdtPr>
          <w:alias w:val="readfirst"/>
          <w:tag w:val="readfirst"/>
          <w:id w:val="-1145275273"/>
          <w:placeholder>
            <w:docPart w:val="0A037F73ED0F469382F24CBD2C619156"/>
          </w:placeholder>
          <w:text/>
        </w:sdtPr>
        <w:sdtEndPr/>
        <w:sdtContent>
          <w:r>
            <w:t>January 12, 2023</w:t>
          </w:r>
        </w:sdtContent>
      </w:sdt>
    </w:p>
    <w:p w:rsidRPr="00B07BF4" w:rsidR="00813BA7" w:rsidP="00813BA7" w:rsidRDefault="00813BA7" w14:paraId="64EFE3CF" w14:textId="77777777">
      <w:pPr>
        <w:pStyle w:val="sccoversheetemptyline"/>
      </w:pPr>
    </w:p>
    <w:p w:rsidRPr="00B07BF4" w:rsidR="00813BA7" w:rsidP="00813BA7" w:rsidRDefault="00813BA7" w14:paraId="62036C97" w14:textId="77777777">
      <w:pPr>
        <w:pStyle w:val="sccoversheetemptyline"/>
        <w:tabs>
          <w:tab w:val="center" w:pos="4493"/>
          <w:tab w:val="right" w:pos="8986"/>
        </w:tabs>
        <w:jc w:val="center"/>
      </w:pPr>
      <w:r w:rsidRPr="00B07BF4">
        <w:t>________</w:t>
      </w:r>
    </w:p>
    <w:p w:rsidRPr="00B07BF4" w:rsidR="00813BA7" w:rsidP="00813BA7" w:rsidRDefault="00813BA7" w14:paraId="3869C861" w14:textId="77777777">
      <w:pPr>
        <w:pStyle w:val="sccoversheetemptyline"/>
        <w:jc w:val="center"/>
        <w:rPr>
          <w:u w:val="single"/>
        </w:rPr>
      </w:pPr>
    </w:p>
    <w:p w:rsidRPr="00B07BF4" w:rsidR="00813BA7" w:rsidP="00813BA7" w:rsidRDefault="00813BA7" w14:paraId="5AE0108E"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813BA7" w:rsidP="00446987" w:rsidRDefault="00813BA7" w14:paraId="3B3E91D1" w14:textId="77777777">
      <w:pPr>
        <w:pStyle w:val="scemptylineheader"/>
      </w:pPr>
    </w:p>
    <w:p w:rsidRPr="00DF3B44" w:rsidR="008E61A1" w:rsidP="00446987" w:rsidRDefault="008E61A1" w14:paraId="3B5B27A6" w14:textId="0F90A60A">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372C2" w14:paraId="40FEFADA" w14:textId="0313A8D8">
          <w:pPr>
            <w:pStyle w:val="scbilltitle"/>
            <w:tabs>
              <w:tab w:val="left" w:pos="2104"/>
            </w:tabs>
          </w:pPr>
          <w:r>
            <w:t>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sdtContent>
    </w:sdt>
    <w:bookmarkStart w:name="at_fc69213d4" w:displacedByCustomXml="prev" w:id="0"/>
    <w:bookmarkEnd w:id="0"/>
    <w:p w:rsidR="002946BC" w:rsidP="002946BC" w:rsidRDefault="002946BC" w14:paraId="7626C502" w14:textId="77777777">
      <w:pPr>
        <w:pStyle w:val="scnoncodifiedsection"/>
      </w:pPr>
      <w:r>
        <w:tab/>
        <w:t xml:space="preserve">Amend Title </w:t>
      </w:r>
      <w:proofErr w:type="gramStart"/>
      <w:r>
        <w:t>To</w:t>
      </w:r>
      <w:proofErr w:type="gramEnd"/>
      <w:r>
        <w:t xml:space="preserve"> Conform</w:t>
      </w:r>
    </w:p>
    <w:p w:rsidRPr="00DF3B44" w:rsidR="006C18F0" w:rsidP="002946BC" w:rsidRDefault="006C18F0" w14:paraId="5BAAC1B7" w14:textId="3C8C8713">
      <w:pPr>
        <w:pStyle w:val="scnoncodifiedsection"/>
      </w:pPr>
    </w:p>
    <w:p w:rsidRPr="0094541D" w:rsidR="007E06BB" w:rsidP="0094541D" w:rsidRDefault="002C3463" w14:paraId="7A934B75" w14:textId="6F4B79DE">
      <w:pPr>
        <w:pStyle w:val="scenactingwords"/>
      </w:pPr>
      <w:bookmarkStart w:name="ew_b5ea443e5" w:id="1"/>
      <w:r w:rsidRPr="0094541D">
        <w:t>B</w:t>
      </w:r>
      <w:bookmarkEnd w:id="1"/>
      <w:r w:rsidRPr="0094541D">
        <w:t>e it enacted by the General Assembly of the State of South Carolina:</w:t>
      </w:r>
    </w:p>
    <w:p w:rsidR="00C369AC" w:rsidP="00C369AC" w:rsidRDefault="00C369AC" w14:paraId="268FD5F9" w14:textId="77777777">
      <w:pPr>
        <w:pStyle w:val="scemptyline"/>
      </w:pPr>
    </w:p>
    <w:p w:rsidR="00C369AC" w:rsidP="00C369AC" w:rsidRDefault="00C369AC" w14:paraId="36DE20BB" w14:textId="46F2B540">
      <w:pPr>
        <w:pStyle w:val="scdirectionallanguage"/>
      </w:pPr>
      <w:bookmarkStart w:name="bs_num_1_086ea0af1" w:id="2"/>
      <w:r>
        <w:t>S</w:t>
      </w:r>
      <w:bookmarkEnd w:id="2"/>
      <w:r>
        <w:t>ECTION 1.</w:t>
      </w:r>
      <w:r>
        <w:tab/>
      </w:r>
      <w:bookmarkStart w:name="dl_dd096e7a2" w:id="3"/>
      <w:r>
        <w:t>S</w:t>
      </w:r>
      <w:bookmarkEnd w:id="3"/>
      <w:r>
        <w:t>ection 56‑5‑1538 of the S.C. Code is amended to read:</w:t>
      </w:r>
    </w:p>
    <w:p w:rsidR="00C369AC" w:rsidP="00C369AC" w:rsidRDefault="00C369AC" w14:paraId="798F7E58" w14:textId="77777777">
      <w:pPr>
        <w:pStyle w:val="scemptyline"/>
      </w:pPr>
    </w:p>
    <w:p w:rsidR="00C369AC" w:rsidP="00C369AC" w:rsidRDefault="00C369AC" w14:paraId="38A672D6" w14:textId="77777777">
      <w:pPr>
        <w:pStyle w:val="sccodifiedsection"/>
      </w:pPr>
      <w:r>
        <w:tab/>
      </w:r>
      <w:bookmarkStart w:name="cs_T56C5N1538_33c44a69e" w:id="4"/>
      <w:r>
        <w:t>S</w:t>
      </w:r>
      <w:bookmarkEnd w:id="4"/>
      <w:r>
        <w:t>ection 56‑5‑1538.</w:t>
      </w:r>
      <w:r>
        <w:tab/>
      </w:r>
      <w:bookmarkStart w:name="ss_T56C5N1538SA_lv1_c599dc095" w:id="5"/>
      <w:r>
        <w:t>(</w:t>
      </w:r>
      <w:bookmarkEnd w:id="5"/>
      <w:r>
        <w:t>A) An emergency scene is a location designated by the potential need to provide emergency medical care and is identified by emergency vehicles with flashing lights, rescue equipment, or emergency personnel on the scene.</w:t>
      </w:r>
    </w:p>
    <w:p w:rsidR="00C369AC" w:rsidP="00C369AC" w:rsidRDefault="00C369AC" w14:paraId="0D5E8744" w14:textId="77777777">
      <w:pPr>
        <w:pStyle w:val="sccodifiedsection"/>
      </w:pPr>
      <w:r>
        <w:tab/>
      </w:r>
      <w:bookmarkStart w:name="ss_T56C5N1538SB_lv1_f2f8292e7" w:id="6"/>
      <w:r>
        <w:t>(</w:t>
      </w:r>
      <w:bookmarkEnd w:id="6"/>
      <w:r>
        <w:t>B) An emergency scene is a special hazard.</w:t>
      </w:r>
    </w:p>
    <w:p w:rsidR="00C369AC" w:rsidP="00C369AC" w:rsidRDefault="00C369AC" w14:paraId="4205F6CD" w14:textId="77777777">
      <w:pPr>
        <w:pStyle w:val="sccodifiedsection"/>
      </w:pPr>
      <w:r>
        <w:tab/>
      </w:r>
      <w:bookmarkStart w:name="ss_T56C5N1538SC_lv1_053e1ff8f" w:id="7"/>
      <w:r>
        <w:t>(</w:t>
      </w:r>
      <w:bookmarkEnd w:id="7"/>
      <w:r>
        <w:t>C) An emergency scene is under the authority of the first arriving emergency personnel, which includes emergency medical services personnel, until the arrival of the fire or law enforcement officials having jurisdiction. All motor vehicles passing through an emergency scene and pedestrians observing an emergency scene must obey and not interfere with the duties of emergency personnel. Motor vehicles and bystanders may not block access to or exit from an emergency scene.</w:t>
      </w:r>
    </w:p>
    <w:p w:rsidR="00C369AC" w:rsidP="00C369AC" w:rsidRDefault="00C369AC" w14:paraId="369DF235" w14:textId="77777777">
      <w:pPr>
        <w:pStyle w:val="sccodifiedsection"/>
      </w:pPr>
      <w:r>
        <w:tab/>
      </w:r>
      <w:bookmarkStart w:name="ss_T56C5N1538SD_lv1_16d4ec2f7" w:id="8"/>
      <w:r>
        <w:t>(</w:t>
      </w:r>
      <w:bookmarkEnd w:id="8"/>
      <w:r>
        <w:t>D) The management authority of emergency medical services is limited to managing patient care and preventing further injury to the patients and on‑scene personnel. This authority may be delegated by emergency personnel to provide an adequate level of safety.</w:t>
      </w:r>
    </w:p>
    <w:p w:rsidR="00C369AC" w:rsidP="00C369AC" w:rsidRDefault="00C369AC" w14:paraId="13BAC7E7" w14:textId="77777777">
      <w:pPr>
        <w:pStyle w:val="sccodifiedsection"/>
      </w:pPr>
      <w:r>
        <w:tab/>
      </w:r>
      <w:bookmarkStart w:name="ss_T56C5N1538SE_lv1_38caf89f0" w:id="9"/>
      <w:r>
        <w:t>(</w:t>
      </w:r>
      <w:bookmarkEnd w:id="9"/>
      <w:r>
        <w:t>E) A paid or volunteer worker at an emergency scene has proper authority to be at and control the scene in a manner consistent with his training.</w:t>
      </w:r>
    </w:p>
    <w:p w:rsidR="00C369AC" w:rsidP="00C369AC" w:rsidRDefault="00C369AC" w14:paraId="5DEA2A91" w14:textId="2E7A2C3A">
      <w:pPr>
        <w:pStyle w:val="sccodifiedsection"/>
      </w:pPr>
      <w:r>
        <w:tab/>
      </w:r>
      <w:bookmarkStart w:name="ss_T56C5N1538SF_lv1_c67afe64e" w:id="10"/>
      <w:r>
        <w:t>(</w:t>
      </w:r>
      <w:bookmarkEnd w:id="10"/>
      <w:r>
        <w:t xml:space="preserve">F) The driver of a vehicle shall ensure that the vehicle is kept under control when approaching or passing an emergency scene or authorized emergency vehicle stopped on or near the right‑of‑way of a street or highway with emergency lights flashing. The exercise of control required for a driver to comply with this section is that control possible and necessary by the driver to prevent </w:t>
      </w:r>
      <w:r w:rsidR="0021445C">
        <w:rPr>
          <w:rStyle w:val="scinsert"/>
        </w:rPr>
        <w:t xml:space="preserve">causing </w:t>
      </w:r>
      <w:r>
        <w:t xml:space="preserve">a </w:t>
      </w:r>
      <w:r>
        <w:lastRenderedPageBreak/>
        <w:t xml:space="preserve">collision, to prevent </w:t>
      </w:r>
      <w:r w:rsidR="0021445C">
        <w:rPr>
          <w:rStyle w:val="scinsert"/>
        </w:rPr>
        <w:t xml:space="preserve">causing </w:t>
      </w:r>
      <w:r>
        <w:t>injury to persons or property, and to avoid interference with the performance of emergency duties by emergency personnel.</w:t>
      </w:r>
    </w:p>
    <w:p w:rsidR="00C369AC" w:rsidP="00C369AC" w:rsidRDefault="00C369AC" w14:paraId="760EFC6D" w14:textId="77777777">
      <w:pPr>
        <w:pStyle w:val="sccodifiedsection"/>
      </w:pPr>
      <w:r>
        <w:tab/>
      </w:r>
      <w:bookmarkStart w:name="ss_T56C5N1538SG_lv1_7fde03dc4" w:id="11"/>
      <w:r>
        <w:t>(</w:t>
      </w:r>
      <w:bookmarkEnd w:id="11"/>
      <w:r>
        <w:t>G) A person driving a vehicle approaching a stationary authorized emergency vehicle that is giving a signal by displaying alternately flashing red, red and white, blue, or red and blue lights, or amber or yellow warning lights shall proceed with due caution, significantly reduce the speed of the vehicle, and:</w:t>
      </w:r>
    </w:p>
    <w:p w:rsidR="00C369AC" w:rsidP="00C369AC" w:rsidRDefault="00C369AC" w14:paraId="37DD080D" w14:textId="77777777">
      <w:pPr>
        <w:pStyle w:val="sccodifiedsection"/>
      </w:pPr>
      <w:r>
        <w:tab/>
      </w:r>
      <w:r>
        <w:tab/>
      </w:r>
      <w:bookmarkStart w:name="ss_T56C5N1538S1_lv2_cd2cb3900" w:id="12"/>
      <w:r>
        <w:t>(</w:t>
      </w:r>
      <w:bookmarkEnd w:id="12"/>
      <w:r>
        <w:t xml:space="preserve">1) yield the right‑of‑way by making a lane change into a lane not adjacent to that of the authorized emergency vehicle, if possible with due regard to safety and traffic conditions, if on a highway having at least four lanes with not less than two lanes proceeding in the same direction as the approaching </w:t>
      </w:r>
      <w:proofErr w:type="gramStart"/>
      <w:r>
        <w:t>vehicle;  or</w:t>
      </w:r>
      <w:proofErr w:type="gramEnd"/>
    </w:p>
    <w:p w:rsidR="00C369AC" w:rsidP="00C369AC" w:rsidRDefault="00C369AC" w14:paraId="2446951C" w14:textId="77777777">
      <w:pPr>
        <w:pStyle w:val="sccodifiedsection"/>
      </w:pPr>
      <w:r>
        <w:tab/>
      </w:r>
      <w:r>
        <w:tab/>
      </w:r>
      <w:bookmarkStart w:name="ss_T56C5N1538S2_lv2_9731db015" w:id="13"/>
      <w:r>
        <w:t>(</w:t>
      </w:r>
      <w:bookmarkEnd w:id="13"/>
      <w:r>
        <w:t>2) maintain a safe speed for road conditions, if changing lanes is impossible or unsafe.</w:t>
      </w:r>
    </w:p>
    <w:p w:rsidR="00C369AC" w:rsidP="00D50D7B" w:rsidRDefault="00C369AC" w14:paraId="17555DAF" w14:textId="7C3F7D10">
      <w:pPr>
        <w:pStyle w:val="sccodifiedsection"/>
      </w:pPr>
      <w:r>
        <w:tab/>
      </w:r>
      <w:bookmarkStart w:name="ss_T56C5N1538SH_lv1_8b9f25c07" w:id="14"/>
      <w:r>
        <w:t>(</w:t>
      </w:r>
      <w:bookmarkEnd w:id="14"/>
      <w:r>
        <w:t>H) A person who violates the provisions of this section is guilty of the misdemeanor of endangering emergency services personnel and, upon conviction, must be fined not less than three hundred dollars nor more than five hundred dollars.</w:t>
      </w:r>
    </w:p>
    <w:p w:rsidR="00D50D7B" w:rsidP="00786051" w:rsidRDefault="00C369AC" w14:paraId="06BF326E" w14:textId="3E21FC30">
      <w:pPr>
        <w:pStyle w:val="sccodifiedsection"/>
      </w:pPr>
      <w:r>
        <w:tab/>
      </w:r>
      <w:bookmarkStart w:name="ss_T56C5N1538SI_lv1_8a7da1a5e" w:id="15"/>
      <w:r>
        <w:t>(</w:t>
      </w:r>
      <w:bookmarkEnd w:id="15"/>
      <w:r>
        <w:t>I</w:t>
      </w:r>
      <w:r w:rsidR="00B2555B">
        <w:t>)</w:t>
      </w:r>
      <w:r w:rsidR="00D50D7B">
        <w:rPr>
          <w:rStyle w:val="scinsert"/>
        </w:rPr>
        <w:t xml:space="preserve"> The driver of a vehicle shall ensure that the vehicle is kept under control when approaching or passing a motor vehicle stopped on or near the right‑of‑way of a street or highway when the stopped vehicle is displaying flashing hazard lights. The exercise of control required for a driver to comply with this section is that control possible and necessary by the driver to prevent </w:t>
      </w:r>
      <w:r w:rsidRPr="00786051" w:rsidR="0021445C">
        <w:rPr>
          <w:rStyle w:val="scinsert"/>
        </w:rPr>
        <w:t xml:space="preserve">causing </w:t>
      </w:r>
      <w:r w:rsidR="00D50D7B">
        <w:rPr>
          <w:rStyle w:val="scinsert"/>
        </w:rPr>
        <w:t>a collision</w:t>
      </w:r>
      <w:r w:rsidRPr="00786051" w:rsidR="00786051">
        <w:rPr>
          <w:rStyle w:val="scinsert"/>
        </w:rPr>
        <w:t xml:space="preserve"> or</w:t>
      </w:r>
      <w:r w:rsidR="00D50D7B">
        <w:rPr>
          <w:rStyle w:val="scinsert"/>
        </w:rPr>
        <w:t xml:space="preserve"> to prevent </w:t>
      </w:r>
      <w:r w:rsidRPr="00EC3694" w:rsidR="00786051">
        <w:rPr>
          <w:rStyle w:val="scinsert"/>
        </w:rPr>
        <w:t>causing</w:t>
      </w:r>
      <w:r w:rsidR="00786051">
        <w:rPr>
          <w:rStyle w:val="scinsert"/>
        </w:rPr>
        <w:t xml:space="preserve"> </w:t>
      </w:r>
      <w:r w:rsidR="00D50D7B">
        <w:rPr>
          <w:rStyle w:val="scinsert"/>
        </w:rPr>
        <w:t>injury to persons or property.</w:t>
      </w:r>
    </w:p>
    <w:p w:rsidR="00D50D7B" w:rsidP="00D50D7B" w:rsidRDefault="00D50D7B" w14:paraId="6FFE5CBB" w14:textId="77777777">
      <w:pPr>
        <w:pStyle w:val="sccodifiedsection"/>
      </w:pPr>
      <w:r>
        <w:rPr>
          <w:rStyle w:val="scinsert"/>
        </w:rPr>
        <w:tab/>
      </w:r>
      <w:bookmarkStart w:name="ss_T56C5N1538SJ_lv1_bc5642a0c" w:id="16"/>
      <w:r>
        <w:rPr>
          <w:rStyle w:val="scinsert"/>
        </w:rPr>
        <w:t>(</w:t>
      </w:r>
      <w:bookmarkEnd w:id="16"/>
      <w:r>
        <w:rPr>
          <w:rStyle w:val="scinsert"/>
        </w:rPr>
        <w:t>J) A person driving a vehicle approaching a stationary vehicle displaying flashing hazard lights shall proceed with caution, significantly reduce speed, and:</w:t>
      </w:r>
    </w:p>
    <w:p w:rsidR="00D50D7B" w:rsidP="00D50D7B" w:rsidRDefault="00D50D7B" w14:paraId="0C3869AC" w14:textId="77777777">
      <w:pPr>
        <w:pStyle w:val="sccodifiedsection"/>
      </w:pPr>
      <w:r>
        <w:rPr>
          <w:rStyle w:val="scinsert"/>
        </w:rPr>
        <w:tab/>
      </w:r>
      <w:r>
        <w:rPr>
          <w:rStyle w:val="scinsert"/>
        </w:rPr>
        <w:tab/>
      </w:r>
      <w:bookmarkStart w:name="ss_T56C5N1538S1_lv2_9a6fd90f3" w:id="17"/>
      <w:r>
        <w:rPr>
          <w:rStyle w:val="scinsert"/>
        </w:rPr>
        <w:t>(</w:t>
      </w:r>
      <w:bookmarkEnd w:id="17"/>
      <w:r>
        <w:rPr>
          <w:rStyle w:val="scinsert"/>
        </w:rPr>
        <w:t xml:space="preserve">1) yield the right‑of‑way by making a lane change into a lane not adjacent to that of the stopped motor vehicle, if </w:t>
      </w:r>
      <w:proofErr w:type="gramStart"/>
      <w:r>
        <w:rPr>
          <w:rStyle w:val="scinsert"/>
        </w:rPr>
        <w:t>possible</w:t>
      </w:r>
      <w:proofErr w:type="gramEnd"/>
      <w:r>
        <w:rPr>
          <w:rStyle w:val="scinsert"/>
        </w:rPr>
        <w:t xml:space="preserve"> with due regard to safety and traffic conditions, if on a highway having at least four lanes with not less than two lanes proceeding in the same direction as the approaching vehicle; or</w:t>
      </w:r>
    </w:p>
    <w:p w:rsidR="00D50D7B" w:rsidP="00D50D7B" w:rsidRDefault="00D50D7B" w14:paraId="6B3AA926" w14:textId="77777777">
      <w:pPr>
        <w:pStyle w:val="sccodifiedsection"/>
      </w:pPr>
      <w:r>
        <w:rPr>
          <w:rStyle w:val="scinsert"/>
        </w:rPr>
        <w:tab/>
      </w:r>
      <w:r>
        <w:rPr>
          <w:rStyle w:val="scinsert"/>
        </w:rPr>
        <w:tab/>
      </w:r>
      <w:bookmarkStart w:name="ss_T56C5N1538S2_lv2_ebe40256c" w:id="18"/>
      <w:r>
        <w:rPr>
          <w:rStyle w:val="scinsert"/>
        </w:rPr>
        <w:t>(</w:t>
      </w:r>
      <w:bookmarkEnd w:id="18"/>
      <w:r>
        <w:rPr>
          <w:rStyle w:val="scinsert"/>
        </w:rPr>
        <w:t>2) maintain a safe speed for road conditions, if changing lanes is impossible or unsafe.</w:t>
      </w:r>
    </w:p>
    <w:p w:rsidR="00D50D7B" w:rsidP="00D50D7B" w:rsidRDefault="00D50D7B" w14:paraId="1DA3D10E" w14:textId="4B9CC290">
      <w:pPr>
        <w:pStyle w:val="sccodifiedsection"/>
      </w:pPr>
      <w:r>
        <w:rPr>
          <w:rStyle w:val="scinsert"/>
        </w:rPr>
        <w:tab/>
      </w:r>
      <w:bookmarkStart w:name="ss_T56C5N1538SK_lv1_b6034b9f4" w:id="19"/>
      <w:r>
        <w:rPr>
          <w:rStyle w:val="scinsert"/>
        </w:rPr>
        <w:t>(</w:t>
      </w:r>
      <w:bookmarkEnd w:id="19"/>
      <w:r>
        <w:rPr>
          <w:rStyle w:val="scinsert"/>
        </w:rPr>
        <w:t xml:space="preserve">K) A person who violates the provisions of subsection </w:t>
      </w:r>
      <w:r w:rsidR="00320B21">
        <w:rPr>
          <w:rStyle w:val="scinsert"/>
        </w:rPr>
        <w:t>(</w:t>
      </w:r>
      <w:r>
        <w:rPr>
          <w:rStyle w:val="scinsert"/>
        </w:rPr>
        <w:t>I</w:t>
      </w:r>
      <w:r w:rsidR="00320B21">
        <w:rPr>
          <w:rStyle w:val="scinsert"/>
        </w:rPr>
        <w:t>)</w:t>
      </w:r>
      <w:r>
        <w:rPr>
          <w:rStyle w:val="scinsert"/>
        </w:rPr>
        <w:t xml:space="preserve"> or </w:t>
      </w:r>
      <w:r w:rsidR="00320B21">
        <w:rPr>
          <w:rStyle w:val="scinsert"/>
        </w:rPr>
        <w:t>(</w:t>
      </w:r>
      <w:r>
        <w:rPr>
          <w:rStyle w:val="scinsert"/>
        </w:rPr>
        <w:t>J</w:t>
      </w:r>
      <w:r w:rsidR="00320B21">
        <w:rPr>
          <w:rStyle w:val="scinsert"/>
        </w:rPr>
        <w:t>)</w:t>
      </w:r>
      <w:r>
        <w:rPr>
          <w:rStyle w:val="scinsert"/>
        </w:rPr>
        <w:t xml:space="preserve"> is subject to a fine not less than three hundred dollars nor more than five hundred dollars.</w:t>
      </w:r>
    </w:p>
    <w:p w:rsidR="00C369AC" w:rsidP="00D50D7B" w:rsidRDefault="00D50D7B" w14:paraId="42E4645D" w14:textId="3A3AC44F">
      <w:pPr>
        <w:pStyle w:val="sccodifiedsection"/>
      </w:pPr>
      <w:r>
        <w:rPr>
          <w:rStyle w:val="scinsert"/>
        </w:rPr>
        <w:tab/>
      </w:r>
      <w:bookmarkStart w:name="ss_T56C5N1538SL_lv1_3895b8b4d" w:id="20"/>
      <w:r>
        <w:rPr>
          <w:rStyle w:val="scinsert"/>
        </w:rPr>
        <w:t>(</w:t>
      </w:r>
      <w:bookmarkEnd w:id="20"/>
      <w:r w:rsidR="00C369AC">
        <w:rPr>
          <w:rStyle w:val="scinsert"/>
        </w:rPr>
        <w:t>L</w:t>
      </w:r>
      <w:r w:rsidR="00B2555B">
        <w:rPr>
          <w:rStyle w:val="scinsert"/>
        </w:rPr>
        <w:t>)</w:t>
      </w:r>
      <w:r w:rsidR="00C369AC">
        <w:t xml:space="preserve"> For purposes of this section:</w:t>
      </w:r>
    </w:p>
    <w:p w:rsidR="00C369AC" w:rsidP="00C369AC" w:rsidRDefault="00C369AC" w14:paraId="2CC555D5" w14:textId="77777777">
      <w:pPr>
        <w:pStyle w:val="sccodifiedsection"/>
      </w:pPr>
      <w:r>
        <w:tab/>
      </w:r>
      <w:r>
        <w:tab/>
      </w:r>
      <w:bookmarkStart w:name="ss_T56C5N1538S1_lv2_6ab3b7a63" w:id="21"/>
      <w:r>
        <w:t>(</w:t>
      </w:r>
      <w:bookmarkEnd w:id="21"/>
      <w:r>
        <w:t>1) “Authorized emergency vehicle” means any ambulance, police, fire, rescue, recovery, or towing vehicle authorized by this State, county, or municipality to respond to a traffic incident.</w:t>
      </w:r>
    </w:p>
    <w:p w:rsidR="00C369AC" w:rsidP="00C369AC" w:rsidRDefault="00C369AC" w14:paraId="4DE854DF" w14:textId="3D4704C5">
      <w:pPr>
        <w:pStyle w:val="sccodifiedsection"/>
      </w:pPr>
      <w:r>
        <w:tab/>
      </w:r>
      <w:r>
        <w:tab/>
      </w:r>
      <w:bookmarkStart w:name="ss_T56C5N1538S2_lv2_318d499a9" w:id="22"/>
      <w:r>
        <w:t>(</w:t>
      </w:r>
      <w:bookmarkEnd w:id="22"/>
      <w:r>
        <w:t>2) “Emergency services personnel” means fire, police, or emergency medical services personnel (EMS) responding to an emergency incident.</w:t>
      </w:r>
    </w:p>
    <w:p w:rsidRPr="00DF3B44" w:rsidR="007E06BB" w:rsidP="00787433" w:rsidRDefault="007E06BB" w14:paraId="3D8F1FED" w14:textId="77107869">
      <w:pPr>
        <w:pStyle w:val="scemptyline"/>
      </w:pPr>
    </w:p>
    <w:p w:rsidRPr="00DF3B44" w:rsidR="007A10F1" w:rsidP="007A10F1" w:rsidRDefault="00C369AC" w14:paraId="0E9393B4" w14:textId="376A9FCD">
      <w:pPr>
        <w:pStyle w:val="scnoncodifiedsection"/>
      </w:pPr>
      <w:bookmarkStart w:name="bs_num_2_lastsection" w:id="23"/>
      <w:bookmarkStart w:name="eff_date_section" w:id="24"/>
      <w:bookmarkStart w:name="_Hlk77157096" w:id="25"/>
      <w:r>
        <w:t>S</w:t>
      </w:r>
      <w:bookmarkEnd w:id="23"/>
      <w:r>
        <w:t>ECTION 2.</w:t>
      </w:r>
      <w:r w:rsidRPr="00DF3B44" w:rsidR="005D3013">
        <w:tab/>
      </w:r>
      <w:r w:rsidRPr="00DF3B44" w:rsidR="007A10F1">
        <w:t>This act takes effect upon approval by the Governor.</w:t>
      </w:r>
      <w:bookmarkEnd w:id="24"/>
    </w:p>
    <w:bookmarkEnd w:id="25"/>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E1CB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6624FC5" w:rsidR="00685035" w:rsidRPr="007B4AF7" w:rsidRDefault="00373BA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20B21">
              <w:t>[0375]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20B2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6850"/>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445C"/>
    <w:rsid w:val="002162DF"/>
    <w:rsid w:val="0021706F"/>
    <w:rsid w:val="00230038"/>
    <w:rsid w:val="00233975"/>
    <w:rsid w:val="00236D73"/>
    <w:rsid w:val="00257F60"/>
    <w:rsid w:val="002625EA"/>
    <w:rsid w:val="00264AE9"/>
    <w:rsid w:val="002704C6"/>
    <w:rsid w:val="00275AE6"/>
    <w:rsid w:val="002836D8"/>
    <w:rsid w:val="002946BC"/>
    <w:rsid w:val="002A7989"/>
    <w:rsid w:val="002B02F3"/>
    <w:rsid w:val="002C3463"/>
    <w:rsid w:val="002D266D"/>
    <w:rsid w:val="002D5B3D"/>
    <w:rsid w:val="002D7447"/>
    <w:rsid w:val="002E1CBE"/>
    <w:rsid w:val="002E315A"/>
    <w:rsid w:val="002E4F8C"/>
    <w:rsid w:val="002F560C"/>
    <w:rsid w:val="002F5847"/>
    <w:rsid w:val="0030425A"/>
    <w:rsid w:val="00320B21"/>
    <w:rsid w:val="003421F1"/>
    <w:rsid w:val="0034279C"/>
    <w:rsid w:val="00354F64"/>
    <w:rsid w:val="003559A1"/>
    <w:rsid w:val="00360622"/>
    <w:rsid w:val="00361563"/>
    <w:rsid w:val="003656B1"/>
    <w:rsid w:val="00371403"/>
    <w:rsid w:val="00371D36"/>
    <w:rsid w:val="00373BAA"/>
    <w:rsid w:val="00373E17"/>
    <w:rsid w:val="003775E6"/>
    <w:rsid w:val="00381998"/>
    <w:rsid w:val="003A5F1C"/>
    <w:rsid w:val="003C3E2E"/>
    <w:rsid w:val="003D3AFF"/>
    <w:rsid w:val="003D4A3C"/>
    <w:rsid w:val="003D55B2"/>
    <w:rsid w:val="003E0033"/>
    <w:rsid w:val="003E5452"/>
    <w:rsid w:val="003E7165"/>
    <w:rsid w:val="003E7FF6"/>
    <w:rsid w:val="004046B5"/>
    <w:rsid w:val="00406F27"/>
    <w:rsid w:val="004141B8"/>
    <w:rsid w:val="004203B9"/>
    <w:rsid w:val="00432135"/>
    <w:rsid w:val="004372C2"/>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48F4"/>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6051"/>
    <w:rsid w:val="00787433"/>
    <w:rsid w:val="007A10F1"/>
    <w:rsid w:val="007A3D50"/>
    <w:rsid w:val="007B2D29"/>
    <w:rsid w:val="007B412F"/>
    <w:rsid w:val="007B4AF7"/>
    <w:rsid w:val="007B4DBF"/>
    <w:rsid w:val="007C5458"/>
    <w:rsid w:val="007D2C67"/>
    <w:rsid w:val="007E06BB"/>
    <w:rsid w:val="007F50D1"/>
    <w:rsid w:val="00813BA7"/>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291"/>
    <w:rsid w:val="00A92F6F"/>
    <w:rsid w:val="00A95720"/>
    <w:rsid w:val="00A97523"/>
    <w:rsid w:val="00AB0FA3"/>
    <w:rsid w:val="00AB2DD3"/>
    <w:rsid w:val="00AB73BF"/>
    <w:rsid w:val="00AC335C"/>
    <w:rsid w:val="00AC463E"/>
    <w:rsid w:val="00AD3BE2"/>
    <w:rsid w:val="00AD3E3D"/>
    <w:rsid w:val="00AE1EE4"/>
    <w:rsid w:val="00AE36EC"/>
    <w:rsid w:val="00AF1688"/>
    <w:rsid w:val="00AF46E6"/>
    <w:rsid w:val="00AF5139"/>
    <w:rsid w:val="00B06EDA"/>
    <w:rsid w:val="00B1161F"/>
    <w:rsid w:val="00B11661"/>
    <w:rsid w:val="00B2555B"/>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69AC"/>
    <w:rsid w:val="00C45923"/>
    <w:rsid w:val="00C543E7"/>
    <w:rsid w:val="00C70225"/>
    <w:rsid w:val="00C72198"/>
    <w:rsid w:val="00C73C7D"/>
    <w:rsid w:val="00C75005"/>
    <w:rsid w:val="00C90744"/>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0D7B"/>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3694"/>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C369AC"/>
    <w:pPr>
      <w:spacing w:after="0" w:line="240" w:lineRule="auto"/>
    </w:pPr>
    <w:rPr>
      <w:lang w:val="en-US"/>
    </w:rPr>
  </w:style>
  <w:style w:type="character" w:styleId="CommentReference">
    <w:name w:val="annotation reference"/>
    <w:basedOn w:val="DefaultParagraphFont"/>
    <w:uiPriority w:val="99"/>
    <w:semiHidden/>
    <w:unhideWhenUsed/>
    <w:rsid w:val="0021445C"/>
    <w:rPr>
      <w:sz w:val="16"/>
      <w:szCs w:val="16"/>
    </w:rPr>
  </w:style>
  <w:style w:type="paragraph" w:styleId="CommentText">
    <w:name w:val="annotation text"/>
    <w:basedOn w:val="Normal"/>
    <w:link w:val="CommentTextChar"/>
    <w:uiPriority w:val="99"/>
    <w:unhideWhenUsed/>
    <w:rsid w:val="0021445C"/>
    <w:pPr>
      <w:spacing w:line="240" w:lineRule="auto"/>
    </w:pPr>
    <w:rPr>
      <w:sz w:val="20"/>
      <w:szCs w:val="20"/>
    </w:rPr>
  </w:style>
  <w:style w:type="character" w:customStyle="1" w:styleId="CommentTextChar">
    <w:name w:val="Comment Text Char"/>
    <w:basedOn w:val="DefaultParagraphFont"/>
    <w:link w:val="CommentText"/>
    <w:uiPriority w:val="99"/>
    <w:rsid w:val="0021445C"/>
    <w:rPr>
      <w:sz w:val="20"/>
      <w:szCs w:val="20"/>
      <w:lang w:val="en-US"/>
    </w:rPr>
  </w:style>
  <w:style w:type="paragraph" w:styleId="CommentSubject">
    <w:name w:val="annotation subject"/>
    <w:basedOn w:val="CommentText"/>
    <w:next w:val="CommentText"/>
    <w:link w:val="CommentSubjectChar"/>
    <w:uiPriority w:val="99"/>
    <w:semiHidden/>
    <w:unhideWhenUsed/>
    <w:rsid w:val="0021445C"/>
    <w:rPr>
      <w:b/>
      <w:bCs/>
    </w:rPr>
  </w:style>
  <w:style w:type="character" w:customStyle="1" w:styleId="CommentSubjectChar">
    <w:name w:val="Comment Subject Char"/>
    <w:basedOn w:val="CommentTextChar"/>
    <w:link w:val="CommentSubject"/>
    <w:uiPriority w:val="99"/>
    <w:semiHidden/>
    <w:rsid w:val="0021445C"/>
    <w:rPr>
      <w:b/>
      <w:bCs/>
      <w:sz w:val="20"/>
      <w:szCs w:val="20"/>
      <w:lang w:val="en-US"/>
    </w:rPr>
  </w:style>
  <w:style w:type="paragraph" w:customStyle="1" w:styleId="sccoversheetcommitteereportchairperson">
    <w:name w:val="sc_coversheet_committee_report_chairperson"/>
    <w:qFormat/>
    <w:rsid w:val="00813BA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813BA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813BA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813BA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813BA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813BA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813BA7"/>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813B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813BA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813BA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813BA7"/>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5&amp;session=125&amp;summary=B" TargetMode="External" Id="R8a696c4f3f274ed5" /><Relationship Type="http://schemas.openxmlformats.org/officeDocument/2006/relationships/hyperlink" Target="https://www.scstatehouse.gov/sess125_2023-2024/prever/375_20230112.docx" TargetMode="External" Id="R377d1267b70546e6" /><Relationship Type="http://schemas.openxmlformats.org/officeDocument/2006/relationships/hyperlink" Target="https://www.scstatehouse.gov/sess125_2023-2024/prever/375_20230207.docx" TargetMode="External" Id="Rd6666052421c484e" /><Relationship Type="http://schemas.openxmlformats.org/officeDocument/2006/relationships/hyperlink" Target="h:\sj\20230112.docx" TargetMode="External" Id="R36742f283eb34f31" /><Relationship Type="http://schemas.openxmlformats.org/officeDocument/2006/relationships/hyperlink" Target="h:\sj\20230112.docx" TargetMode="External" Id="Rf2226d29f56e45da" /><Relationship Type="http://schemas.openxmlformats.org/officeDocument/2006/relationships/hyperlink" Target="h:\sj\20230119.docx" TargetMode="External" Id="R1b5e2816d4924742" /><Relationship Type="http://schemas.openxmlformats.org/officeDocument/2006/relationships/hyperlink" Target="h:\sj\20230207.docx" TargetMode="External" Id="R7ff683a713e94ab2" /><Relationship Type="http://schemas.openxmlformats.org/officeDocument/2006/relationships/hyperlink" Target="h:\sj\20230223.docx" TargetMode="External" Id="Rbd0d71b8af334c0a" /><Relationship Type="http://schemas.openxmlformats.org/officeDocument/2006/relationships/hyperlink" Target="h:\sj\20230223.docx" TargetMode="External" Id="Rcac7a012b0684cea" /><Relationship Type="http://schemas.openxmlformats.org/officeDocument/2006/relationships/hyperlink" Target="h:\sj\20230228.docx" TargetMode="External" Id="R4320a8b58f2e42bf" /><Relationship Type="http://schemas.openxmlformats.org/officeDocument/2006/relationships/hyperlink" Target="h:\hj\20230301.docx" TargetMode="External" Id="Rda68f8cfecf8462b" /><Relationship Type="http://schemas.openxmlformats.org/officeDocument/2006/relationships/hyperlink" Target="h:\hj\20230301.docx" TargetMode="External" Id="R4bdd5df7d2a6431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0A037F73ED0F469382F24CBD2C619156"/>
        <w:category>
          <w:name w:val="General"/>
          <w:gallery w:val="placeholder"/>
        </w:category>
        <w:types>
          <w:type w:val="bbPlcHdr"/>
        </w:types>
        <w:behaviors>
          <w:behavior w:val="content"/>
        </w:behaviors>
        <w:guid w:val="{03EDD751-D7A9-4AF7-8F3F-CB9F26F1844D}"/>
      </w:docPartPr>
      <w:docPartBody>
        <w:p w:rsidR="00CA51B7" w:rsidRDefault="00172491" w:rsidP="00172491">
          <w:pPr>
            <w:pStyle w:val="0A037F73ED0F469382F24CBD2C619156"/>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72491"/>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A51B7"/>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2491"/>
    <w:rPr>
      <w:color w:val="808080"/>
    </w:rPr>
  </w:style>
  <w:style w:type="paragraph" w:customStyle="1" w:styleId="0A037F73ED0F469382F24CBD2C619156">
    <w:name w:val="0A037F73ED0F469382F24CBD2C619156"/>
    <w:rsid w:val="001724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AMENDMENTS_USED_FOR_MERGE>[{"drafter":null,"sponsor":"1678d047-a47c-4aeb-adc5-3e0de5a22239","originalBill":null,"session":0,"billNumber":null,"version":"0001-01-01T00:00:00","legType":null,"delta":null,"isPerfectingAmendment":false,"originalAmendment":null,"previousBill":null,"isOffered":false,"order":1,"isAdopted":false,"amendmentNumber":"1A","internalBillVersion":null,"isCommitteeReport":false,"BillTitle":"&lt;Failed to get bill title&gt;","id":"dfcb1e4e-4a5d-434b-a7f0-bf4327168a9f","name":"SMIN-375.MW0004S","filenameExtension":null,"parentId":"00000000-0000-0000-0000-000000000000"}]</AMENDMENTS_USED_FOR_MERGE>
  <FILENAME>&lt;&lt;filename&gt;&gt;</FILENAME>
  <ID>3109e1c5-fbd7-4b0f-beb5-0c2d32fb4032</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2023-02-07T13:47:27.469634-05:00</T_BILL_DT_VERSION>
  <T_BILL_D_INTRODATE>2023-01-12</T_BILL_D_INTRODATE>
  <T_BILL_N_INTERNALVERSIONNUMBER>2</T_BILL_N_INTERNALVERSIONNUMBER>
  <T_BILL_N_SESSION>125</T_BILL_N_SESSION>
  <T_BILL_N_VERSIONNUMBER>2</T_BILL_N_VERSIONNUMBER>
  <T_BILL_N_YEAR>2023</T_BILL_N_YEAR>
  <T_BILL_REQUEST_REQUEST>d18919c1-f44d-48e1-8079-a40c2ed5e1c8</T_BILL_REQUEST_REQUEST>
  <T_BILL_R_ORIGINALBILL>19cf1cdc-5f49-4dd3-bc49-7b2e6ad8f2f3</T_BILL_R_ORIGINALBILL>
  <T_BILL_R_ORIGINALDRAFT>d357d653-d51f-4db9-a948-72b78d011fff</T_BILL_R_ORIGINALDRAFT>
  <T_BILL_SPONSOR_SPONSOR>fc9e4f71-a4e5-432b-b9b4-d13cccd6c249</T_BILL_SPONSOR_SPONSOR>
  <T_BILL_T_ACTNUMBER>None</T_BILL_T_ACTNUMBER>
  <T_BILL_T_BILLNAME>[0375]</T_BILL_T_BILLNAME>
  <T_BILL_T_BILLNUMBER>375</T_BILL_T_BILLNUMBER>
  <T_BILL_T_BILLTITLE>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T_BILL_T_BILLTITLE>
  <T_BILL_T_CHAMBER>senate</T_BILL_T_CHAMBER>
  <T_BILL_T_FILENAME> </T_BILL_T_FILENAME>
  <T_BILL_T_LEGTYPE>bill_statewide</T_BILL_T_LEGTYPE>
  <T_BILL_T_RATNUMBER>None</T_BILL_T_RATNUMBER>
  <T_BILL_T_SECTIONS>[{"SectionUUID":"394bca47-cd83-42b5-9145-58abc6edcfa0","SectionName":"code_section","SectionNumber":1,"SectionType":"code_section","CodeSections":[{"CodeSectionBookmarkName":"cs_T56C5N1538_33c44a69e","IsConstitutionSection":false,"Identity":"56-5-1538","IsNew":false,"SubSections":[{"Level":1,"Identity":"T56C5N1538SA","SubSectionBookmarkName":"ss_T56C5N1538SA_lv1_c599dc095","IsNewSubSection":false},{"Level":1,"Identity":"T56C5N1538SB","SubSectionBookmarkName":"ss_T56C5N1538SB_lv1_f2f8292e7","IsNewSubSection":false},{"Level":1,"Identity":"T56C5N1538SC","SubSectionBookmarkName":"ss_T56C5N1538SC_lv1_053e1ff8f","IsNewSubSection":false},{"Level":1,"Identity":"T56C5N1538SD","SubSectionBookmarkName":"ss_T56C5N1538SD_lv1_16d4ec2f7","IsNewSubSection":false},{"Level":1,"Identity":"T56C5N1538SE","SubSectionBookmarkName":"ss_T56C5N1538SE_lv1_38caf89f0","IsNewSubSection":false},{"Level":1,"Identity":"T56C5N1538SF","SubSectionBookmarkName":"ss_T56C5N1538SF_lv1_c67afe64e","IsNewSubSection":false},{"Level":1,"Identity":"T56C5N1538SG","SubSectionBookmarkName":"ss_T56C5N1538SG_lv1_7fde03dc4","IsNewSubSection":false},{"Level":2,"Identity":"T56C5N1538S1","SubSectionBookmarkName":"ss_T56C5N1538S1_lv2_cd2cb3900","IsNewSubSection":false},{"Level":2,"Identity":"T56C5N1538S2","SubSectionBookmarkName":"ss_T56C5N1538S2_lv2_9731db015","IsNewSubSection":false},{"Level":1,"Identity":"T56C5N1538SH","SubSectionBookmarkName":"ss_T56C5N1538SH_lv1_8b9f25c07","IsNewSubSection":false},{"Level":1,"Identity":"T56C5N1538SI","SubSectionBookmarkName":"ss_T56C5N1538SI_lv1_8a7da1a5e","IsNewSubSection":false},{"Level":1,"Identity":"T56C5N1538SJ","SubSectionBookmarkName":"ss_T56C5N1538SJ_lv1_bc5642a0c","IsNewSubSection":false},{"Level":2,"Identity":"T56C5N1538S1","SubSectionBookmarkName":"ss_T56C5N1538S1_lv2_9a6fd90f3","IsNewSubSection":false},{"Level":2,"Identity":"T56C5N1538S2","SubSectionBookmarkName":"ss_T56C5N1538S2_lv2_ebe40256c","IsNewSubSection":false},{"Level":1,"Identity":"T56C5N1538SK","SubSectionBookmarkName":"ss_T56C5N1538SK_lv1_b6034b9f4","IsNewSubSection":false},{"Level":1,"Identity":"T56C5N1538SL","SubSectionBookmarkName":"ss_T56C5N1538SL_lv1_3895b8b4d","IsNewSubSection":false},{"Level":2,"Identity":"T56C5N1538S1","SubSectionBookmarkName":"ss_T56C5N1538S1_lv2_6ab3b7a63","IsNewSubSection":false},{"Level":2,"Identity":"T56C5N1538S2","SubSectionBookmarkName":"ss_T56C5N1538S2_lv2_318d499a9","IsNewSubSection":false}],"TitleRelatedTo":"the definitions of emergency scene management","TitleSoAsTo":"provide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Deleted":false}],"TitleText":"","DisableControls":false,"Deleted":false,"RepealItems":[],"SectionBookmarkName":"bs_num_1_086ea0af1"},{"SectionUUID":"8f03ca95-8faa-4d43-a9c2-8afc498075bd","SectionName":"standard_eff_date_section","SectionNumber":2,"SectionType":"drafting_clause","CodeSections":[],"TitleText":"","DisableControls":false,"Deleted":false,"RepealItems":[],"SectionBookmarkName":"bs_num_2_lastsection"}]</T_BILL_T_SECTIONS>
  <T_BILL_T_SECTIONSHISTORY>[{"Id":5,"SectionsList":[{"SectionUUID":"394bca47-cd83-42b5-9145-58abc6edcfa0","SectionName":"code_section","SectionNumber":1,"SectionType":"code_section","CodeSections":[{"CodeSectionBookmarkName":"cs_T56C5N1538_33c44a69e","IsConstitutionSection":false,"Identity":"56-5-1538","IsNew":false,"SubSections":[{"Level":1,"Identity":"T56C5N1538SA","SubSectionBookmarkName":"ss_T56C5N1538SA_lv1_c599dc095","IsNewSubSection":false},{"Level":1,"Identity":"T56C5N1538SB","SubSectionBookmarkName":"ss_T56C5N1538SB_lv1_f2f8292e7","IsNewSubSection":false},{"Level":1,"Identity":"T56C5N1538SC","SubSectionBookmarkName":"ss_T56C5N1538SC_lv1_053e1ff8f","IsNewSubSection":false},{"Level":1,"Identity":"T56C5N1538SD","SubSectionBookmarkName":"ss_T56C5N1538SD_lv1_16d4ec2f7","IsNewSubSection":false},{"Level":1,"Identity":"T56C5N1538SE","SubSectionBookmarkName":"ss_T56C5N1538SE_lv1_38caf89f0","IsNewSubSection":false},{"Level":1,"Identity":"T56C5N1538SF","SubSectionBookmarkName":"ss_T56C5N1538SF_lv1_c67afe64e","IsNewSubSection":false},{"Level":1,"Identity":"T56C5N1538SG","SubSectionBookmarkName":"ss_T56C5N1538SG_lv1_7fde03dc4","IsNewSubSection":false},{"Level":2,"Identity":"T56C5N1538S1","SubSectionBookmarkName":"ss_T56C5N1538S1_lv2_cd2cb3900","IsNewSubSection":false},{"Level":2,"Identity":"T56C5N1538S2","SubSectionBookmarkName":"ss_T56C5N1538S2_lv2_9731db015","IsNewSubSection":false},{"Level":1,"Identity":"T56C5N1538SH","SubSectionBookmarkName":"ss_T56C5N1538SH_lv1_8b9f25c07","IsNewSubSection":false},{"Level":1,"Identity":"T56C5N1538SI","SubSectionBookmarkName":"ss_T56C5N1538SI_lv1_8a7da1a5e","IsNewSubSection":false},{"Level":1,"Identity":"T56C5N1538SJ","SubSectionBookmarkName":"ss_T56C5N1538SJ_lv1_bc5642a0c","IsNewSubSection":false},{"Level":2,"Identity":"T56C5N1538S1","SubSectionBookmarkName":"ss_T56C5N1538S1_lv2_9a6fd90f3","IsNewSubSection":false},{"Level":2,"Identity":"T56C5N1538S2","SubSectionBookmarkName":"ss_T56C5N1538S2_lv2_ebe40256c","IsNewSubSection":false},{"Level":1,"Identity":"T56C5N1538SK","SubSectionBookmarkName":"ss_T56C5N1538SK_lv1_b6034b9f4","IsNewSubSection":false},{"Level":1,"Identity":"T56C5N1538SL","SubSectionBookmarkName":"ss_T56C5N1538SL_lv1_3895b8b4d","IsNewSubSection":false},{"Level":2,"Identity":"T56C5N1538S1","SubSectionBookmarkName":"ss_T56C5N1538S1_lv2_6ab3b7a63","IsNewSubSection":false},{"Level":2,"Identity":"T56C5N1538S2","SubSectionBookmarkName":"ss_T56C5N1538S2_lv2_318d499a9","IsNewSubSection":false}],"TitleRelatedTo":"the definitions of emergency scene management","TitleSoAsTo":"provide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Deleted":false}],"TitleText":"","DisableControls":false,"Deleted":false,"RepealItems":[],"SectionBookmarkName":"bs_num_1_086ea0af1"},{"SectionUUID":"8f03ca95-8faa-4d43-a9c2-8afc498075bd","SectionName":"standard_eff_date_section","SectionNumber":2,"SectionType":"drafting_clause","CodeSections":[],"TitleText":"","DisableControls":false,"Deleted":false,"RepealItems":[],"SectionBookmarkName":"bs_num_2_lastsection"}],"Timestamp":"2023-02-07T13:47:30.7928563-05:00","Username":null},{"Id":4,"SectionsList":[{"SectionUUID":"394bca47-cd83-42b5-9145-58abc6edcfa0","SectionName":"code_section","SectionNumber":1,"SectionType":"code_section","CodeSections":[{"CodeSectionBookmarkName":"cs_T56C5N1538_33c44a69e","IsConstitutionSection":false,"Identity":"56-5-1538","IsNew":false,"SubSections":[{"Level":1,"Identity":"T56C5N1538SA","SubSectionBookmarkName":"ss_T56C5N1538SA_lv1_c599dc095","IsNewSubSection":false},{"Level":1,"Identity":"T56C5N1538SB","SubSectionBookmarkName":"ss_T56C5N1538SB_lv1_f2f8292e7","IsNewSubSection":false},{"Level":1,"Identity":"T56C5N1538SC","SubSectionBookmarkName":"ss_T56C5N1538SC_lv1_053e1ff8f","IsNewSubSection":false},{"Level":1,"Identity":"T56C5N1538SD","SubSectionBookmarkName":"ss_T56C5N1538SD_lv1_16d4ec2f7","IsNewSubSection":false},{"Level":1,"Identity":"T56C5N1538SE","SubSectionBookmarkName":"ss_T56C5N1538SE_lv1_38caf89f0","IsNewSubSection":false},{"Level":1,"Identity":"T56C5N1538SF","SubSectionBookmarkName":"ss_T56C5N1538SF_lv1_c67afe64e","IsNewSubSection":false},{"Level":1,"Identity":"T56C5N1538SG","SubSectionBookmarkName":"ss_T56C5N1538SG_lv1_7fde03dc4","IsNewSubSection":false},{"Level":2,"Identity":"T56C5N1538S1","SubSectionBookmarkName":"ss_T56C5N1538S1_lv2_cd2cb3900","IsNewSubSection":false},{"Level":2,"Identity":"T56C5N1538S2","SubSectionBookmarkName":"ss_T56C5N1538S2_lv2_9731db015","IsNewSubSection":false},{"Level":1,"Identity":"T56C5N1538SH","SubSectionBookmarkName":"ss_T56C5N1538SH_lv1_8b9f25c07","IsNewSubSection":false},{"Level":1,"Identity":"T56C5N1538SI","SubSectionBookmarkName":"ss_T56C5N1538SI_lv1_8a7da1a5e","IsNewSubSection":false},{"Level":1,"Identity":"T56C5N1538SJ","SubSectionBookmarkName":"ss_T56C5N1538SJ_lv1_bc5642a0c","IsNewSubSection":false},{"Level":2,"Identity":"T56C5N1538S1","SubSectionBookmarkName":"ss_T56C5N1538S1_lv2_9a6fd90f3","IsNewSubSection":false},{"Level":2,"Identity":"T56C5N1538S2","SubSectionBookmarkName":"ss_T56C5N1538S2_lv2_ebe40256c","IsNewSubSection":false},{"Level":1,"Identity":"T56C5N1538SK","SubSectionBookmarkName":"ss_T56C5N1538SK_lv1_b6034b9f4","IsNewSubSection":false},{"Level":1,"Identity":"T56C5N1538SL","SubSectionBookmarkName":"ss_T56C5N1538SL_lv1_3895b8b4d","IsNewSubSection":false},{"Level":2,"Identity":"T56C5N1538S1","SubSectionBookmarkName":"ss_T56C5N1538S1_lv2_6ab3b7a63","IsNewSubSection":false},{"Level":2,"Identity":"T56C5N1538S2","SubSectionBookmarkName":"ss_T56C5N1538S2_lv2_318d499a9","IsNewSubSection":false}],"TitleRelatedTo":"the definitions of emergency scene management","TitleSoAsTo":"provide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Deleted":false}],"TitleText":"","DisableControls":false,"Deleted":false,"RepealItems":[],"SectionBookmarkName":"bs_num_1_086ea0af1"},{"SectionUUID":"8f03ca95-8faa-4d43-a9c2-8afc498075bd","SectionName":"standard_eff_date_section","SectionNumber":2,"SectionType":"drafting_clause","CodeSections":[],"TitleText":"","DisableControls":false,"Deleted":false,"RepealItems":[],"SectionBookmarkName":"bs_num_2_lastsection"}],"Timestamp":"2023-01-12T10:45:14.7690067-05:00","Username":null},{"Id":3,"SectionsList":[{"SectionUUID":"394bca47-cd83-42b5-9145-58abc6edcfa0","SectionName":"code_section","SectionNumber":1,"SectionType":"code_section","CodeSections":[{"CodeSectionBookmarkName":"cs_T56C5N1538_33c44a69e","IsConstitutionSection":false,"Identity":"56-5-1538","IsNew":false,"SubSections":[{"Level":1,"Identity":"T56C5N1538SA","SubSectionBookmarkName":"ss_T56C5N1538SA_lv1_c599dc095","IsNewSubSection":false},{"Level":1,"Identity":"T56C5N1538SB","SubSectionBookmarkName":"ss_T56C5N1538SB_lv1_f2f8292e7","IsNewSubSection":false},{"Level":1,"Identity":"T56C5N1538SC","SubSectionBookmarkName":"ss_T56C5N1538SC_lv1_053e1ff8f","IsNewSubSection":false},{"Level":1,"Identity":"T56C5N1538SD","SubSectionBookmarkName":"ss_T56C5N1538SD_lv1_16d4ec2f7","IsNewSubSection":false},{"Level":1,"Identity":"T56C5N1538SE","SubSectionBookmarkName":"ss_T56C5N1538SE_lv1_38caf89f0","IsNewSubSection":false},{"Level":1,"Identity":"T56C5N1538SF","SubSectionBookmarkName":"ss_T56C5N1538SF_lv1_c67afe64e","IsNewSubSection":false},{"Level":1,"Identity":"T56C5N1538SG","SubSectionBookmarkName":"ss_T56C5N1538SG_lv1_7fde03dc4","IsNewSubSection":false},{"Level":1,"Identity":"T56C5N1538SH","SubSectionBookmarkName":"ss_T56C5N1538SH_lv1_8b9f25c07","IsNewSubSection":false},{"Level":1,"Identity":"T56C5N1538SI","SubSectionBookmarkName":"ss_T56C5N1538SI_lv1_8a7da1a5e","IsNewSubSection":false}],"TitleRelatedTo":"the definitions of emergency scene management","TitleSoAsTo":"provide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Deleted":false}],"TitleText":"","DisableControls":false,"Deleted":false,"RepealItems":[],"SectionBookmarkName":"bs_num_1_086ea0af1"},{"SectionUUID":"8f03ca95-8faa-4d43-a9c2-8afc498075bd","SectionName":"standard_eff_date_section","SectionNumber":2,"SectionType":"drafting_clause","CodeSections":[],"TitleText":"","DisableControls":false,"Deleted":false,"RepealItems":[],"SectionBookmarkName":"bs_num_2_lastsection"}],"Timestamp":"2023-01-12T10:34:28.8371348-05:00","Username":null},{"Id":2,"SectionsList":[{"SectionUUID":"394bca47-cd83-42b5-9145-58abc6edcfa0","SectionName":"code_section","SectionNumber":1,"SectionType":"code_section","CodeSections":[{"CodeSectionBookmarkName":"cs_T56C5N1538_33c44a69e","IsConstitutionSection":false,"Identity":"56-5-1538","IsNew":false,"SubSections":[{"Level":1,"Identity":"T56C5N1538SA","SubSectionBookmarkName":"ss_T56C5N1538SA_lv1_c599dc095","IsNewSubSection":false},{"Level":1,"Identity":"T56C5N1538SB","SubSectionBookmarkName":"ss_T56C5N1538SB_lv1_f2f8292e7","IsNewSubSection":false},{"Level":1,"Identity":"T56C5N1538SC","SubSectionBookmarkName":"ss_T56C5N1538SC_lv1_053e1ff8f","IsNewSubSection":false},{"Level":1,"Identity":"T56C5N1538SD","SubSectionBookmarkName":"ss_T56C5N1538SD_lv1_16d4ec2f7","IsNewSubSection":false},{"Level":1,"Identity":"T56C5N1538SE","SubSectionBookmarkName":"ss_T56C5N1538SE_lv1_38caf89f0","IsNewSubSection":false},{"Level":1,"Identity":"T56C5N1538SF","SubSectionBookmarkName":"ss_T56C5N1538SF_lv1_c67afe64e","IsNewSubSection":false},{"Level":1,"Identity":"T56C5N1538SG","SubSectionBookmarkName":"ss_T56C5N1538SG_lv1_7fde03dc4","IsNewSubSection":false},{"Level":1,"Identity":"T56C5N1538SH","SubSectionBookmarkName":"ss_T56C5N1538SH_lv1_8b9f25c07","IsNewSubSection":false},{"Level":1,"Identity":"T56C5N1538SI","SubSectionBookmarkName":"ss_T56C5N1538SI_lv1_8a7da1a5e","IsNewSubSection":false}],"TitleRelatedTo":"the definitions of emergency scene management","TitleSoAsTo":"provide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change maintain a safe speed if changing lanes is unsafe; and to provide penalties","Deleted":false}],"TitleText":"","DisableControls":false,"Deleted":false,"RepealItems":[],"SectionBookmarkName":"bs_num_1_086ea0af1"},{"SectionUUID":"8f03ca95-8faa-4d43-a9c2-8afc498075bd","SectionName":"standard_eff_date_section","SectionNumber":2,"SectionType":"drafting_clause","CodeSections":[],"TitleText":"","DisableControls":false,"Deleted":false,"RepealItems":[],"SectionBookmarkName":"bs_num_2_lastsection"}],"Timestamp":"2023-01-12T10:33:59.7216286-05:00","Username":null},{"Id":1,"SectionsList":[{"SectionUUID":"8f03ca95-8faa-4d43-a9c2-8afc498075bd","SectionName":"standard_eff_date_section","SectionNumber":2,"SectionType":"drafting_clause","CodeSections":[],"TitleText":"","DisableControls":false,"Deleted":false,"RepealItems":[],"SectionBookmarkName":"bs_num_2_lastsection"},{"SectionUUID":"394bca47-cd83-42b5-9145-58abc6edcfa0","SectionName":"code_section","SectionNumber":1,"SectionType":"code_section","CodeSections":[{"CodeSectionBookmarkName":"cs_T56C5N1538_33c44a69e","IsConstitutionSection":false,"Identity":"56-5-1538","IsNew":false,"SubSections":[{"Level":1,"Identity":"T56C5N1538SA","SubSectionBookmarkName":"ss_T56C5N1538SA_lv1_c599dc095","IsNewSubSection":false},{"Level":1,"Identity":"T56C5N1538SB","SubSectionBookmarkName":"ss_T56C5N1538SB_lv1_f2f8292e7","IsNewSubSection":false},{"Level":1,"Identity":"T56C5N1538SC","SubSectionBookmarkName":"ss_T56C5N1538SC_lv1_053e1ff8f","IsNewSubSection":false},{"Level":1,"Identity":"T56C5N1538SD","SubSectionBookmarkName":"ss_T56C5N1538SD_lv1_16d4ec2f7","IsNewSubSection":false},{"Level":1,"Identity":"T56C5N1538SE","SubSectionBookmarkName":"ss_T56C5N1538SE_lv1_38caf89f0","IsNewSubSection":false},{"Level":1,"Identity":"T56C5N1538SF","SubSectionBookmarkName":"ss_T56C5N1538SF_lv1_c67afe64e","IsNewSubSection":false},{"Level":1,"Identity":"T56C5N1538SG","SubSectionBookmarkName":"ss_T56C5N1538SG_lv1_7fde03dc4","IsNewSubSection":false},{"Level":1,"Identity":"T56C5N1538SH","SubSectionBookmarkName":"ss_T56C5N1538SH_lv1_8b9f25c07","IsNewSubSection":false},{"Level":1,"Identity":"T56C5N1538SI","SubSectionBookmarkName":"ss_T56C5N1538SI_lv1_8a7da1a5e","IsNewSubSection":false}],"TitleRelatedTo":"Emergency scene management;  definitions","TitleSoAsTo":"","Deleted":false}],"TitleText":"","DisableControls":false,"Deleted":false,"RepealItems":[],"SectionBookmarkName":"bs_num_1_086ea0af1"}],"Timestamp":"2023-01-12T10:28:34.946583-05:00","Username":null},{"Id":6,"SectionsList":[{"SectionUUID":"394bca47-cd83-42b5-9145-58abc6edcfa0","SectionName":"code_section","SectionNumber":1,"SectionType":"code_section","CodeSections":[{"CodeSectionBookmarkName":"cs_T56C5N1538_33c44a69e","IsConstitutionSection":false,"Identity":"56-5-1538","IsNew":false,"SubSections":[{"Level":1,"Identity":"T56C5N1538SA","SubSectionBookmarkName":"ss_T56C5N1538SA_lv1_c599dc095","IsNewSubSection":false},{"Level":1,"Identity":"T56C5N1538SB","SubSectionBookmarkName":"ss_T56C5N1538SB_lv1_f2f8292e7","IsNewSubSection":false},{"Level":1,"Identity":"T56C5N1538SC","SubSectionBookmarkName":"ss_T56C5N1538SC_lv1_053e1ff8f","IsNewSubSection":false},{"Level":1,"Identity":"T56C5N1538SD","SubSectionBookmarkName":"ss_T56C5N1538SD_lv1_16d4ec2f7","IsNewSubSection":false},{"Level":1,"Identity":"T56C5N1538SE","SubSectionBookmarkName":"ss_T56C5N1538SE_lv1_38caf89f0","IsNewSubSection":false},{"Level":1,"Identity":"T56C5N1538SF","SubSectionBookmarkName":"ss_T56C5N1538SF_lv1_c67afe64e","IsNewSubSection":false},{"Level":1,"Identity":"T56C5N1538SG","SubSectionBookmarkName":"ss_T56C5N1538SG_lv1_7fde03dc4","IsNewSubSection":false},{"Level":2,"Identity":"T56C5N1538S1","SubSectionBookmarkName":"ss_T56C5N1538S1_lv2_cd2cb3900","IsNewSubSection":false},{"Level":2,"Identity":"T56C5N1538S2","SubSectionBookmarkName":"ss_T56C5N1538S2_lv2_9731db015","IsNewSubSection":false},{"Level":1,"Identity":"T56C5N1538SH","SubSectionBookmarkName":"ss_T56C5N1538SH_lv1_8b9f25c07","IsNewSubSection":false},{"Level":1,"Identity":"T56C5N1538SI","SubSectionBookmarkName":"ss_T56C5N1538SI_lv1_8a7da1a5e","IsNewSubSection":false},{"Level":1,"Identity":"T56C5N1538SJ","SubSectionBookmarkName":"ss_T56C5N1538SJ_lv1_bc5642a0c","IsNewSubSection":false},{"Level":2,"Identity":"T56C5N1538S1","SubSectionBookmarkName":"ss_T56C5N1538S1_lv2_9a6fd90f3","IsNewSubSection":false},{"Level":2,"Identity":"T56C5N1538S2","SubSectionBookmarkName":"ss_T56C5N1538S2_lv2_ebe40256c","IsNewSubSection":false},{"Level":1,"Identity":"T56C5N1538SK","SubSectionBookmarkName":"ss_T56C5N1538SK_lv1_b6034b9f4","IsNewSubSection":false},{"Level":1,"Identity":"T56C5N1538SL","SubSectionBookmarkName":"ss_T56C5N1538SL_lv1_3895b8b4d","IsNewSubSection":false},{"Level":2,"Identity":"T56C5N1538S1","SubSectionBookmarkName":"ss_T56C5N1538S1_lv2_6ab3b7a63","IsNewSubSection":false},{"Level":2,"Identity":"T56C5N1538S2","SubSectionBookmarkName":"ss_T56C5N1538S2_lv2_318d499a9","IsNewSubSection":false}],"TitleRelatedTo":"the definitions of emergency scene management","TitleSoAsTo":"provide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Deleted":false}],"TitleText":"","DisableControls":false,"Deleted":false,"RepealItems":[],"SectionBookmarkName":"bs_num_1_086ea0af1"},{"SectionUUID":"8f03ca95-8faa-4d43-a9c2-8afc498075bd","SectionName":"standard_eff_date_section","SectionNumber":2,"SectionType":"drafting_clause","CodeSections":[],"TitleText":"","DisableControls":false,"Deleted":false,"RepealItems":[],"SectionBookmarkName":"bs_num_2_lastsection"}],"Timestamp":"2023-02-07T13:47:31.8551867-05:00","Username":"davidbrunson@scsenate.gov"}]</T_BILL_T_SECTIONSHISTORY>
  <T_BILL_T_SUBJECT>Emergency Scene Management</T_BILL_T_SUBJECT>
  <T_BILL_UR_DRAFTER>kenmoffitt@scsenate.gov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846</Words>
  <Characters>4358</Characters>
  <Application>Microsoft Office Word</Application>
  <DocSecurity>0</DocSecurity>
  <Lines>91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David Brunson</cp:lastModifiedBy>
  <cp:revision>46</cp:revision>
  <dcterms:created xsi:type="dcterms:W3CDTF">2022-06-03T11:45:00Z</dcterms:created>
  <dcterms:modified xsi:type="dcterms:W3CDTF">2023-02-07T19:29:00Z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