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3761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Bernstein, Alexander, Anderson, Atkinson, Bailey, Ballentine, Bamberg, Bannister, Bauer, Beach,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w:t>
      </w:r>
    </w:p>
    <w:p>
      <w:pPr>
        <w:widowControl w:val="false"/>
        <w:spacing w:after="0"/>
        <w:jc w:val="left"/>
      </w:pPr>
      <w:r>
        <w:rPr>
          <w:rFonts w:ascii="Times New Roman"/>
          <w:sz w:val="22"/>
        </w:rPr>
        <w:t xml:space="preserve">Document Path: LC-0134PH-JN23.docx</w:t>
      </w:r>
    </w:p>
    <w:p>
      <w:pPr>
        <w:widowControl w:val="false"/>
        <w:spacing w:after="0"/>
        <w:jc w:val="left"/>
      </w:pPr>
    </w:p>
    <w:p>
      <w:pPr>
        <w:widowControl w:val="false"/>
        <w:spacing w:after="0"/>
        <w:jc w:val="left"/>
      </w:pPr>
      <w:r>
        <w:rPr>
          <w:rFonts w:ascii="Times New Roman"/>
          <w:sz w:val="22"/>
        </w:rPr>
        <w:t xml:space="preserve">Introduced in the House on January 24, 2023</w:t>
      </w:r>
    </w:p>
    <w:p>
      <w:pPr>
        <w:widowControl w:val="false"/>
        <w:spacing w:after="0"/>
        <w:jc w:val="left"/>
      </w:pPr>
      <w:r>
        <w:rPr>
          <w:rFonts w:ascii="Times New Roman"/>
          <w:sz w:val="22"/>
        </w:rPr>
        <w:t xml:space="preserve">Adopted by the House on January 24, 2023</w:t>
      </w:r>
    </w:p>
    <w:p>
      <w:pPr>
        <w:widowControl w:val="false"/>
        <w:spacing w:after="0"/>
        <w:jc w:val="left"/>
      </w:pPr>
    </w:p>
    <w:p>
      <w:pPr>
        <w:widowControl w:val="false"/>
        <w:spacing w:after="0"/>
        <w:jc w:val="left"/>
      </w:pPr>
      <w:r>
        <w:rPr>
          <w:rFonts w:ascii="Times New Roman"/>
          <w:sz w:val="22"/>
        </w:rPr>
        <w:t xml:space="preserve">Summary: American College of Obstetricians and Gynecologists (ACOG)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1/24/2023</w:t>
      </w:r>
      <w:r>
        <w:tab/>
        <w:t>House</w:t>
      </w:r>
      <w:r>
        <w:tab/>
        <w:t xml:space="preserve">Introduced and adopted</w:t>
      </w:r>
      <w:r>
        <w:t xml:space="preserve"> (</w:t>
      </w:r>
      <w:hyperlink w:history="true" r:id="R0f05ac133d4d408f">
        <w:r w:rsidRPr="00770434">
          <w:rPr>
            <w:rStyle w:val="Hyperlink"/>
          </w:rPr>
          <w:t>House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c50315e1a2ba44c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766556e7864f55">
        <w:r>
          <w:rPr>
            <w:rStyle w:val="Hyperlink"/>
            <w:u w:val="single"/>
          </w:rPr>
          <w:t>01/24/2023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BE46CD" w:rsidRDefault="0010776B" w14:paraId="48DB32CE" w14:textId="4902E9F1">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7A72D3">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80F0D" w14:paraId="48DB32D0" w14:textId="077D8378">
          <w:pPr>
            <w:pStyle w:val="scresolutiontitle"/>
          </w:pPr>
          <w:r w:rsidRPr="00880F0D">
            <w:t>TO RECOGNIZE AND COMMEND THE SOUTH CAROLINA SECTION OF THE AMERICAN COLLEGE OF OBSTETRICIANS AND GYNECOLOGISTS FOR ITS NEARLY SEVENTY YEARS OF SERVING AS A TRUSTED RESOURCE FOR MEDICAL INFORMATION RELATING TO WOMEN'S HEALTH AND TO DECLARE TUESDAY, FEBRUARY 21, 2023, AS ACOG DAY IN SOUTH CAROLINA.</w:t>
          </w:r>
        </w:p>
      </w:sdtContent>
    </w:sdt>
    <w:bookmarkStart w:name="at_50e311b35" w:displacedByCustomXml="prev" w:id="0"/>
    <w:bookmarkEnd w:id="0"/>
    <w:p w:rsidR="0010776B" w:rsidP="00091FD9" w:rsidRDefault="0010776B" w14:paraId="48DB32D1" w14:textId="56627158">
      <w:pPr>
        <w:pStyle w:val="scresolutiontitle"/>
      </w:pPr>
    </w:p>
    <w:p w:rsidR="00397445" w:rsidP="00397445" w:rsidRDefault="00397445" w14:paraId="14D62461" w14:textId="58748AED">
      <w:pPr>
        <w:pStyle w:val="scresolutionwhereas"/>
      </w:pPr>
      <w:bookmarkStart w:name="wa_794edf1f1" w:id="1"/>
      <w:r>
        <w:t>W</w:t>
      </w:r>
      <w:bookmarkEnd w:id="1"/>
      <w:r>
        <w:t>hereas, founded in 1953, the South Carolina section of the American College of Obstetricians and Gynecologists (ACOG) currently boasts more than four hundred members. South Carolina's ACOG members are women's healthcare physicians who proudly deliver obstetrical and gynecological (OBGYN) services to female citizens in the Palmetto State; and</w:t>
      </w:r>
    </w:p>
    <w:p w:rsidR="00397445" w:rsidP="00397445" w:rsidRDefault="00397445" w14:paraId="0A027D05" w14:textId="77777777">
      <w:pPr>
        <w:pStyle w:val="scresolutionwhereas"/>
      </w:pPr>
    </w:p>
    <w:p w:rsidR="00397445" w:rsidP="00397445" w:rsidRDefault="00397445" w14:paraId="763E4B77" w14:textId="055A10D3">
      <w:pPr>
        <w:pStyle w:val="scresolutionwhereas"/>
      </w:pPr>
      <w:bookmarkStart w:name="wa_bfd9139ac" w:id="2"/>
      <w:r>
        <w:t>W</w:t>
      </w:r>
      <w:bookmarkEnd w:id="2"/>
      <w:r>
        <w:t>hereas, presently, ACOG has physicians in all but ten South Carolina counties, and the organization actively seeks to improve that number; and</w:t>
      </w:r>
    </w:p>
    <w:p w:rsidR="00397445" w:rsidP="00397445" w:rsidRDefault="00397445" w14:paraId="6B443216" w14:textId="77777777">
      <w:pPr>
        <w:pStyle w:val="scresolutionwhereas"/>
      </w:pPr>
    </w:p>
    <w:p w:rsidR="00397445" w:rsidP="00397445" w:rsidRDefault="00397445" w14:paraId="4EE21734" w14:textId="65D1DB7A">
      <w:pPr>
        <w:pStyle w:val="scresolutionwhereas"/>
      </w:pPr>
      <w:bookmarkStart w:name="wa_af2028da2" w:id="3"/>
      <w:r>
        <w:t>W</w:t>
      </w:r>
      <w:bookmarkEnd w:id="3"/>
      <w:r>
        <w:t>hereas, South Carolina has 12.9 OBGYN providers per one hundred thousand South Carolinians. This is slightly less than the national average of 15.7 providers per one hundred thousand. The South Carolina section of the ACOG (SCACOG) works to make the Palmetto State an attractive place for new OBGYNs so our State can meet the national average; and</w:t>
      </w:r>
    </w:p>
    <w:p w:rsidR="00397445" w:rsidP="00397445" w:rsidRDefault="00397445" w14:paraId="3EDDC2FE" w14:textId="77777777">
      <w:pPr>
        <w:pStyle w:val="scresolutionwhereas"/>
      </w:pPr>
    </w:p>
    <w:p w:rsidR="008A7625" w:rsidP="00397445" w:rsidRDefault="00397445" w14:paraId="44F28955" w14:textId="7A8F6A5F">
      <w:pPr>
        <w:pStyle w:val="scresolutionwhereas"/>
      </w:pPr>
      <w:bookmarkStart w:name="wa_1b1df5033" w:id="4"/>
      <w:r>
        <w:t>W</w:t>
      </w:r>
      <w:bookmarkEnd w:id="4"/>
      <w:r>
        <w:t>hereas, knowing that improving the lives of women in our great State helps to improve the lives of South Carolina's families, SCACOG members strive to better women's healthcare in South Carolina by their practices as physicians, by educating the next generation of providers, and by furnishing leadership in education and public health for women and their families. Now, therefore,</w:t>
      </w:r>
    </w:p>
    <w:p w:rsidRPr="00040E43" w:rsidR="008A7625" w:rsidP="006B1590" w:rsidRDefault="008A7625" w14:paraId="24BB5989" w14:textId="77777777">
      <w:pPr>
        <w:pStyle w:val="scresolutionbody"/>
      </w:pPr>
    </w:p>
    <w:p w:rsidRPr="00040E43" w:rsidR="00B9052D" w:rsidP="00FA0B1D" w:rsidRDefault="00B9052D" w14:paraId="48DB32E4" w14:textId="1B0B99EA">
      <w:pPr>
        <w:pStyle w:val="scresolutionbody"/>
      </w:pPr>
      <w:bookmarkStart w:name="up_5580f3e95" w:id="5"/>
      <w:r w:rsidRPr="00040E43">
        <w:t>B</w:t>
      </w:r>
      <w:bookmarkEnd w:id="5"/>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72D3">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5CE809C">
      <w:pPr>
        <w:pStyle w:val="scresolutionmembers"/>
      </w:pPr>
      <w:bookmarkStart w:name="up_93234f06b" w:id="6"/>
      <w:r w:rsidRPr="00040E43">
        <w:t>T</w:t>
      </w:r>
      <w:bookmarkEnd w:id="6"/>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7A72D3">
            <w:rPr>
              <w:rStyle w:val="scresolutionbody1"/>
            </w:rPr>
            <w:t>House of Representatives</w:t>
          </w:r>
        </w:sdtContent>
      </w:sdt>
      <w:r w:rsidRPr="00040E43">
        <w:t xml:space="preserve">, by this resolution, </w:t>
      </w:r>
      <w:r w:rsidRPr="00B423F8" w:rsidR="00B423F8">
        <w:t>recognize and commend the South Carolina section of the American College of Obstetricians and Gynecologists for its nearly seventy years of serving as a trusted resource for medical information relating to women's health and declare Tuesday, February 21, 2023, as ACOG Day in South Carolina.</w:t>
      </w:r>
    </w:p>
    <w:p w:rsidRPr="00040E43" w:rsidR="00007116" w:rsidP="00B703CB" w:rsidRDefault="00007116" w14:paraId="48DB32E7" w14:textId="77777777">
      <w:pPr>
        <w:pStyle w:val="scresolutionbody"/>
      </w:pPr>
    </w:p>
    <w:p w:rsidR="00A277CB" w:rsidP="00B703CB" w:rsidRDefault="00007116" w14:paraId="7347ABBD" w14:textId="77777777">
      <w:pPr>
        <w:pStyle w:val="scresolutionbody"/>
      </w:pPr>
      <w:bookmarkStart w:name="up_43aee1efa" w:id="7"/>
      <w:r w:rsidRPr="00040E43">
        <w:lastRenderedPageBreak/>
        <w:t>B</w:t>
      </w:r>
      <w:bookmarkEnd w:id="7"/>
      <w:r w:rsidRPr="00040E43">
        <w:t>e it further resolved that a copy of this resolution be presented to</w:t>
      </w:r>
      <w:r w:rsidRPr="00040E43" w:rsidR="00B9105E">
        <w:t xml:space="preserve"> </w:t>
      </w:r>
      <w:r w:rsidRPr="00397445" w:rsidR="00397445">
        <w:t>the South Carolina section of the American College of Obstetricians and Gynecologists.</w:t>
      </w:r>
    </w:p>
    <w:p w:rsidR="00A277CB" w:rsidP="00B703CB" w:rsidRDefault="00A277CB" w14:paraId="1C9C0023" w14:textId="77777777">
      <w:pPr>
        <w:pStyle w:val="scresolutionbody"/>
      </w:pPr>
    </w:p>
    <w:p w:rsidRPr="00040E43" w:rsidR="00B9052D" w:rsidP="00B703CB" w:rsidRDefault="00B9052D" w14:paraId="48DB32E8" w14:textId="1F947011">
      <w:pPr>
        <w:pStyle w:val="scresolutionbody"/>
      </w:pP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1E6462">
      <w:footerReference w:type="default" r:id="rId12"/>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FD41E" w14:textId="77777777" w:rsidR="00D31310" w:rsidRDefault="00D31310" w:rsidP="009F0C77">
      <w:r>
        <w:separator/>
      </w:r>
    </w:p>
  </w:endnote>
  <w:endnote w:type="continuationSeparator" w:id="0">
    <w:p w14:paraId="4B4863BB" w14:textId="77777777" w:rsidR="00D31310" w:rsidRDefault="00D31310" w:rsidP="009F0C77">
      <w:r>
        <w:continuationSeparator/>
      </w:r>
    </w:p>
  </w:endnote>
  <w:endnote w:type="continuationNotice" w:id="1">
    <w:p w14:paraId="749FB4E0" w14:textId="77777777" w:rsidR="00D31310" w:rsidRDefault="00D313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5F6D9447" w:rsidR="007003E1" w:rsidRDefault="00A277CB"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[3761]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4247E" w14:textId="77777777" w:rsidR="00D31310" w:rsidRDefault="00D31310" w:rsidP="009F0C77">
      <w:r>
        <w:separator/>
      </w:r>
    </w:p>
  </w:footnote>
  <w:footnote w:type="continuationSeparator" w:id="0">
    <w:p w14:paraId="7E0A9111" w14:textId="77777777" w:rsidR="00D31310" w:rsidRDefault="00D31310" w:rsidP="009F0C77">
      <w:r>
        <w:continuationSeparator/>
      </w:r>
    </w:p>
  </w:footnote>
  <w:footnote w:type="continuationNotice" w:id="1">
    <w:p w14:paraId="2D6F979D" w14:textId="77777777" w:rsidR="00D31310" w:rsidRDefault="00D313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A58"/>
    <w:rsid w:val="001D525B"/>
    <w:rsid w:val="001D68D8"/>
    <w:rsid w:val="001D7F4F"/>
    <w:rsid w:val="001E6462"/>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7079A"/>
    <w:rsid w:val="00397445"/>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676E"/>
    <w:rsid w:val="007070AD"/>
    <w:rsid w:val="0071659C"/>
    <w:rsid w:val="00733210"/>
    <w:rsid w:val="00734F00"/>
    <w:rsid w:val="007352A5"/>
    <w:rsid w:val="00736959"/>
    <w:rsid w:val="0074375C"/>
    <w:rsid w:val="00746A58"/>
    <w:rsid w:val="007720AC"/>
    <w:rsid w:val="00781DF8"/>
    <w:rsid w:val="00787728"/>
    <w:rsid w:val="007917CE"/>
    <w:rsid w:val="007959D3"/>
    <w:rsid w:val="007A70AE"/>
    <w:rsid w:val="007A72D3"/>
    <w:rsid w:val="007C0EE1"/>
    <w:rsid w:val="007E01B6"/>
    <w:rsid w:val="007F6D64"/>
    <w:rsid w:val="008362E8"/>
    <w:rsid w:val="008410D3"/>
    <w:rsid w:val="00843D27"/>
    <w:rsid w:val="00846FE5"/>
    <w:rsid w:val="0085786E"/>
    <w:rsid w:val="00870570"/>
    <w:rsid w:val="00880F0D"/>
    <w:rsid w:val="008905D2"/>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6A0B"/>
    <w:rsid w:val="009C7F19"/>
    <w:rsid w:val="009E2BE4"/>
    <w:rsid w:val="009F0C77"/>
    <w:rsid w:val="009F4DD1"/>
    <w:rsid w:val="009F7B81"/>
    <w:rsid w:val="00A02543"/>
    <w:rsid w:val="00A277CB"/>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602C"/>
    <w:rsid w:val="00B412D4"/>
    <w:rsid w:val="00B423F8"/>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C6B7B"/>
    <w:rsid w:val="00CD2089"/>
    <w:rsid w:val="00CE4EE6"/>
    <w:rsid w:val="00D1567E"/>
    <w:rsid w:val="00D31310"/>
    <w:rsid w:val="00D55053"/>
    <w:rsid w:val="00D66B80"/>
    <w:rsid w:val="00D73A67"/>
    <w:rsid w:val="00D8028D"/>
    <w:rsid w:val="00D970A9"/>
    <w:rsid w:val="00DB1F5E"/>
    <w:rsid w:val="00DC47B1"/>
    <w:rsid w:val="00DF3845"/>
    <w:rsid w:val="00E071A0"/>
    <w:rsid w:val="00E32D96"/>
    <w:rsid w:val="00E41911"/>
    <w:rsid w:val="00E44B57"/>
    <w:rsid w:val="00E658FD"/>
    <w:rsid w:val="00E92EEF"/>
    <w:rsid w:val="00E97AB4"/>
    <w:rsid w:val="00EA150E"/>
    <w:rsid w:val="00EF2368"/>
    <w:rsid w:val="00EF5F4D"/>
    <w:rsid w:val="00F24442"/>
    <w:rsid w:val="00F42BA9"/>
    <w:rsid w:val="00F477DA"/>
    <w:rsid w:val="00F50AE3"/>
    <w:rsid w:val="00F655B7"/>
    <w:rsid w:val="00F656BA"/>
    <w:rsid w:val="00F67CF1"/>
    <w:rsid w:val="00F7053B"/>
    <w:rsid w:val="00F728AA"/>
    <w:rsid w:val="00F840F0"/>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3761&amp;session=125&amp;summary=B" TargetMode="External" Id="Rc50315e1a2ba44c0" /><Relationship Type="http://schemas.openxmlformats.org/officeDocument/2006/relationships/hyperlink" Target="https://www.scstatehouse.gov/sess125_2023-2024/prever/3761_20230124.docx" TargetMode="External" Id="R8d766556e7864f55" /><Relationship Type="http://schemas.openxmlformats.org/officeDocument/2006/relationships/hyperlink" Target="h:\hj\20230124.docx" TargetMode="External" Id="R0f05ac133d4d408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A22407"/>
    <w:rsid w:val="00AA6F82"/>
    <w:rsid w:val="00BE097C"/>
    <w:rsid w:val="00E216F6"/>
    <w:rsid w:val="00EA266C"/>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52782fba-faf4-496c-aa96-08f944308b61</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2023-01-24T00:00:00-05:00</T_BILL_DT_VERSION>
  <T_BILL_D_HOUSEINTRODATE>2023-01-24</T_BILL_D_HOUSEINTRODATE>
  <T_BILL_D_INTRODATE>2023-01-24</T_BILL_D_INTRODATE>
  <T_BILL_N_INTERNALVERSIONNUMBER>1</T_BILL_N_INTERNALVERSIONNUMBER>
  <T_BILL_N_SESSION>125</T_BILL_N_SESSION>
  <T_BILL_N_VERSIONNUMBER>1</T_BILL_N_VERSIONNUMBER>
  <T_BILL_N_YEAR>2023</T_BILL_N_YEAR>
  <T_BILL_REQUEST_REQUEST>4bdb1aee-113e-421d-91a7-0bf38a8b4b8b</T_BILL_REQUEST_REQUEST>
  <T_BILL_R_ORIGINALDRAFT>91fafa57-56f6-40e3-a7d4-7bbfb8848d6a</T_BILL_R_ORIGINALDRAFT>
  <T_BILL_SPONSOR_SPONSOR>52d5e910-611a-42c5-8c5e-1424bea92ebc</T_BILL_SPONSOR_SPONSOR>
  <T_BILL_T_ACTNUMBER>None</T_BILL_T_ACTNUMBER>
  <T_BILL_T_BILLNAME>[3761]</T_BILL_T_BILLNAME>
  <T_BILL_T_BILLNUMBER>3761</T_BILL_T_BILLNUMBER>
  <T_BILL_T_BILLTITLE>TO RECOGNIZE AND COMMEND THE SOUTH CAROLINA SECTION OF THE AMERICAN COLLEGE OF OBSTETRICIANS AND GYNECOLOGISTS FOR ITS NEARLY SEVENTY YEARS OF SERVING AS A TRUSTED RESOURCE FOR MEDICAL INFORMATION RELATING TO WOMEN'S HEALTH AND TO DECLARE TUESDAY, FEBRUARY 21, 2023, AS ACOG DAY IN SOUTH CAROLINA.</T_BILL_T_BILLTITLE>
  <T_BILL_T_CHAMBER>house</T_BILL_T_CHAMBER>
  <T_BILL_T_FILENAME> </T_BILL_T_FILENAME>
  <T_BILL_T_LEGTYPE>resolution</T_BILL_T_LEGTYPE>
  <T_BILL_T_RATNUMBER>None</T_BILL_T_RATNUMBER>
  <T_BILL_T_SUBJECT>American College of Obstetricians and Gynecologists (ACOG) Day</T_BILL_T_SUBJECT>
  <T_BILL_UR_DRAFTER>pagehilton@scstatehouse.gov</T_BILL_UR_DRAFTER>
  <T_BILL_UR_DRAFTINGASSISTANT>julienewboult@scstatehouse.gov</T_BILL_UR_DRAFTINGASSISTANT>
  <T_BILL_UR_RESOLUTIONWRITER>julienewboult@scstatehouse.gov</T_BILL_UR_RESOLUTIONWRITER>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329</Words>
  <Characters>1828</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Melika Anderson</cp:lastModifiedBy>
  <cp:revision>32</cp:revision>
  <cp:lastPrinted>2021-01-26T15:56:00Z</cp:lastPrinted>
  <dcterms:created xsi:type="dcterms:W3CDTF">2022-08-17T14:54:00Z</dcterms:created>
  <dcterms:modified xsi:type="dcterms:W3CDTF">2023-01-24T21:31:00Z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