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3770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Ligon, B. Newton, O'Neal, Chumley, Haddon, Magnuson, Sandifer and Neese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198, 200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LC-0145VR23.docx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Municipal Water and Sewer Systems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513d13c797a43d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6798037bf2f74ac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744f32b8d7c48c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c665ec645dd4774">
        <w:r>
          <w:rPr>
            <w:rStyle w:val="Hyperlink"/>
            <w:u w:val="single"/>
          </w:rPr>
          <w:t>01/24/2023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30F73" w14:paraId="40FEFADA" w14:textId="23D6A100">
          <w:pPr>
            <w:pStyle w:val="scbilltitle"/>
            <w:tabs>
              <w:tab w:val="left" w:pos="2104"/>
            </w:tabs>
          </w:pPr>
          <w:r>
            <w:t>to amend the South Carolina Code of Laws by amending Section 5‑31‑1520, relating to Extension of water and sewer systems by a municipality, so as to prohibit extensions conditioned on annexation and for other purposes.</w:t>
          </w:r>
        </w:p>
      </w:sdtContent>
    </w:sdt>
    <w:bookmarkStart w:name="at_baa2a4bc3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12370299" w:id="1"/>
      <w:r w:rsidRPr="0094541D">
        <w:t>B</w:t>
      </w:r>
      <w:bookmarkEnd w:id="1"/>
      <w:r w:rsidRPr="0094541D">
        <w:t>e it enacted by the General Assembly of the State of South Carolina:</w:t>
      </w:r>
    </w:p>
    <w:p w:rsidR="007476A2" w:rsidP="007476A2" w:rsidRDefault="007476A2" w14:paraId="0501547B" w14:textId="77777777">
      <w:pPr>
        <w:pStyle w:val="scemptyline"/>
      </w:pPr>
    </w:p>
    <w:p w:rsidR="007476A2" w:rsidP="007476A2" w:rsidRDefault="007476A2" w14:paraId="0E0F55D9" w14:textId="77777777">
      <w:pPr>
        <w:pStyle w:val="scdirectionallanguage"/>
      </w:pPr>
      <w:bookmarkStart w:name="bs_num_1_017b084fd" w:id="2"/>
      <w:r>
        <w:t>S</w:t>
      </w:r>
      <w:bookmarkEnd w:id="2"/>
      <w:r>
        <w:t>ECTION 1.</w:t>
      </w:r>
      <w:r>
        <w:tab/>
      </w:r>
      <w:bookmarkStart w:name="dl_e5b49b5fe" w:id="3"/>
      <w:r>
        <w:t>S</w:t>
      </w:r>
      <w:bookmarkEnd w:id="3"/>
      <w:r>
        <w:t>ection 5‑31‑1520 of the S.C. Code is amended to read:</w:t>
      </w:r>
    </w:p>
    <w:p w:rsidR="007476A2" w:rsidP="007476A2" w:rsidRDefault="007476A2" w14:paraId="7605AFDD" w14:textId="77777777">
      <w:pPr>
        <w:pStyle w:val="scemptyline"/>
      </w:pPr>
    </w:p>
    <w:p w:rsidR="007476A2" w:rsidP="007476A2" w:rsidRDefault="007476A2" w14:paraId="28E7CB4B" w14:textId="58E2578B">
      <w:pPr>
        <w:pStyle w:val="sccodifiedsection"/>
      </w:pPr>
      <w:r>
        <w:tab/>
      </w:r>
      <w:bookmarkStart w:name="cs_T5C31N1520_787ba95c3" w:id="4"/>
      <w:r>
        <w:t>S</w:t>
      </w:r>
      <w:bookmarkEnd w:id="4"/>
      <w:r>
        <w:t>ection 5‑31‑1520.</w:t>
      </w:r>
      <w:r>
        <w:tab/>
        <w:t>Any city or town may extend its system to any property beyond the city limits provided that both the water and sewer systems are extended to such property.</w:t>
      </w:r>
      <w:r>
        <w:rPr>
          <w:rStyle w:val="scinsert"/>
        </w:rPr>
        <w:t xml:space="preserve"> H</w:t>
      </w:r>
      <w:r w:rsidRPr="007476A2">
        <w:rPr>
          <w:rStyle w:val="scinsert"/>
        </w:rPr>
        <w:t>owever, a city or town may not condition the extension of its system on annexation of the property owner's property, and may not prohibit a property owner from undertaking repairs to existing wells and septic systems if the property owner declines the extended system.</w:t>
      </w:r>
    </w:p>
    <w:p w:rsidRPr="00DF3B44" w:rsidR="007E06BB" w:rsidP="007476A2" w:rsidRDefault="007E06BB" w14:paraId="3D8F1FED" w14:textId="1F12A244">
      <w:pPr>
        <w:pStyle w:val="scemptyline"/>
      </w:pPr>
    </w:p>
    <w:p w:rsidRPr="00DF3B44" w:rsidR="007A10F1" w:rsidP="007A10F1" w:rsidRDefault="007476A2" w14:paraId="0E9393B4" w14:textId="77BE4DD3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556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032A6E1" w:rsidR="00685035" w:rsidRPr="007B4AF7" w:rsidRDefault="0005560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225B5">
              <w:t>[</w:t>
            </w:r>
            <w:r w:rsidR="00A1544F">
              <w:t xml:space="preserve"> </w:t>
            </w:r>
            <w:r w:rsidR="000225B5">
              <w:t>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1544F">
              <w:rPr>
                <w:noProof/>
              </w:rPr>
              <w:t>LC-0145VR23.docx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25B5"/>
    <w:rsid w:val="00026421"/>
    <w:rsid w:val="00030409"/>
    <w:rsid w:val="00037F04"/>
    <w:rsid w:val="000404BF"/>
    <w:rsid w:val="00044B84"/>
    <w:rsid w:val="000479D0"/>
    <w:rsid w:val="00055601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07FC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476A2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0F7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544F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26033"/>
    <w:rsid w:val="00B32B4D"/>
    <w:rsid w:val="00B35345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7476A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770&amp;session=125&amp;summary=B" TargetMode="External" Id="Ra744f32b8d7c48cc" /><Relationship Type="http://schemas.openxmlformats.org/officeDocument/2006/relationships/hyperlink" Target="https://www.scstatehouse.gov/sess125_2023-2024/prever/3770_20230124.docx" TargetMode="External" Id="R4c665ec645dd4774" /><Relationship Type="http://schemas.openxmlformats.org/officeDocument/2006/relationships/hyperlink" Target="h:\hj\20230124.docx" TargetMode="External" Id="Rb513d13c797a43d5" /><Relationship Type="http://schemas.openxmlformats.org/officeDocument/2006/relationships/hyperlink" Target="h:\hj\20230124.docx" TargetMode="External" Id="R6798037bf2f74ac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d5302b40-b53c-4243-8a44-3ece3c6278e8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2023-01-24T00:00:00-05:00</T_BILL_DT_VERSION>
  <T_BILL_D_HOUSEINTRODATE>2023-01-24</T_BILL_D_HOUSEINTRODATE>
  <T_BILL_D_INTRODATE>2023-01-24</T_BILL_D_INTRODATE>
  <T_BILL_D_PREFILEDATE>2022-11-30</T_BILL_D_PREFILEDATE>
  <T_BILL_N_INTERNALVERSIONNUMBER>1</T_BILL_N_INTERNALVERSIONNUMBER>
  <T_BILL_N_SESSION>125</T_BILL_N_SESSION>
  <T_BILL_N_VERSIONNUMBER>1</T_BILL_N_VERSIONNUMBER>
  <T_BILL_N_YEAR>2023</T_BILL_N_YEAR>
  <T_BILL_REQUEST_REQUEST>af41059a-6cae-4412-b408-b089f6576dc5</T_BILL_REQUEST_REQUEST>
  <T_BILL_R_ORIGINALDRAFT>2eab5693-b335-4305-ab25-2e1b82f2dab8</T_BILL_R_ORIGINALDRAFT>
  <T_BILL_SPONSOR_SPONSOR>fdc419c2-b8ef-4c27-ae2d-3f3eb6c2e8f0</T_BILL_SPONSOR_SPONSOR>
  <T_BILL_T_ACTNUMBER>None</T_BILL_T_ACTNUMBER>
  <T_BILL_T_BILLNAME>[3770]</T_BILL_T_BILLNAME>
  <T_BILL_T_BILLNUMBER>3770</T_BILL_T_BILLNUMBER>
  <T_BILL_T_BILLTITLE>to amend the South Carolina Code of Laws by amending Section 5‑31‑1520, relating to Extension of water and sewer systems by a municipality, so as to prohibit extensions conditioned on annexation and for other purposes.</T_BILL_T_BILLTITLE>
  <T_BILL_T_CHAMBER>house</T_BILL_T_CHAMBER>
  <T_BILL_T_FILENAME> </T_BILL_T_FILENAME>
  <T_BILL_T_LEGTYPE>bill_statewide</T_BILL_T_LEGTYPE>
  <T_BILL_T_RATNUMBER>None</T_BILL_T_RATNUMBER>
  <T_BILL_T_SECTIONS>[{"SectionUUID":"2bbff4b1-da23-4d52-86b0-6e669e69a998","SectionName":"code_section","SectionNumber":1,"SectionType":"code_section","CodeSections":[{"CodeSectionBookmarkName":"cs_T5C31N1520_787ba95c3","IsConstitutionSection":false,"Identity":"5-31-1520","IsNew":false,"SubSections":[],"TitleRelatedTo":"Extension of water and sewer systems by a municipality","TitleSoAsTo":"prohibit extensions conditioned on annexation and for other purposes","Deleted":false}],"TitleText":"","DisableControls":false,"Deleted":false,"SectionBookmarkName":"bs_num_1_017b084fd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2bbff4b1-da23-4d52-86b0-6e669e69a998","SectionName":"code_section","SectionNumber":1,"SectionType":"code_section","CodeSections":[{"CodeSectionBookmarkName":"cs_T5C31N1520_787ba95c3","IsConstitutionSection":false,"Identity":"5-31-1520","IsNew":false,"SubSections":[],"TitleRelatedTo":"Extension beyond city limits.","TitleSoAsTo":"","Deleted":false}],"TitleText":"","DisableControls":false,"Deleted":false,"SectionBookmarkName":"bs_num_1_017b084fd"}],"Timestamp":"2022-11-29T10:20:59.0680637-05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2bbff4b1-da23-4d52-86b0-6e669e69a998","SectionName":"code_section","SectionNumber":1,"SectionType":"code_section","CodeSections":[{"CodeSectionBookmarkName":"cs_T5C31N1520_787ba95c3","IsConstitutionSection":false,"Identity":"5-31-1520","IsNew":false,"SubSections":[],"TitleRelatedTo":"Extension of water and sewer systems by a municipality","TitleSoAsTo":"prohibit extensions conditioned on annexation and for other purposes","Deleted":false}],"TitleText":"","DisableControls":false,"Deleted":false,"SectionBookmarkName":"bs_num_1_017b084fd"}],"Timestamp":"2022-11-29T10:23:22.9527315-05:00","Username":"virginiaravenel@scstatehouse.gov"}]</T_BILL_T_SECTIONSHISTORY>
  <T_BILL_T_SUBJECT>Municipal Water and Sewer Systems</T_BILL_T_SUBJECT>
  <T_BILL_UR_DRAFTER>virginiaravenel@scstatehouse.gov</T_BILL_UR_DRAFTER>
  <T_BILL_UR_DRAFTINGASSISTANT>chrischarlton@scstatehouse.gov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747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21</cp:revision>
  <cp:lastPrinted>2022-11-29T15:23:00Z</cp:lastPrinted>
  <dcterms:created xsi:type="dcterms:W3CDTF">2022-06-03T11:45:00Z</dcterms:created>
  <dcterms:modified xsi:type="dcterms:W3CDTF">2023-01-17T15:37:00Z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