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 R3, H3783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Sandifer and Hardee</w:t>
      </w:r>
    </w:p>
    <w:p>
      <w:pPr>
        <w:widowControl w:val="false"/>
        <w:spacing w:after="0"/>
        <w:jc w:val="left"/>
      </w:pPr>
      <w:r>
        <w:rPr>
          <w:rFonts w:ascii="Times New Roman"/>
          <w:sz w:val="22"/>
        </w:rPr>
        <w:t xml:space="preserve">Document Path: LC-0149PH23.docx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 2023, Signed</w:t>
      </w:r>
    </w:p>
    <w:p>
      <w:pPr>
        <w:widowControl w:val="false"/>
        <w:spacing w:after="0"/>
        <w:jc w:val="left"/>
      </w:pPr>
    </w:p>
    <w:p>
      <w:pPr>
        <w:widowControl w:val="false"/>
        <w:spacing w:after="0"/>
        <w:jc w:val="left"/>
      </w:pPr>
      <w:r>
        <w:rPr>
          <w:rFonts w:ascii="Times New Roman"/>
          <w:sz w:val="22"/>
        </w:rPr>
        <w:t xml:space="preserve">Summary: Department of Employment and Workforce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read first time, placed on calendar without reference</w:t>
      </w:r>
      <w:r>
        <w:t xml:space="preserve"> (</w:t>
      </w:r>
      <w:hyperlink w:history="true" r:id="R6d0438eddcf445f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Read second time</w:t>
      </w:r>
      <w:r>
        <w:t xml:space="preserve"> (</w:t>
      </w:r>
      <w:hyperlink w:history="true" r:id="R0db3b4670ad4457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Roll call</w:t>
      </w:r>
      <w:r>
        <w:t xml:space="preserve"> Yeas-110  Nays-0</w:t>
      </w:r>
      <w:r>
        <w:t xml:space="preserve"> (</w:t>
      </w:r>
      <w:hyperlink w:history="true" r:id="R47a642341e78433c">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Read third time and sent to Senate</w:t>
      </w:r>
      <w:r>
        <w:t xml:space="preserve"> (</w:t>
      </w:r>
      <w:hyperlink w:history="true" r:id="R5bba883941734d9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 and read first time</w:t>
      </w:r>
      <w:r>
        <w:t xml:space="preserve"> (</w:t>
      </w:r>
      <w:hyperlink w:history="true" r:id="Rd1afba599b1840e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Labor, Commerce and Industry</w:t>
      </w:r>
      <w:r>
        <w:t xml:space="preserve"> (</w:t>
      </w:r>
      <w:hyperlink w:history="true" r:id="Rbe29c889b00549c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Recalled from Committee on</w:t>
      </w:r>
      <w:r>
        <w:rPr>
          <w:b/>
        </w:rPr>
        <w:t xml:space="preserve"> Labor, Commerce and Industry</w:t>
      </w:r>
      <w:r>
        <w:t xml:space="preserve"> (</w:t>
      </w:r>
      <w:hyperlink w:history="true" r:id="R0844e994713441e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second time</w:t>
      </w:r>
      <w:r>
        <w:t xml:space="preserve"> (</w:t>
      </w:r>
      <w:hyperlink w:history="true" r:id="R0bf55040d85e44c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Roll call</w:t>
      </w:r>
      <w:r>
        <w:t xml:space="preserve"> Ayes-43  Nays-0</w:t>
      </w:r>
      <w:r>
        <w:t xml:space="preserve"> (</w:t>
      </w:r>
      <w:hyperlink w:history="true" r:id="R33186a0576c7439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Read third time and enrolled</w:t>
      </w:r>
      <w:r>
        <w:t xml:space="preserve"> (</w:t>
      </w:r>
      <w:hyperlink w:history="true" r:id="Ra6b03f9415cc44c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2/28/2023</w:t>
      </w:r>
      <w:r>
        <w:tab/>
        <w:t/>
      </w:r>
      <w:r>
        <w:tab/>
        <w:t>Ratified R 3
 </w:t>
      </w:r>
    </w:p>
    <w:p>
      <w:pPr>
        <w:widowControl w:val="false"/>
        <w:tabs>
          <w:tab w:val="right" w:pos="1008"/>
          <w:tab w:val="left" w:pos="1152"/>
          <w:tab w:val="left" w:pos="1872"/>
          <w:tab w:val="left" w:pos="9187"/>
        </w:tabs>
        <w:spacing w:after="0"/>
        <w:ind w:left="2088" w:hanging="2088"/>
      </w:pPr>
      <w:r>
        <w:tab/>
        <w:t>3/1/2023</w:t>
      </w:r>
      <w:r>
        <w:tab/>
        <w:t/>
      </w:r>
      <w:r>
        <w:tab/>
        <w:t>Signed By Governor
 </w:t>
      </w:r>
    </w:p>
    <w:p>
      <w:pPr>
        <w:widowControl w:val="false"/>
        <w:tabs>
          <w:tab w:val="right" w:pos="1008"/>
          <w:tab w:val="left" w:pos="1152"/>
          <w:tab w:val="left" w:pos="1872"/>
          <w:tab w:val="left" w:pos="9187"/>
        </w:tabs>
        <w:spacing w:after="0"/>
        <w:ind w:left="2088" w:hanging="2088"/>
      </w:pPr>
      <w:r>
        <w:tab/>
        <w:t>3/6/2023</w:t>
      </w:r>
      <w:r>
        <w:tab/>
        <w:t/>
      </w:r>
      <w:r>
        <w:tab/>
        <w:t>Effective date 03/01/23
 </w:t>
      </w:r>
    </w:p>
    <w:p>
      <w:pPr>
        <w:widowControl w:val="false"/>
        <w:tabs>
          <w:tab w:val="right" w:pos="1008"/>
          <w:tab w:val="left" w:pos="1152"/>
          <w:tab w:val="left" w:pos="1872"/>
          <w:tab w:val="left" w:pos="9187"/>
        </w:tabs>
        <w:spacing w:after="0"/>
        <w:ind w:left="2088" w:hanging="2088"/>
      </w:pPr>
      <w:r>
        <w:tab/>
        <w:t>3/6/2023</w:t>
      </w:r>
      <w:r>
        <w:tab/>
        <w:t/>
      </w:r>
      <w:r>
        <w:tab/>
        <w:t>Act No. 1
 </w:t>
      </w:r>
    </w:p>
    <w:p>
      <w:pPr>
        <w:widowControl w:val="false"/>
        <w:spacing w:after="0"/>
        <w:jc w:val="left"/>
      </w:pPr>
    </w:p>
    <w:p>
      <w:pPr>
        <w:widowControl w:val="false"/>
        <w:spacing w:after="0"/>
        <w:jc w:val="left"/>
      </w:pPr>
      <w:r>
        <w:rPr>
          <w:rFonts w:ascii="Times New Roman"/>
          <w:sz w:val="22"/>
        </w:rPr>
        <w:t xml:space="preserve">View the latest </w:t>
      </w:r>
      <w:hyperlink r:id="Rd89034253f1c4d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f918aadc394af2">
        <w:r>
          <w:rPr>
            <w:rStyle w:val="Hyperlink"/>
            <w:u w:val="single"/>
          </w:rPr>
          <w:t>01/24/2023</w:t>
        </w:r>
      </w:hyperlink>
      <w:r>
        <w:t xml:space="preserve"/>
      </w:r>
    </w:p>
    <w:p>
      <w:pPr>
        <w:widowControl w:val="true"/>
        <w:spacing w:after="0"/>
        <w:jc w:val="left"/>
      </w:pPr>
      <w:r>
        <w:rPr>
          <w:rFonts w:ascii="Times New Roman"/>
          <w:sz w:val="22"/>
        </w:rPr>
        <w:t xml:space="preserve"/>
      </w:r>
      <w:hyperlink r:id="R972418bd20264a53">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2493B" w:rsidP="0052493B" w:rsidRDefault="0052493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 R3, H3783)</w:t>
      </w:r>
    </w:p>
    <w:p w:rsidRPr="00F60DB2" w:rsidR="0052493B" w:rsidP="0052493B" w:rsidRDefault="0052493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7561C" w:rsidR="0052493B" w:rsidP="0052493B" w:rsidRDefault="0052493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7561C">
        <w:rPr>
          <w:rFonts w:cs="Times New Roman"/>
          <w:sz w:val="22"/>
        </w:rPr>
        <w:t>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rsidR="0052493B" w:rsidP="0052493B" w:rsidRDefault="0052493B">
      <w:pPr>
        <w:pStyle w:val="scbillwhereasclause"/>
      </w:pPr>
    </w:p>
    <w:p w:rsidRPr="00105D52" w:rsidR="0052493B" w:rsidP="0052493B" w:rsidRDefault="0052493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D52">
        <w:t>Be it enacted by the General Assembly of the State of South Carolina:</w:t>
      </w:r>
    </w:p>
    <w:p w:rsidR="0052493B" w:rsidP="0052493B" w:rsidRDefault="0052493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93B" w:rsidP="0052493B" w:rsidRDefault="0052493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Employment and Workforce Review Committee</w:t>
      </w:r>
    </w:p>
    <w:p w:rsidR="0052493B" w:rsidP="0052493B" w:rsidRDefault="0052493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93B" w:rsidP="0052493B" w:rsidRDefault="0052493B">
      <w:pPr>
        <w:pStyle w:val="scnoncodifiedsection"/>
      </w:pPr>
      <w:r>
        <w:t>SECTION 1.</w:t>
      </w:r>
      <w:r>
        <w:tab/>
        <w:t xml:space="preserve"> </w:t>
      </w:r>
      <w:r w:rsidRPr="00890331">
        <w:t xml:space="preserve">Notwithstanding Section 41-29-35(B), the Department of Employment and Workforce Review Committee may submit less than three applicants to the Governor to serve as Executive Director of the Department of Employment and Workforce until that position is filled or July 1, 2023, whichever occurs first. </w:t>
      </w:r>
    </w:p>
    <w:p w:rsidR="0052493B" w:rsidP="0052493B" w:rsidRDefault="0052493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93B" w:rsidP="0052493B" w:rsidRDefault="0052493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52493B" w:rsidP="0052493B" w:rsidRDefault="0052493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93B" w:rsidP="0052493B" w:rsidRDefault="0052493B">
      <w:pPr>
        <w:pStyle w:val="scnoncodifiedsection"/>
      </w:pPr>
      <w:r>
        <w:t>SECTION 2.</w:t>
      </w:r>
      <w:r w:rsidRPr="00105D52">
        <w:tab/>
        <w:t>This joint resolution takes effect upon approval by the Governor.</w:t>
      </w:r>
    </w:p>
    <w:p w:rsidR="0052493B" w:rsidP="0052493B" w:rsidRDefault="0052493B">
      <w:pPr>
        <w:pStyle w:val="scnoncodifiedsection"/>
      </w:pPr>
    </w:p>
    <w:p w:rsidR="0052493B" w:rsidP="0052493B" w:rsidRDefault="0052493B">
      <w:pPr>
        <w:pStyle w:val="scnoncodifiedsection"/>
      </w:pPr>
      <w:r>
        <w:t>Ratified the 28</w:t>
      </w:r>
      <w:r>
        <w:rPr>
          <w:vertAlign w:val="superscript"/>
        </w:rPr>
        <w:t>th</w:t>
      </w:r>
      <w:r>
        <w:t xml:space="preserve"> day of February, 2023.</w:t>
      </w:r>
    </w:p>
    <w:p w:rsidR="0052493B" w:rsidP="0052493B" w:rsidRDefault="0052493B">
      <w:pPr>
        <w:pStyle w:val="scactchamber"/>
        <w:widowControl/>
        <w:suppressLineNumbers w:val="0"/>
        <w:suppressAutoHyphens w:val="0"/>
        <w:jc w:val="both"/>
      </w:pPr>
    </w:p>
    <w:p w:rsidR="0052493B" w:rsidP="0052493B" w:rsidRDefault="0052493B">
      <w:pPr>
        <w:pStyle w:val="scactchamber"/>
        <w:widowControl/>
        <w:suppressLineNumbers w:val="0"/>
        <w:suppressAutoHyphens w:val="0"/>
        <w:jc w:val="both"/>
      </w:pPr>
      <w:r>
        <w:t>Approved the 1</w:t>
      </w:r>
      <w:r w:rsidRPr="00656FC2">
        <w:rPr>
          <w:vertAlign w:val="superscript"/>
        </w:rPr>
        <w:t>st</w:t>
      </w:r>
      <w:r>
        <w:t xml:space="preserve"> day of March, 2023. </w:t>
      </w:r>
    </w:p>
    <w:p w:rsidR="0052493B" w:rsidP="0052493B" w:rsidRDefault="0052493B">
      <w:pPr>
        <w:pStyle w:val="scactchamber"/>
        <w:widowControl/>
        <w:suppressLineNumbers w:val="0"/>
        <w:suppressAutoHyphens w:val="0"/>
        <w:jc w:val="center"/>
      </w:pPr>
    </w:p>
    <w:p w:rsidR="0052493B" w:rsidP="0052493B" w:rsidRDefault="0052493B">
      <w:pPr>
        <w:pStyle w:val="scactchamber"/>
        <w:widowControl/>
        <w:suppressLineNumbers w:val="0"/>
        <w:suppressAutoHyphens w:val="0"/>
        <w:jc w:val="center"/>
      </w:pPr>
      <w:r>
        <w:t>__________</w:t>
      </w:r>
    </w:p>
    <w:p w:rsidRPr="00F60DB2" w:rsidR="009553B7" w:rsidP="0052493B" w:rsidRDefault="009553B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9553B7" w:rsidSect="00C7561C">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61C" w:rsidRPr="00C7561C" w:rsidRDefault="008971BD" w:rsidP="00C756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61C" w:rsidRDefault="0089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8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4388"/>
    <w:rsid w:val="000D6746"/>
    <w:rsid w:val="000E3D2C"/>
    <w:rsid w:val="000E41AC"/>
    <w:rsid w:val="000E578A"/>
    <w:rsid w:val="000F2089"/>
    <w:rsid w:val="000F2250"/>
    <w:rsid w:val="000F25BA"/>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1BA4"/>
    <w:rsid w:val="001F2A41"/>
    <w:rsid w:val="001F313F"/>
    <w:rsid w:val="001F331D"/>
    <w:rsid w:val="002001FE"/>
    <w:rsid w:val="002038AA"/>
    <w:rsid w:val="0020505D"/>
    <w:rsid w:val="0021166F"/>
    <w:rsid w:val="0021248D"/>
    <w:rsid w:val="002125DF"/>
    <w:rsid w:val="00233975"/>
    <w:rsid w:val="00236D73"/>
    <w:rsid w:val="00240649"/>
    <w:rsid w:val="002447C8"/>
    <w:rsid w:val="002568C4"/>
    <w:rsid w:val="00257F60"/>
    <w:rsid w:val="002625EA"/>
    <w:rsid w:val="00270F7C"/>
    <w:rsid w:val="00281442"/>
    <w:rsid w:val="002836D8"/>
    <w:rsid w:val="002A6972"/>
    <w:rsid w:val="002B02F3"/>
    <w:rsid w:val="002C3463"/>
    <w:rsid w:val="002C3B4D"/>
    <w:rsid w:val="002D1453"/>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56958"/>
    <w:rsid w:val="00361563"/>
    <w:rsid w:val="003775E6"/>
    <w:rsid w:val="00380365"/>
    <w:rsid w:val="00381998"/>
    <w:rsid w:val="00394580"/>
    <w:rsid w:val="00395639"/>
    <w:rsid w:val="003B59FF"/>
    <w:rsid w:val="003B77F2"/>
    <w:rsid w:val="003B7E81"/>
    <w:rsid w:val="003C7B10"/>
    <w:rsid w:val="003D1181"/>
    <w:rsid w:val="003D4A3C"/>
    <w:rsid w:val="003D4CCF"/>
    <w:rsid w:val="003E2110"/>
    <w:rsid w:val="003E5452"/>
    <w:rsid w:val="003E5F24"/>
    <w:rsid w:val="003E7165"/>
    <w:rsid w:val="00410511"/>
    <w:rsid w:val="00412F9C"/>
    <w:rsid w:val="00420557"/>
    <w:rsid w:val="0044206B"/>
    <w:rsid w:val="00444702"/>
    <w:rsid w:val="0045022B"/>
    <w:rsid w:val="004536DA"/>
    <w:rsid w:val="004539B5"/>
    <w:rsid w:val="00453F85"/>
    <w:rsid w:val="00464317"/>
    <w:rsid w:val="00473583"/>
    <w:rsid w:val="00477F32"/>
    <w:rsid w:val="004851A0"/>
    <w:rsid w:val="004932AB"/>
    <w:rsid w:val="00496820"/>
    <w:rsid w:val="004A5512"/>
    <w:rsid w:val="004A69D8"/>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93B"/>
    <w:rsid w:val="00524D54"/>
    <w:rsid w:val="0054531B"/>
    <w:rsid w:val="00546C24"/>
    <w:rsid w:val="005476FF"/>
    <w:rsid w:val="005516F6"/>
    <w:rsid w:val="00552EA3"/>
    <w:rsid w:val="00571BA3"/>
    <w:rsid w:val="005801DD"/>
    <w:rsid w:val="00583971"/>
    <w:rsid w:val="00592A40"/>
    <w:rsid w:val="0059522F"/>
    <w:rsid w:val="005A30DA"/>
    <w:rsid w:val="005A5377"/>
    <w:rsid w:val="005B1E7B"/>
    <w:rsid w:val="005B7817"/>
    <w:rsid w:val="005C23D7"/>
    <w:rsid w:val="005C2EA4"/>
    <w:rsid w:val="005C40EB"/>
    <w:rsid w:val="005C5054"/>
    <w:rsid w:val="005D3013"/>
    <w:rsid w:val="005D73FC"/>
    <w:rsid w:val="005E2B9C"/>
    <w:rsid w:val="005E3332"/>
    <w:rsid w:val="005F76B0"/>
    <w:rsid w:val="005F7745"/>
    <w:rsid w:val="00604429"/>
    <w:rsid w:val="006067B0"/>
    <w:rsid w:val="00606A8B"/>
    <w:rsid w:val="00611EBA"/>
    <w:rsid w:val="00614921"/>
    <w:rsid w:val="00622142"/>
    <w:rsid w:val="00623BEA"/>
    <w:rsid w:val="006250DF"/>
    <w:rsid w:val="00630BBE"/>
    <w:rsid w:val="006344B8"/>
    <w:rsid w:val="00640C87"/>
    <w:rsid w:val="006454BB"/>
    <w:rsid w:val="00651C89"/>
    <w:rsid w:val="00656284"/>
    <w:rsid w:val="00657CA4"/>
    <w:rsid w:val="00657CF4"/>
    <w:rsid w:val="00663B8D"/>
    <w:rsid w:val="006700F0"/>
    <w:rsid w:val="00671036"/>
    <w:rsid w:val="00671F37"/>
    <w:rsid w:val="0067345B"/>
    <w:rsid w:val="00685035"/>
    <w:rsid w:val="00685770"/>
    <w:rsid w:val="006A395F"/>
    <w:rsid w:val="006A65E2"/>
    <w:rsid w:val="006B7005"/>
    <w:rsid w:val="006C099D"/>
    <w:rsid w:val="006C7E01"/>
    <w:rsid w:val="006D505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3934"/>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5F45"/>
    <w:rsid w:val="00816D52"/>
    <w:rsid w:val="00825C9B"/>
    <w:rsid w:val="00831048"/>
    <w:rsid w:val="00834272"/>
    <w:rsid w:val="00845017"/>
    <w:rsid w:val="00851A63"/>
    <w:rsid w:val="008625C1"/>
    <w:rsid w:val="008635C3"/>
    <w:rsid w:val="008806F9"/>
    <w:rsid w:val="008A57E3"/>
    <w:rsid w:val="008B5BF4"/>
    <w:rsid w:val="008B77EB"/>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3B7"/>
    <w:rsid w:val="009554D9"/>
    <w:rsid w:val="009572F9"/>
    <w:rsid w:val="00960021"/>
    <w:rsid w:val="009626D6"/>
    <w:rsid w:val="0097765A"/>
    <w:rsid w:val="00982484"/>
    <w:rsid w:val="0098366F"/>
    <w:rsid w:val="00983A03"/>
    <w:rsid w:val="0098413F"/>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7591"/>
    <w:rsid w:val="00A504A7"/>
    <w:rsid w:val="00A53677"/>
    <w:rsid w:val="00A53BF2"/>
    <w:rsid w:val="00A73EFA"/>
    <w:rsid w:val="00A765E1"/>
    <w:rsid w:val="00A7795A"/>
    <w:rsid w:val="00A77A3B"/>
    <w:rsid w:val="00A86414"/>
    <w:rsid w:val="00A97523"/>
    <w:rsid w:val="00AB5948"/>
    <w:rsid w:val="00AB73BF"/>
    <w:rsid w:val="00AC6697"/>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5CD9"/>
    <w:rsid w:val="00BB1918"/>
    <w:rsid w:val="00BC556C"/>
    <w:rsid w:val="00BD348C"/>
    <w:rsid w:val="00BD4684"/>
    <w:rsid w:val="00BD71B4"/>
    <w:rsid w:val="00BD7CF7"/>
    <w:rsid w:val="00BE08A7"/>
    <w:rsid w:val="00BE230E"/>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28B5"/>
    <w:rsid w:val="00C86069"/>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23E"/>
    <w:rsid w:val="00D36691"/>
    <w:rsid w:val="00D430C5"/>
    <w:rsid w:val="00D56E3F"/>
    <w:rsid w:val="00D574E4"/>
    <w:rsid w:val="00D57969"/>
    <w:rsid w:val="00D62E42"/>
    <w:rsid w:val="00D70793"/>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1FE0"/>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2538"/>
    <w:rsid w:val="00FA3A87"/>
    <w:rsid w:val="00FA6C80"/>
    <w:rsid w:val="00FB3F2A"/>
    <w:rsid w:val="00FB5838"/>
    <w:rsid w:val="00FC4EFC"/>
    <w:rsid w:val="00FD1FA7"/>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55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E230E"/>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E23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BE230E"/>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BE230E"/>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BE230E"/>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BE230E"/>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BE230E"/>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BE230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BE230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BE230E"/>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BE230E"/>
    <w:rPr>
      <w:noProof/>
      <w:lang w:val="en-US"/>
    </w:rPr>
  </w:style>
  <w:style w:type="character" w:customStyle="1" w:styleId="sclocalcheck">
    <w:name w:val="sc_local_check"/>
    <w:uiPriority w:val="1"/>
    <w:qFormat/>
    <w:rsid w:val="00BE230E"/>
    <w:rPr>
      <w:noProof/>
      <w:lang w:val="en-US"/>
    </w:rPr>
  </w:style>
  <w:style w:type="character" w:customStyle="1" w:styleId="sctempcheck">
    <w:name w:val="sc_temp_check"/>
    <w:uiPriority w:val="1"/>
    <w:qFormat/>
    <w:rsid w:val="00BE230E"/>
    <w:rPr>
      <w:noProof/>
      <w:lang w:val="en-US"/>
    </w:rPr>
  </w:style>
  <w:style w:type="character" w:customStyle="1" w:styleId="Heading1Char">
    <w:name w:val="Heading 1 Char"/>
    <w:basedOn w:val="DefaultParagraphFont"/>
    <w:link w:val="Heading1"/>
    <w:uiPriority w:val="9"/>
    <w:rsid w:val="009553B7"/>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4536DA"/>
    <w:rPr>
      <w:color w:val="0563C1" w:themeColor="hyperlink"/>
      <w:u w:val="single"/>
    </w:rPr>
  </w:style>
  <w:style w:type="character" w:styleId="UnresolvedMention">
    <w:name w:val="Unresolved Mention"/>
    <w:basedOn w:val="DefaultParagraphFont"/>
    <w:uiPriority w:val="99"/>
    <w:semiHidden/>
    <w:unhideWhenUsed/>
    <w:rsid w:val="0045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25.docx" TargetMode="External" Id="rId13" /><Relationship Type="http://schemas.openxmlformats.org/officeDocument/2006/relationships/hyperlink" Target="file:///h:\sj\20230214.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file:///h:\sj\20230216.docx" TargetMode="External" Id="rId21" /><Relationship Type="http://schemas.openxmlformats.org/officeDocument/2006/relationships/styles" Target="styles.xml" Id="rId7" /><Relationship Type="http://schemas.openxmlformats.org/officeDocument/2006/relationships/hyperlink" Target="file:///h:\hj\20230124.docx" TargetMode="External" Id="rId12" /><Relationship Type="http://schemas.openxmlformats.org/officeDocument/2006/relationships/hyperlink" Target="file:///h:\sj\20230126.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30126.docx" TargetMode="External" Id="rId16" /><Relationship Type="http://schemas.openxmlformats.org/officeDocument/2006/relationships/hyperlink" Target="file:///h:\sj\20230215.doc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3783_20230214.htm" TargetMode="External" Id="rId24" /><Relationship Type="http://schemas.openxmlformats.org/officeDocument/2006/relationships/customXml" Target="../customXml/item5.xml" Id="rId5" /><Relationship Type="http://schemas.openxmlformats.org/officeDocument/2006/relationships/hyperlink" Target="file:///h:\hj\20230126.docx" TargetMode="External" Id="rId15" /><Relationship Type="http://schemas.openxmlformats.org/officeDocument/2006/relationships/hyperlink" Target="https://www.scstatehouse.gov//sess125_2023-2024/prever/3783_20230124.htm"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file:///h:\sj\20230215.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125.docx" TargetMode="External" Id="rId14" /><Relationship Type="http://schemas.openxmlformats.org/officeDocument/2006/relationships/hyperlink" Target="https://www.scstatehouse.gov/billsearch.php?billnumbers=3783&amp;session=125&amp;summary=B"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3783&amp;session=125&amp;summary=B" TargetMode="External" Id="R4ecbe5d035ae4069" /><Relationship Type="http://schemas.openxmlformats.org/officeDocument/2006/relationships/hyperlink" Target="https://www.scstatehouse.gov//sess125_2023-2024/prever/3783_20230124.htm" TargetMode="External" Id="Rdc68acd634c64ebb" /><Relationship Type="http://schemas.openxmlformats.org/officeDocument/2006/relationships/hyperlink" Target="https://www.scstatehouse.gov//sess125_2023-2024/prever/3783_20230214.htm" TargetMode="External" Id="Rbf7a29b45ec54337" /><Relationship Type="http://schemas.openxmlformats.org/officeDocument/2006/relationships/hyperlink" Target="h:\hj\20230124.docx" TargetMode="External" Id="Rfe26d2e863554922" /><Relationship Type="http://schemas.openxmlformats.org/officeDocument/2006/relationships/hyperlink" Target="h:\hj\20230125.docx" TargetMode="External" Id="R1477ded3672f4050" /><Relationship Type="http://schemas.openxmlformats.org/officeDocument/2006/relationships/hyperlink" Target="h:\hj\20230125.docx" TargetMode="External" Id="Rfcea368e9cdf4220" /><Relationship Type="http://schemas.openxmlformats.org/officeDocument/2006/relationships/hyperlink" Target="h:\hj\20230126.docx" TargetMode="External" Id="R38a13a6daa544745" /><Relationship Type="http://schemas.openxmlformats.org/officeDocument/2006/relationships/hyperlink" Target="h:\sj\20230126.docx" TargetMode="External" Id="R12a8c3c86bb04be2" /><Relationship Type="http://schemas.openxmlformats.org/officeDocument/2006/relationships/hyperlink" Target="h:\sj\20230126.docx" TargetMode="External" Id="R3dcad8a69c8746dd" /><Relationship Type="http://schemas.openxmlformats.org/officeDocument/2006/relationships/hyperlink" Target="h:\sj\20230214.docx" TargetMode="External" Id="R3dda8adb80164eb2" /><Relationship Type="http://schemas.openxmlformats.org/officeDocument/2006/relationships/hyperlink" Target="h:\sj\20230215.docx" TargetMode="External" Id="R1472124d28ff4bb2" /><Relationship Type="http://schemas.openxmlformats.org/officeDocument/2006/relationships/hyperlink" Target="h:\sj\20230215.docx" TargetMode="External" Id="R937c990380f14f74" /><Relationship Type="http://schemas.openxmlformats.org/officeDocument/2006/relationships/hyperlink" Target="h:\sj\20230216.docx" TargetMode="External" Id="R6e322bed5794414a" /><Relationship Type="http://schemas.openxmlformats.org/officeDocument/2006/relationships/hyperlink" Target="https://www.scstatehouse.gov/billsearch.php?billnumbers=3783&amp;session=125&amp;summary=B" TargetMode="External" Id="R6d51f52f899049ec" /><Relationship Type="http://schemas.openxmlformats.org/officeDocument/2006/relationships/hyperlink" Target="https://www.scstatehouse.gov/sess125_2023-2024/prever/3783_20230124.docx" TargetMode="External" Id="R8ccb9553a0f24fc5" /><Relationship Type="http://schemas.openxmlformats.org/officeDocument/2006/relationships/hyperlink" Target="https://www.scstatehouse.gov/sess125_2023-2024/prever/3783_20230214.docx" TargetMode="External" Id="Rae32762e88934953" /><Relationship Type="http://schemas.openxmlformats.org/officeDocument/2006/relationships/hyperlink" Target="h:\hj\20230124.docx" TargetMode="External" Id="R36707f5d8d8e4658" /><Relationship Type="http://schemas.openxmlformats.org/officeDocument/2006/relationships/hyperlink" Target="h:\hj\20230125.docx" TargetMode="External" Id="R2e968d02f3034da3" /><Relationship Type="http://schemas.openxmlformats.org/officeDocument/2006/relationships/hyperlink" Target="h:\hj\20230125.docx" TargetMode="External" Id="Rebf62750be6a4bac" /><Relationship Type="http://schemas.openxmlformats.org/officeDocument/2006/relationships/hyperlink" Target="h:\hj\20230126.docx" TargetMode="External" Id="R44e20898d7684546" /><Relationship Type="http://schemas.openxmlformats.org/officeDocument/2006/relationships/hyperlink" Target="h:\sj\20230126.docx" TargetMode="External" Id="R3c84efd7149a4be6" /><Relationship Type="http://schemas.openxmlformats.org/officeDocument/2006/relationships/hyperlink" Target="h:\sj\20230126.docx" TargetMode="External" Id="R58150da433b0438e" /><Relationship Type="http://schemas.openxmlformats.org/officeDocument/2006/relationships/hyperlink" Target="h:\sj\20230214.docx" TargetMode="External" Id="Re8757dd183c74219" /><Relationship Type="http://schemas.openxmlformats.org/officeDocument/2006/relationships/hyperlink" Target="h:\sj\20230215.docx" TargetMode="External" Id="Rb86dccf8b93d4ec7" /><Relationship Type="http://schemas.openxmlformats.org/officeDocument/2006/relationships/hyperlink" Target="h:\sj\20230215.docx" TargetMode="External" Id="R622c52f5841f4ee0" /><Relationship Type="http://schemas.openxmlformats.org/officeDocument/2006/relationships/hyperlink" Target="h:\sj\20230216.docx" TargetMode="External" Id="R7e77eb43d5da4cc5" /><Relationship Type="http://schemas.openxmlformats.org/officeDocument/2006/relationships/hyperlink" Target="https://www.scstatehouse.gov/billsearch.php?billnumbers=3783&amp;session=125&amp;summary=B" TargetMode="External" Id="R9fb044913cff4a1b" /><Relationship Type="http://schemas.openxmlformats.org/officeDocument/2006/relationships/hyperlink" Target="https://www.scstatehouse.gov/sess125_2023-2024/prever/3783_20230124.docx" TargetMode="External" Id="R1e26ea16921d4a71" /><Relationship Type="http://schemas.openxmlformats.org/officeDocument/2006/relationships/hyperlink" Target="https://www.scstatehouse.gov/sess125_2023-2024/prever/3783_20230214.docx" TargetMode="External" Id="Rf9fb0c6573ab449d" /><Relationship Type="http://schemas.openxmlformats.org/officeDocument/2006/relationships/hyperlink" Target="h:\hj\20230124.docx" TargetMode="External" Id="R4385ff44f7d948bc" /><Relationship Type="http://schemas.openxmlformats.org/officeDocument/2006/relationships/hyperlink" Target="h:\hj\20230125.docx" TargetMode="External" Id="R16dad1675bce4828" /><Relationship Type="http://schemas.openxmlformats.org/officeDocument/2006/relationships/hyperlink" Target="h:\hj\20230125.docx" TargetMode="External" Id="Rcf7bf7e9751d46fa" /><Relationship Type="http://schemas.openxmlformats.org/officeDocument/2006/relationships/hyperlink" Target="h:\hj\20230126.docx" TargetMode="External" Id="Rd192873a569b4532" /><Relationship Type="http://schemas.openxmlformats.org/officeDocument/2006/relationships/hyperlink" Target="h:\sj\20230126.docx" TargetMode="External" Id="R98e9204489414a54" /><Relationship Type="http://schemas.openxmlformats.org/officeDocument/2006/relationships/hyperlink" Target="h:\sj\20230126.docx" TargetMode="External" Id="Rd9c0dd33eb294b57" /><Relationship Type="http://schemas.openxmlformats.org/officeDocument/2006/relationships/hyperlink" Target="h:\sj\20230214.docx" TargetMode="External" Id="Rfd20b8cf1f3948fc" /><Relationship Type="http://schemas.openxmlformats.org/officeDocument/2006/relationships/hyperlink" Target="h:\sj\20230215.docx" TargetMode="External" Id="R03a8760fb0eb4a90" /><Relationship Type="http://schemas.openxmlformats.org/officeDocument/2006/relationships/hyperlink" Target="h:\sj\20230215.docx" TargetMode="External" Id="Rbadd9d8bd58947aa" /><Relationship Type="http://schemas.openxmlformats.org/officeDocument/2006/relationships/hyperlink" Target="h:\sj\20230216.docx" TargetMode="External" Id="R12f1a731860342b5" /><Relationship Type="http://schemas.openxmlformats.org/officeDocument/2006/relationships/hyperlink" Target="https://www.scstatehouse.gov/billsearch.php?billnumbers=3783&amp;session=125&amp;summary=B" TargetMode="External" Id="R11755bad8fb34299" /><Relationship Type="http://schemas.openxmlformats.org/officeDocument/2006/relationships/hyperlink" Target="https://www.scstatehouse.gov/sess125_2023-2024/prever/3783_20230124.docx" TargetMode="External" Id="R629c71803c314c22" /><Relationship Type="http://schemas.openxmlformats.org/officeDocument/2006/relationships/hyperlink" Target="https://www.scstatehouse.gov/sess125_2023-2024/prever/3783_20230214.docx" TargetMode="External" Id="R19a769942c014e6c" /><Relationship Type="http://schemas.openxmlformats.org/officeDocument/2006/relationships/hyperlink" Target="h:\hj\20230124.docx" TargetMode="External" Id="R4b7e6c0087844b08" /><Relationship Type="http://schemas.openxmlformats.org/officeDocument/2006/relationships/hyperlink" Target="h:\hj\20230125.docx" TargetMode="External" Id="Rfeb66318c5f1457d" /><Relationship Type="http://schemas.openxmlformats.org/officeDocument/2006/relationships/hyperlink" Target="h:\hj\20230125.docx" TargetMode="External" Id="Rc78ee3b058de467d" /><Relationship Type="http://schemas.openxmlformats.org/officeDocument/2006/relationships/hyperlink" Target="h:\hj\20230126.docx" TargetMode="External" Id="R0c9d4b93504e438c" /><Relationship Type="http://schemas.openxmlformats.org/officeDocument/2006/relationships/hyperlink" Target="h:\sj\20230126.docx" TargetMode="External" Id="Raca1f7fe94a54f1a" /><Relationship Type="http://schemas.openxmlformats.org/officeDocument/2006/relationships/hyperlink" Target="h:\sj\20230126.docx" TargetMode="External" Id="R4c1f9cd520d345a2" /><Relationship Type="http://schemas.openxmlformats.org/officeDocument/2006/relationships/hyperlink" Target="h:\sj\20230214.docx" TargetMode="External" Id="R6307b4af323e4cb7" /><Relationship Type="http://schemas.openxmlformats.org/officeDocument/2006/relationships/hyperlink" Target="h:\sj\20230215.docx" TargetMode="External" Id="R8f49dea6314248f7" /><Relationship Type="http://schemas.openxmlformats.org/officeDocument/2006/relationships/hyperlink" Target="h:\sj\20230215.docx" TargetMode="External" Id="R8e38cd6d78934ceb" /><Relationship Type="http://schemas.openxmlformats.org/officeDocument/2006/relationships/hyperlink" Target="h:\sj\20230216.docx" TargetMode="External" Id="Rf9ba91b78e96439c" /><Relationship Type="http://schemas.openxmlformats.org/officeDocument/2006/relationships/hyperlink" Target="https://www.scstatehouse.gov/billsearch.php?billnumbers=3783&amp;session=125&amp;summary=B" TargetMode="External" Id="Rd89034253f1c4df8" /><Relationship Type="http://schemas.openxmlformats.org/officeDocument/2006/relationships/hyperlink" Target="https://www.scstatehouse.gov/sess125_2023-2024/prever/3783_20230124.docx" TargetMode="External" Id="R5af918aadc394af2" /><Relationship Type="http://schemas.openxmlformats.org/officeDocument/2006/relationships/hyperlink" Target="https://www.scstatehouse.gov/sess125_2023-2024/prever/3783_20230214.docx" TargetMode="External" Id="R972418bd20264a53" /><Relationship Type="http://schemas.openxmlformats.org/officeDocument/2006/relationships/hyperlink" Target="h:\hj\20230124.docx" TargetMode="External" Id="R6d0438eddcf445f8" /><Relationship Type="http://schemas.openxmlformats.org/officeDocument/2006/relationships/hyperlink" Target="h:\hj\20230125.docx" TargetMode="External" Id="R0db3b4670ad44578" /><Relationship Type="http://schemas.openxmlformats.org/officeDocument/2006/relationships/hyperlink" Target="h:\hj\20230125.docx" TargetMode="External" Id="R47a642341e78433c" /><Relationship Type="http://schemas.openxmlformats.org/officeDocument/2006/relationships/hyperlink" Target="h:\hj\20230126.docx" TargetMode="External" Id="R5bba883941734d9c" /><Relationship Type="http://schemas.openxmlformats.org/officeDocument/2006/relationships/hyperlink" Target="h:\sj\20230126.docx" TargetMode="External" Id="Rd1afba599b1840eb" /><Relationship Type="http://schemas.openxmlformats.org/officeDocument/2006/relationships/hyperlink" Target="h:\sj\20230126.docx" TargetMode="External" Id="Rbe29c889b00549ca" /><Relationship Type="http://schemas.openxmlformats.org/officeDocument/2006/relationships/hyperlink" Target="h:\sj\20230214.docx" TargetMode="External" Id="R0844e994713441e8" /><Relationship Type="http://schemas.openxmlformats.org/officeDocument/2006/relationships/hyperlink" Target="h:\sj\20230215.docx" TargetMode="External" Id="R0bf55040d85e44cb" /><Relationship Type="http://schemas.openxmlformats.org/officeDocument/2006/relationships/hyperlink" Target="h:\sj\20230215.docx" TargetMode="External" Id="R33186a0576c74393" /><Relationship Type="http://schemas.openxmlformats.org/officeDocument/2006/relationships/hyperlink" Target="h:\sj\20230216.docx" TargetMode="External" Id="Ra6b03f9415cc44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e881794e-ee56-4a1a-ba61-dd63353561aa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cfa8c69e-a6dd-4b87-82ba-752791615675</T_BILL_REQUEST_REQUEST>
  <T_BILL_R_ORIGINALDRAFT>b450f193-3bca-4de6-bcac-ce07304dd7a3</T_BILL_R_ORIGINALDRAFT>
  <T_BILL_SPONSOR_SPONSOR>10221769-ebbf-49cd-9f63-b0b5ce3b0f35</T_BILL_SPONSOR_SPONSOR>
  <T_BILL_T_BILLNUMBER>3783</T_BILL_T_BILLNUMBER>
  <T_BILL_T_BILLTITLE>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T_BILL_T_BILLTITLE>
  <T_BILL_T_CHAMBER>house</T_BILL_T_CHAMBER>
  <T_BILL_T_LEGTYPE>joint_resolution</T_BILL_T_LEGTYPE>
  <T_BILL_T_SECTIONS>[{"SectionUUID":"2878e85e-d862-4581-b045-d2c16f84aaed","SectionName":"New Blank SECTION","SectionNumber":1,"SectionType":"new","CodeSections":[],"TitleText":"","DisableControls":false,"Deleted":false,"RepealItems":[],"SectionBookmarkName":"bs_num_1_dc1a6f1f8"},{"SectionUUID":"4d94fc57-c7fa-4162-b372-8d178987614d","SectionName":"standard_eff_date_section","SectionNumber":2,"SectionType":"drafting_clause","CodeSections":[],"TitleText":"","DisableControls":false,"Deleted":false,"RepealItems":[],"SectionBookmarkName":"bs_num_2_lastsection"}]</T_BILL_T_SECTIONS>
  <T_BILL_T_SUBJECT>Department of Employment and Workforce</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2639</Characters>
  <Application>Microsoft Office Word</Application>
  <DocSecurity>0</DocSecurity>
  <Lines>131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3783: Department of Employment and Workforce - South Carolina Legislature Online</dc:title>
  <dc:subject/>
  <dc:creator>Sean Ryan</dc:creator>
  <cp:keywords/>
  <dc:description/>
  <cp:lastModifiedBy>Danny Crook</cp:lastModifiedBy>
  <cp:revision>2</cp:revision>
  <dcterms:created xsi:type="dcterms:W3CDTF">2023-04-19T19:05:00Z</dcterms:created>
  <dcterms:modified xsi:type="dcterms:W3CDTF">2023-04-19T19:05:00Z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