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Ballentine, Robbins, Brewer, Murphy, M.M. Smith, Williams, Gilliam, Chapman, Gagnon, Kirby, Cobb-Hunter, Erickson, Bradley, Ott, Caskey, Hyde, Bernstein, Bauer, Anderson, Wheeler, Connell and Vaughan</w:t>
      </w:r>
    </w:p>
    <w:p>
      <w:pPr>
        <w:widowControl w:val="false"/>
        <w:spacing w:after="0"/>
        <w:jc w:val="left"/>
      </w:pPr>
      <w:r>
        <w:rPr>
          <w:rFonts w:ascii="Times New Roman"/>
          <w:sz w:val="22"/>
        </w:rPr>
        <w:t xml:space="preserve">Companion/Similar bill(s): 653</w:t>
      </w:r>
    </w:p>
    <w:p>
      <w:pPr>
        <w:widowControl w:val="false"/>
        <w:spacing w:after="0"/>
        <w:jc w:val="left"/>
      </w:pPr>
      <w:r>
        <w:rPr>
          <w:rFonts w:ascii="Times New Roman"/>
          <w:sz w:val="22"/>
        </w:rPr>
        <w:t xml:space="preserve">Document Path: LC-0226SA23.docx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Last Amended on May 10, 2023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read first time</w:t>
      </w:r>
      <w:r>
        <w:t xml:space="preserve"> (</w:t>
      </w:r>
      <w:hyperlink w:history="true" r:id="R92135dbc232d42f3">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Referred to Committee on</w:t>
      </w:r>
      <w:r>
        <w:rPr>
          <w:b/>
        </w:rPr>
        <w:t xml:space="preserve"> Ways and Means</w:t>
      </w:r>
      <w:r>
        <w:t xml:space="preserve"> (</w:t>
      </w:r>
      <w:hyperlink w:history="true" r:id="R8ae419bc492b40ba">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Robbins,
 Brewer, Murphy, M.M. Smith, Williams, 
 Gilliam, Chapman, Gagnon, Kirby, Cobb-Hunter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Erickson, Bradley, Ott, Caskey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Hyde, 
 Bernstein, Bauer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Anderson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Wheeler
 </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Connell,
 Vaughan
 </w:t>
      </w:r>
    </w:p>
    <w:p>
      <w:pPr>
        <w:widowControl w:val="false"/>
        <w:tabs>
          <w:tab w:val="right" w:pos="1008"/>
          <w:tab w:val="left" w:pos="1152"/>
          <w:tab w:val="left" w:pos="1872"/>
          <w:tab w:val="left" w:pos="9187"/>
        </w:tabs>
        <w:spacing w:after="0"/>
        <w:ind w:left="2088" w:hanging="2088"/>
      </w:pPr>
      <w:r>
        <w:tab/>
        <w:t>5/4/2023</w:t>
      </w:r>
      <w:r>
        <w:tab/>
        <w:t>House</w:t>
      </w:r>
      <w:r>
        <w:tab/>
        <w:t xml:space="preserve">Committee report: Favorable with amendment</w:t>
      </w:r>
      <w:r>
        <w:rPr>
          <w:b/>
        </w:rPr>
        <w:t xml:space="preserve"> Ways and Means</w:t>
      </w:r>
      <w:r>
        <w:t xml:space="preserve"> (</w:t>
      </w:r>
      <w:hyperlink w:history="true" r:id="R249a99339e0441ed">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0c7a9ea6f25e443e">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Amended</w:t>
      </w:r>
      <w:r>
        <w:t xml:space="preserve"> (</w:t>
      </w:r>
      <w:hyperlink w:history="true" r:id="R6a8fe0a6bb1b4f21">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7b39da4340b24480">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Yeas-97  Nays-11</w:t>
      </w:r>
      <w:r>
        <w:t xml:space="preserve"> (</w:t>
      </w:r>
      <w:hyperlink w:history="true" r:id="R0a24e3b243cf42d1">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sent to Senate</w:t>
      </w:r>
      <w:r>
        <w:t xml:space="preserve"> (</w:t>
      </w:r>
      <w:hyperlink w:history="true" r:id="R03a3421fcf3b404e">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read first time</w:t>
      </w:r>
      <w:r>
        <w:t xml:space="preserve"> (</w:t>
      </w:r>
      <w:hyperlink w:history="true" r:id="R7ef6bf5168ca48c3">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Finance</w:t>
      </w:r>
      <w:r>
        <w:t xml:space="preserve"> (</w:t>
      </w:r>
      <w:hyperlink w:history="true" r:id="R619879d0efcf4a41">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ce772439074d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e0eb5576a04a32">
        <w:r>
          <w:rPr>
            <w:rStyle w:val="Hyperlink"/>
            <w:u w:val="single"/>
          </w:rPr>
          <w:t>02/14/2023</w:t>
        </w:r>
      </w:hyperlink>
      <w:r>
        <w:t xml:space="preserve"/>
      </w:r>
    </w:p>
    <w:p>
      <w:pPr>
        <w:widowControl w:val="true"/>
        <w:spacing w:after="0"/>
        <w:jc w:val="left"/>
      </w:pPr>
      <w:r>
        <w:rPr>
          <w:rFonts w:ascii="Times New Roman"/>
          <w:sz w:val="22"/>
        </w:rPr>
        <w:t xml:space="preserve"/>
      </w:r>
      <w:hyperlink r:id="Ra1f29d4a463a412c">
        <w:r>
          <w:rPr>
            <w:rStyle w:val="Hyperlink"/>
            <w:u w:val="single"/>
          </w:rPr>
          <w:t>05/04/2023</w:t>
        </w:r>
      </w:hyperlink>
      <w:r>
        <w:t xml:space="preserve"/>
      </w:r>
    </w:p>
    <w:p>
      <w:pPr>
        <w:widowControl w:val="true"/>
        <w:spacing w:after="0"/>
        <w:jc w:val="left"/>
      </w:pPr>
      <w:r>
        <w:rPr>
          <w:rFonts w:ascii="Times New Roman"/>
          <w:sz w:val="22"/>
        </w:rPr>
        <w:t xml:space="preserve"/>
      </w:r>
      <w:hyperlink r:id="R1da5000790de4f71">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F608D" w:rsidP="008F608D" w:rsidRDefault="008F608D" w14:paraId="5AAB45B6" w14:textId="77777777">
      <w:pPr>
        <w:pStyle w:val="sccoversheetstricken"/>
      </w:pPr>
      <w:r w:rsidRPr="00B07BF4">
        <w:t>Indicates Matter Stricken</w:t>
      </w:r>
    </w:p>
    <w:p w:rsidRPr="00B07BF4" w:rsidR="008F608D" w:rsidP="008F608D" w:rsidRDefault="008F608D" w14:paraId="779E31DA" w14:textId="77777777">
      <w:pPr>
        <w:pStyle w:val="sccoversheetunderline"/>
      </w:pPr>
      <w:r w:rsidRPr="00B07BF4">
        <w:t>Indicates New Matter</w:t>
      </w:r>
    </w:p>
    <w:p w:rsidRPr="00B07BF4" w:rsidR="008F608D" w:rsidP="008F608D" w:rsidRDefault="008F608D" w14:paraId="0AEB7721" w14:textId="77777777">
      <w:pPr>
        <w:pStyle w:val="sccoversheetemptyline"/>
      </w:pPr>
    </w:p>
    <w:sdt>
      <w:sdtPr>
        <w:alias w:val="status"/>
        <w:tag w:val="status"/>
        <w:id w:val="854397200"/>
        <w:placeholder>
          <w:docPart w:val="52D3F525AA52400EBD2C55D2CDABD071"/>
        </w:placeholder>
      </w:sdtPr>
      <w:sdtContent>
        <w:p w:rsidRPr="00B07BF4" w:rsidR="008F608D" w:rsidP="008F608D" w:rsidRDefault="008F608D" w14:paraId="0645D514" w14:textId="40133107">
          <w:pPr>
            <w:pStyle w:val="sccoversheetstatus"/>
          </w:pPr>
          <w:r>
            <w:t>Amended</w:t>
          </w:r>
        </w:p>
      </w:sdtContent>
    </w:sdt>
    <w:sdt>
      <w:sdtPr>
        <w:alias w:val="readfirst"/>
        <w:tag w:val="readfirst"/>
        <w:id w:val="-1779714481"/>
        <w:placeholder>
          <w:docPart w:val="52D3F525AA52400EBD2C55D2CDABD071"/>
        </w:placeholder>
        <w:text/>
      </w:sdtPr>
      <w:sdtContent>
        <w:p w:rsidRPr="00B07BF4" w:rsidR="008F608D" w:rsidP="008F608D" w:rsidRDefault="003C2887" w14:paraId="400C1A8F" w14:textId="60379FAC">
          <w:pPr>
            <w:pStyle w:val="sccoversheetinfo"/>
          </w:pPr>
          <w:r>
            <w:t>May 10, 2023</w:t>
          </w:r>
        </w:p>
      </w:sdtContent>
    </w:sdt>
    <w:sdt>
      <w:sdtPr>
        <w:alias w:val="billnumber"/>
        <w:tag w:val="billnumber"/>
        <w:id w:val="-897512070"/>
        <w:placeholder>
          <w:docPart w:val="52D3F525AA52400EBD2C55D2CDABD071"/>
        </w:placeholder>
        <w:text/>
      </w:sdtPr>
      <w:sdtContent>
        <w:p w:rsidRPr="00B07BF4" w:rsidR="008F608D" w:rsidP="008F608D" w:rsidRDefault="008F608D" w14:paraId="2B63C5EE" w14:textId="7AA7C055">
          <w:pPr>
            <w:pStyle w:val="sccoversheetbillno"/>
          </w:pPr>
          <w:r>
            <w:t>H.</w:t>
          </w:r>
          <w:r w:rsidR="003C2887">
            <w:t xml:space="preserve"> </w:t>
          </w:r>
          <w:r>
            <w:t>3948</w:t>
          </w:r>
        </w:p>
      </w:sdtContent>
    </w:sdt>
    <w:p w:rsidRPr="00B07BF4" w:rsidR="008F608D" w:rsidP="008F608D" w:rsidRDefault="008F608D" w14:paraId="2DACF71B" w14:textId="07905C56">
      <w:pPr>
        <w:pStyle w:val="sccoversheetsponsor6"/>
      </w:pPr>
      <w:r w:rsidRPr="00B07BF4">
        <w:t xml:space="preserve">Introduced by </w:t>
      </w:r>
      <w:sdt>
        <w:sdtPr>
          <w:alias w:val="sponsortype"/>
          <w:tag w:val="sponsortype"/>
          <w:id w:val="1707217765"/>
          <w:placeholder>
            <w:docPart w:val="52D3F525AA52400EBD2C55D2CDABD071"/>
          </w:placeholder>
          <w:text/>
        </w:sdtPr>
        <w:sdtContent>
          <w:r>
            <w:t>Reps</w:t>
          </w:r>
          <w:r w:rsidR="003C2887">
            <w:t>.</w:t>
          </w:r>
        </w:sdtContent>
      </w:sdt>
      <w:r w:rsidRPr="00B07BF4">
        <w:t xml:space="preserve"> </w:t>
      </w:r>
      <w:sdt>
        <w:sdtPr>
          <w:alias w:val="sponsors"/>
          <w:tag w:val="sponsors"/>
          <w:id w:val="716862734"/>
          <w:placeholder>
            <w:docPart w:val="52D3F525AA52400EBD2C55D2CDABD071"/>
          </w:placeholder>
          <w:text/>
        </w:sdtPr>
        <w:sdtContent>
          <w:r>
            <w:t>Ballentine, Robbins, Brewer, Murphy, M. M. Smith, Williams, Gilliam, Chapman, Gagnon, Kirby, Cobb-Hunter, Erickson, Bradley, Ott, Caskey, Hyde, Bernstein, Bauer, Anderson, Wheeler, Connell and Vaughan</w:t>
          </w:r>
        </w:sdtContent>
      </w:sdt>
      <w:r w:rsidRPr="00B07BF4">
        <w:t xml:space="preserve"> </w:t>
      </w:r>
    </w:p>
    <w:p w:rsidRPr="00B07BF4" w:rsidR="008F608D" w:rsidP="008F608D" w:rsidRDefault="008F608D" w14:paraId="5F9090C3" w14:textId="77777777">
      <w:pPr>
        <w:pStyle w:val="sccoversheetsponsor6"/>
      </w:pPr>
    </w:p>
    <w:p w:rsidRPr="00B07BF4" w:rsidR="008F608D" w:rsidP="008F608D" w:rsidRDefault="008F608D" w14:paraId="480E6D65" w14:textId="269384F7">
      <w:pPr>
        <w:pStyle w:val="sccoversheetinfo"/>
      </w:pPr>
      <w:sdt>
        <w:sdtPr>
          <w:alias w:val="typeinitial"/>
          <w:tag w:val="typeinitial"/>
          <w:id w:val="98301346"/>
          <w:placeholder>
            <w:docPart w:val="52D3F525AA52400EBD2C55D2CDABD071"/>
          </w:placeholder>
          <w:text/>
        </w:sdtPr>
        <w:sdtContent>
          <w:r>
            <w:t>S</w:t>
          </w:r>
        </w:sdtContent>
      </w:sdt>
      <w:r w:rsidRPr="00B07BF4">
        <w:t xml:space="preserve">. Printed </w:t>
      </w:r>
      <w:sdt>
        <w:sdtPr>
          <w:alias w:val="printed"/>
          <w:tag w:val="printed"/>
          <w:id w:val="-774643221"/>
          <w:placeholder>
            <w:docPart w:val="52D3F525AA52400EBD2C55D2CDABD071"/>
          </w:placeholder>
          <w:text/>
        </w:sdtPr>
        <w:sdtContent>
          <w:r>
            <w:t>05/10/23</w:t>
          </w:r>
        </w:sdtContent>
      </w:sdt>
      <w:r w:rsidRPr="00B07BF4">
        <w:t>--</w:t>
      </w:r>
      <w:sdt>
        <w:sdtPr>
          <w:alias w:val="residingchamber"/>
          <w:tag w:val="residingchamber"/>
          <w:id w:val="1651789982"/>
          <w:placeholder>
            <w:docPart w:val="52D3F525AA52400EBD2C55D2CDABD071"/>
          </w:placeholder>
          <w:text/>
        </w:sdtPr>
        <w:sdtContent>
          <w:r>
            <w:t>H</w:t>
          </w:r>
        </w:sdtContent>
      </w:sdt>
      <w:r w:rsidRPr="00B07BF4">
        <w:t>.</w:t>
      </w:r>
    </w:p>
    <w:p w:rsidRPr="00B07BF4" w:rsidR="008F608D" w:rsidP="008F608D" w:rsidRDefault="008F608D" w14:paraId="6C878C63" w14:textId="51E6EB55">
      <w:pPr>
        <w:pStyle w:val="sccoversheetreadfirst"/>
      </w:pPr>
      <w:r w:rsidRPr="00B07BF4">
        <w:t xml:space="preserve">Read the first time </w:t>
      </w:r>
      <w:sdt>
        <w:sdtPr>
          <w:alias w:val="readfirst"/>
          <w:tag w:val="readfirst"/>
          <w:id w:val="-1145275273"/>
          <w:placeholder>
            <w:docPart w:val="52D3F525AA52400EBD2C55D2CDABD071"/>
          </w:placeholder>
          <w:text/>
        </w:sdtPr>
        <w:sdtContent>
          <w:r>
            <w:t>February 14, 2023</w:t>
          </w:r>
        </w:sdtContent>
      </w:sdt>
    </w:p>
    <w:p w:rsidRPr="00B07BF4" w:rsidR="008F608D" w:rsidP="008F608D" w:rsidRDefault="008F608D" w14:paraId="2721A3DC" w14:textId="77777777">
      <w:pPr>
        <w:pStyle w:val="sccoversheetemptyline"/>
      </w:pPr>
    </w:p>
    <w:p w:rsidRPr="00B07BF4" w:rsidR="008F608D" w:rsidP="008F608D" w:rsidRDefault="008F608D" w14:paraId="5097E5FE" w14:textId="77777777">
      <w:pPr>
        <w:pStyle w:val="sccoversheetemptyline"/>
        <w:tabs>
          <w:tab w:val="center" w:pos="4493"/>
          <w:tab w:val="right" w:pos="8986"/>
        </w:tabs>
        <w:jc w:val="center"/>
      </w:pPr>
      <w:r w:rsidRPr="00B07BF4">
        <w:t>________</w:t>
      </w:r>
    </w:p>
    <w:p w:rsidRPr="00B07BF4" w:rsidR="008F608D" w:rsidP="008F608D" w:rsidRDefault="008F608D" w14:paraId="6E5F2E84" w14:textId="77777777">
      <w:pPr>
        <w:pStyle w:val="sccoversheetemptyline"/>
        <w:jc w:val="center"/>
        <w:rPr>
          <w:u w:val="single"/>
        </w:rPr>
      </w:pPr>
    </w:p>
    <w:p w:rsidRPr="00B07BF4" w:rsidR="008F608D" w:rsidP="008F608D" w:rsidRDefault="008F608D" w14:paraId="192215B3" w14:textId="77777777">
      <w:pPr>
        <w:rPr>
          <w:rFonts w:ascii="Times New Roman" w:hAnsi="Times New Roman"/>
        </w:rPr>
      </w:pPr>
      <w:r w:rsidRPr="00B07BF4">
        <w:br w:type="page"/>
      </w:r>
    </w:p>
    <w:p w:rsidRPr="00BB0725" w:rsidR="00A73EFA" w:rsidP="00941E63" w:rsidRDefault="00A73EFA" w14:paraId="7B72410E" w14:textId="634EBCE6">
      <w:pPr>
        <w:pStyle w:val="scemptylineheader"/>
      </w:pPr>
    </w:p>
    <w:p w:rsidRPr="00BB0725" w:rsidR="00A73EFA" w:rsidP="00941E63" w:rsidRDefault="00A73EFA" w14:paraId="6AD935C9" w14:textId="5EB1AFD1">
      <w:pPr>
        <w:pStyle w:val="scemptylineheader"/>
      </w:pPr>
    </w:p>
    <w:p w:rsidRPr="00DF3B44" w:rsidR="00A73EFA" w:rsidP="00941E63" w:rsidRDefault="00A73EFA" w14:paraId="51A98227" w14:textId="61B2C189">
      <w:pPr>
        <w:pStyle w:val="scemptylineheader"/>
      </w:pPr>
    </w:p>
    <w:p w:rsidRPr="00DF3B44" w:rsidR="00A73EFA" w:rsidP="00941E63" w:rsidRDefault="00A73EFA" w14:paraId="3858851A" w14:textId="21B79218">
      <w:pPr>
        <w:pStyle w:val="scemptylineheader"/>
      </w:pPr>
    </w:p>
    <w:p w:rsidRPr="00DF3B44" w:rsidR="00A73EFA" w:rsidP="00941E63" w:rsidRDefault="00A73EFA" w14:paraId="4E3DDE20" w14:textId="1A6C56B9">
      <w:pPr>
        <w:pStyle w:val="scemptylineheader"/>
      </w:pPr>
    </w:p>
    <w:p w:rsidRPr="00DF3B44" w:rsidR="002C3463" w:rsidP="00037F04" w:rsidRDefault="002C3463" w14:paraId="1803EF34" w14:textId="5BD12D5F">
      <w:pPr>
        <w:pStyle w:val="scemptylineheader"/>
      </w:pPr>
    </w:p>
    <w:p w:rsidR="008F608D" w:rsidP="00446987" w:rsidRDefault="008F608D" w14:paraId="7781095E" w14:textId="77777777">
      <w:pPr>
        <w:pStyle w:val="scemptylineheader"/>
      </w:pPr>
    </w:p>
    <w:p w:rsidRPr="00DF3B44" w:rsidR="008E61A1" w:rsidP="00446987" w:rsidRDefault="008E61A1" w14:paraId="3B5B27A6" w14:textId="7CA2401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222AD" w14:paraId="40FEFADA" w14:textId="32CFB637">
          <w:pPr>
            <w:pStyle w:val="scbilltitle"/>
            <w:tabs>
              <w:tab w:val="left" w:pos="2104"/>
            </w:tabs>
          </w:pPr>
          <w:r>
            <w:t>TO AMEND THE SOUTH CAROLINA CODE OF LAWS BY AMENDING SECTION 12‑37‑220, RELATING TO PROPERTY TAX EXEMPTIONS, SO AS TO PROVIDE FOR AN EXEMPTION FOR CERTAIN RENEWABLE ENERGY RESOURCE PROPERTIES.</w:t>
          </w:r>
        </w:p>
      </w:sdtContent>
    </w:sdt>
    <w:bookmarkStart w:name="at_936fe9d4b" w:displacedByCustomXml="prev" w:id="0"/>
    <w:bookmarkEnd w:id="0"/>
    <w:p w:rsidR="003C2887" w:rsidP="003C2887" w:rsidRDefault="003C2887" w14:paraId="01D48F49" w14:textId="77777777">
      <w:pPr>
        <w:pStyle w:val="scnoncodifiedsection"/>
      </w:pPr>
      <w:r>
        <w:tab/>
        <w:t xml:space="preserve">Amend Title </w:t>
      </w:r>
      <w:proofErr w:type="gramStart"/>
      <w:r>
        <w:t>To</w:t>
      </w:r>
      <w:proofErr w:type="gramEnd"/>
      <w:r>
        <w:t xml:space="preserve"> Conform</w:t>
      </w:r>
    </w:p>
    <w:p w:rsidRPr="00DF3B44" w:rsidR="006C18F0" w:rsidP="003C2887" w:rsidRDefault="006C18F0" w14:paraId="5BAAC1B7" w14:textId="7EFE6E25">
      <w:pPr>
        <w:pStyle w:val="scnoncodifiedsection"/>
      </w:pPr>
    </w:p>
    <w:p w:rsidRPr="0094541D" w:rsidR="007E06BB" w:rsidP="0094541D" w:rsidRDefault="002C3463" w14:paraId="7A934B75" w14:textId="6F4B79DE">
      <w:pPr>
        <w:pStyle w:val="scenactingwords"/>
      </w:pPr>
      <w:bookmarkStart w:name="ew_2fc43210d" w:id="1"/>
      <w:r w:rsidRPr="0094541D">
        <w:t>B</w:t>
      </w:r>
      <w:bookmarkEnd w:id="1"/>
      <w:r w:rsidRPr="0094541D">
        <w:t>e it enacted by the General Assembly of the State of South Carolina:</w:t>
      </w:r>
    </w:p>
    <w:p w:rsidR="00CB0A7D" w:rsidP="00CB0A7D" w:rsidRDefault="00CB0A7D" w14:paraId="1AAC64D9" w14:textId="77777777">
      <w:pPr>
        <w:pStyle w:val="scemptyline"/>
      </w:pPr>
    </w:p>
    <w:p w:rsidR="00CB0A7D" w:rsidP="00CB0A7D" w:rsidRDefault="00CB0A7D" w14:paraId="58D666AC" w14:textId="2937D41A">
      <w:pPr>
        <w:pStyle w:val="scdirectionallanguage"/>
      </w:pPr>
      <w:bookmarkStart w:name="bs_num_1_52174098d" w:id="2"/>
      <w:r>
        <w:t>S</w:t>
      </w:r>
      <w:bookmarkEnd w:id="2"/>
      <w:r>
        <w:t>ECTION 1.</w:t>
      </w:r>
      <w:r>
        <w:tab/>
      </w:r>
      <w:bookmarkStart w:name="dl_e6065c12f" w:id="3"/>
      <w:r>
        <w:t>S</w:t>
      </w:r>
      <w:bookmarkEnd w:id="3"/>
      <w:r>
        <w:t>ection 12‑37‑220(B)(53) of the S.C. Code is amended to read:</w:t>
      </w:r>
    </w:p>
    <w:p w:rsidR="00CB0A7D" w:rsidP="00CB0A7D" w:rsidRDefault="00CB0A7D" w14:paraId="59CFDD71" w14:textId="77777777">
      <w:pPr>
        <w:pStyle w:val="scemptyline"/>
      </w:pPr>
    </w:p>
    <w:p w:rsidR="00CB0A7D" w:rsidP="00CB0A7D" w:rsidRDefault="00CB0A7D" w14:paraId="06FB623C" w14:textId="5CB39D7B">
      <w:pPr>
        <w:pStyle w:val="sccodifiedsection"/>
      </w:pPr>
      <w:bookmarkStart w:name="cs_T12C37N220_aaf9a28f4" w:id="4"/>
      <w:r>
        <w:tab/>
      </w:r>
      <w:bookmarkStart w:name="ss_T12C37N220SB_lv1_526da4a56" w:id="5"/>
      <w:bookmarkEnd w:id="4"/>
      <w:r>
        <w:t>(</w:t>
      </w:r>
      <w:bookmarkEnd w:id="5"/>
      <w:r>
        <w:t>53) a renewable energy resource property</w:t>
      </w:r>
      <w:r>
        <w:rPr>
          <w:rStyle w:val="scstrike"/>
        </w:rPr>
        <w:t xml:space="preserve"> having a nameplate capacity of and operating at no greater than twenty kilowatts, as measured in alternating current</w:t>
      </w:r>
      <w:r w:rsidR="000C5905">
        <w:rPr>
          <w:rStyle w:val="scinsert"/>
        </w:rPr>
        <w:t xml:space="preserve"> for a customer-generator</w:t>
      </w:r>
      <w:r>
        <w:t>.  For purposes of this item, “renewable energy resource”</w:t>
      </w:r>
      <w:r w:rsidR="000C5905">
        <w:rPr>
          <w:rStyle w:val="scinsert"/>
        </w:rPr>
        <w:t xml:space="preserve"> and “customer-generator”</w:t>
      </w:r>
      <w:r>
        <w:t xml:space="preserve"> </w:t>
      </w:r>
      <w:r>
        <w:rPr>
          <w:rStyle w:val="scstrike"/>
        </w:rPr>
        <w:t xml:space="preserve">means </w:t>
      </w:r>
      <w:proofErr w:type="spellStart"/>
      <w:r>
        <w:rPr>
          <w:rStyle w:val="scstrike"/>
        </w:rPr>
        <w:t>property</w:t>
      </w:r>
      <w:r w:rsidR="000C5905">
        <w:rPr>
          <w:rStyle w:val="scinsert"/>
        </w:rPr>
        <w:t>as</w:t>
      </w:r>
      <w:proofErr w:type="spellEnd"/>
      <w:r>
        <w:t xml:space="preserve"> defined in Section 58‑40‑10</w:t>
      </w:r>
      <w:r>
        <w:rPr>
          <w:rStyle w:val="scinsert"/>
        </w:rPr>
        <w:t xml:space="preserve"> includes solar energy equipment, facilities, or devices that support, collect, generate, transfer, monitor, or store thermal or electric energy</w:t>
      </w:r>
      <w:r>
        <w:rPr>
          <w:rStyle w:val="scstrike"/>
        </w:rPr>
        <w:t>.  This definition includes</w:t>
      </w:r>
      <w:r>
        <w:rPr>
          <w:rStyle w:val="scinsert"/>
        </w:rPr>
        <w:t xml:space="preserve"> including</w:t>
      </w:r>
      <w:r>
        <w:t xml:space="preserve">, but </w:t>
      </w:r>
      <w:r>
        <w:rPr>
          <w:rStyle w:val="scstrike"/>
        </w:rPr>
        <w:t xml:space="preserve">is </w:t>
      </w:r>
      <w:r>
        <w:t>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Pr="00DF3B44" w:rsidR="007E06BB" w:rsidP="00787433" w:rsidRDefault="007E06BB" w14:paraId="3D8F1FED" w14:textId="62A5A016">
      <w:pPr>
        <w:pStyle w:val="scemptyline"/>
      </w:pPr>
    </w:p>
    <w:p w:rsidRPr="00DF3B44" w:rsidR="007A10F1" w:rsidP="007A10F1" w:rsidRDefault="00CB0A7D" w14:paraId="0E9393B4" w14:textId="63912241">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075C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7F2A14" w:rsidR="00685035" w:rsidRPr="007B4AF7" w:rsidRDefault="003C28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66341">
              <w:t>[3948]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634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5905"/>
    <w:rsid w:val="000C6F9A"/>
    <w:rsid w:val="000D2F44"/>
    <w:rsid w:val="000D33E4"/>
    <w:rsid w:val="000E578A"/>
    <w:rsid w:val="000F2250"/>
    <w:rsid w:val="0010329A"/>
    <w:rsid w:val="001164F9"/>
    <w:rsid w:val="0011719C"/>
    <w:rsid w:val="00140049"/>
    <w:rsid w:val="00171601"/>
    <w:rsid w:val="001730EB"/>
    <w:rsid w:val="00173276"/>
    <w:rsid w:val="00177E9A"/>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4614"/>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2887"/>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22AD"/>
    <w:rsid w:val="00523F7F"/>
    <w:rsid w:val="00524D54"/>
    <w:rsid w:val="0054531B"/>
    <w:rsid w:val="00546C24"/>
    <w:rsid w:val="005476FF"/>
    <w:rsid w:val="005516F6"/>
    <w:rsid w:val="00552842"/>
    <w:rsid w:val="00554E89"/>
    <w:rsid w:val="0056725A"/>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0CF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608D"/>
    <w:rsid w:val="009075CE"/>
    <w:rsid w:val="00917EA3"/>
    <w:rsid w:val="00917EE0"/>
    <w:rsid w:val="00921C89"/>
    <w:rsid w:val="00926966"/>
    <w:rsid w:val="00926D03"/>
    <w:rsid w:val="00934036"/>
    <w:rsid w:val="00934889"/>
    <w:rsid w:val="00941E63"/>
    <w:rsid w:val="0094541D"/>
    <w:rsid w:val="009473EA"/>
    <w:rsid w:val="00954E7E"/>
    <w:rsid w:val="009554D9"/>
    <w:rsid w:val="009572F9"/>
    <w:rsid w:val="00960D0F"/>
    <w:rsid w:val="0098366F"/>
    <w:rsid w:val="00983A03"/>
    <w:rsid w:val="00986063"/>
    <w:rsid w:val="00990615"/>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A7D"/>
    <w:rsid w:val="00CB2673"/>
    <w:rsid w:val="00CB701D"/>
    <w:rsid w:val="00CC3F0E"/>
    <w:rsid w:val="00CD08C9"/>
    <w:rsid w:val="00CD1595"/>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6341"/>
    <w:rsid w:val="00D772FB"/>
    <w:rsid w:val="00DA1AA0"/>
    <w:rsid w:val="00DC44A8"/>
    <w:rsid w:val="00DE4BEE"/>
    <w:rsid w:val="00DE5B3D"/>
    <w:rsid w:val="00DE7112"/>
    <w:rsid w:val="00DF19BE"/>
    <w:rsid w:val="00DF3B44"/>
    <w:rsid w:val="00DF525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390"/>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7DE1"/>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B0A7D"/>
    <w:pPr>
      <w:spacing w:after="0" w:line="240" w:lineRule="auto"/>
    </w:pPr>
    <w:rPr>
      <w:lang w:val="en-US"/>
    </w:rPr>
  </w:style>
  <w:style w:type="character" w:styleId="CommentReference">
    <w:name w:val="annotation reference"/>
    <w:basedOn w:val="DefaultParagraphFont"/>
    <w:uiPriority w:val="99"/>
    <w:semiHidden/>
    <w:unhideWhenUsed/>
    <w:rsid w:val="000C5905"/>
    <w:rPr>
      <w:sz w:val="16"/>
      <w:szCs w:val="16"/>
    </w:rPr>
  </w:style>
  <w:style w:type="paragraph" w:styleId="CommentText">
    <w:name w:val="annotation text"/>
    <w:basedOn w:val="Normal"/>
    <w:link w:val="CommentTextChar"/>
    <w:uiPriority w:val="99"/>
    <w:semiHidden/>
    <w:unhideWhenUsed/>
    <w:rsid w:val="000C5905"/>
    <w:pPr>
      <w:spacing w:line="240" w:lineRule="auto"/>
    </w:pPr>
    <w:rPr>
      <w:sz w:val="20"/>
      <w:szCs w:val="20"/>
    </w:rPr>
  </w:style>
  <w:style w:type="character" w:customStyle="1" w:styleId="CommentTextChar">
    <w:name w:val="Comment Text Char"/>
    <w:basedOn w:val="DefaultParagraphFont"/>
    <w:link w:val="CommentText"/>
    <w:uiPriority w:val="99"/>
    <w:semiHidden/>
    <w:rsid w:val="000C5905"/>
    <w:rPr>
      <w:sz w:val="20"/>
      <w:szCs w:val="20"/>
      <w:lang w:val="en-US"/>
    </w:rPr>
  </w:style>
  <w:style w:type="paragraph" w:styleId="CommentSubject">
    <w:name w:val="annotation subject"/>
    <w:basedOn w:val="CommentText"/>
    <w:next w:val="CommentText"/>
    <w:link w:val="CommentSubjectChar"/>
    <w:uiPriority w:val="99"/>
    <w:semiHidden/>
    <w:unhideWhenUsed/>
    <w:rsid w:val="000C5905"/>
    <w:rPr>
      <w:b/>
      <w:bCs/>
    </w:rPr>
  </w:style>
  <w:style w:type="character" w:customStyle="1" w:styleId="CommentSubjectChar">
    <w:name w:val="Comment Subject Char"/>
    <w:basedOn w:val="CommentTextChar"/>
    <w:link w:val="CommentSubject"/>
    <w:uiPriority w:val="99"/>
    <w:semiHidden/>
    <w:rsid w:val="000C5905"/>
    <w:rPr>
      <w:b/>
      <w:bCs/>
      <w:sz w:val="20"/>
      <w:szCs w:val="20"/>
      <w:lang w:val="en-US"/>
    </w:rPr>
  </w:style>
  <w:style w:type="paragraph" w:customStyle="1" w:styleId="sccoversheetcommitteereportchairperson">
    <w:name w:val="sc_coversheet_committee_report_chairperson"/>
    <w:qFormat/>
    <w:rsid w:val="008F608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F608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F608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F608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F608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F608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F608D"/>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8F60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8F608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F608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F608D"/>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948&amp;session=125&amp;summary=B" TargetMode="External" Id="R89ce772439074dad" /><Relationship Type="http://schemas.openxmlformats.org/officeDocument/2006/relationships/hyperlink" Target="https://www.scstatehouse.gov/sess125_2023-2024/prever/3948_20230214.docx" TargetMode="External" Id="R08e0eb5576a04a32" /><Relationship Type="http://schemas.openxmlformats.org/officeDocument/2006/relationships/hyperlink" Target="https://www.scstatehouse.gov/sess125_2023-2024/prever/3948_20230504.docx" TargetMode="External" Id="Ra1f29d4a463a412c" /><Relationship Type="http://schemas.openxmlformats.org/officeDocument/2006/relationships/hyperlink" Target="https://www.scstatehouse.gov/sess125_2023-2024/prever/3948_20230510.docx" TargetMode="External" Id="R1da5000790de4f71" /><Relationship Type="http://schemas.openxmlformats.org/officeDocument/2006/relationships/hyperlink" Target="h:\hj\20230214.docx" TargetMode="External" Id="R92135dbc232d42f3" /><Relationship Type="http://schemas.openxmlformats.org/officeDocument/2006/relationships/hyperlink" Target="h:\hj\20230214.docx" TargetMode="External" Id="R8ae419bc492b40ba" /><Relationship Type="http://schemas.openxmlformats.org/officeDocument/2006/relationships/hyperlink" Target="h:\hj\20230504.docx" TargetMode="External" Id="R249a99339e0441ed" /><Relationship Type="http://schemas.openxmlformats.org/officeDocument/2006/relationships/hyperlink" Target="h:\hj\20230509.docx" TargetMode="External" Id="R0c7a9ea6f25e443e" /><Relationship Type="http://schemas.openxmlformats.org/officeDocument/2006/relationships/hyperlink" Target="h:\hj\20230510.docx" TargetMode="External" Id="R6a8fe0a6bb1b4f21" /><Relationship Type="http://schemas.openxmlformats.org/officeDocument/2006/relationships/hyperlink" Target="h:\hj\20230510.docx" TargetMode="External" Id="R7b39da4340b24480" /><Relationship Type="http://schemas.openxmlformats.org/officeDocument/2006/relationships/hyperlink" Target="h:\hj\20230510.docx" TargetMode="External" Id="R0a24e3b243cf42d1" /><Relationship Type="http://schemas.openxmlformats.org/officeDocument/2006/relationships/hyperlink" Target="h:\hj\20230511.docx" TargetMode="External" Id="R03a3421fcf3b404e" /><Relationship Type="http://schemas.openxmlformats.org/officeDocument/2006/relationships/hyperlink" Target="h:\sj\20230511.docx" TargetMode="External" Id="R7ef6bf5168ca48c3" /><Relationship Type="http://schemas.openxmlformats.org/officeDocument/2006/relationships/hyperlink" Target="h:\sj\20230511.docx" TargetMode="External" Id="R619879d0efcf4a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2D3F525AA52400EBD2C55D2CDABD071"/>
        <w:category>
          <w:name w:val="General"/>
          <w:gallery w:val="placeholder"/>
        </w:category>
        <w:types>
          <w:type w:val="bbPlcHdr"/>
        </w:types>
        <w:behaviors>
          <w:behavior w:val="content"/>
        </w:behaviors>
        <w:guid w:val="{92F7EA49-E083-466B-92FF-FB09DF4EB181}"/>
      </w:docPartPr>
      <w:docPartBody>
        <w:p w:rsidR="00000000" w:rsidRDefault="00CE7B0B" w:rsidP="00CE7B0B">
          <w:pPr>
            <w:pStyle w:val="52D3F525AA52400EBD2C55D2CDABD07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CE7B0B"/>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B0B"/>
    <w:rPr>
      <w:color w:val="808080"/>
    </w:rPr>
  </w:style>
  <w:style w:type="paragraph" w:customStyle="1" w:styleId="52D3F525AA52400EBD2C55D2CDABD071">
    <w:name w:val="52D3F525AA52400EBD2C55D2CDABD071"/>
    <w:rsid w:val="00CE7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1a03cc6c-6386-46fa-9c30-4108ed209710","originalBill":null,"session":0,"billNumber":null,"version":"0001-01-01T00:00:00","legType":null,"delta":null,"isPerfectingAmendment":false,"originalAmendment":null,"previousBill":null,"isOffered":false,"order":1,"isAdopted":false,"amendmentNumber":"1","internalBillVersion":1,"isCommitteeReport":true,"BillTitle":"&lt;Failed to get bill title&gt;","id":"7a1b3374-605a-4044-8620-e91fe860f073","name":"LC-3948.SA0002H","filenameExtension":null,"parentId":"00000000-0000-0000-0000-000000000000","documentName":"LC-3948.SA0002H","isProxyDoc":false,"isWordDoc":false,"isPDF":false,"isFolder":true}]</AMENDMENTS_USED_FOR_MERGE>
  <FILENAME>&lt;&lt;filename&gt;&gt;</FILENAME>
  <ID>473c5f88-03a2-48e9-bda9-5836009f45af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2023-05-10T12:14:48.778762-04:00</T_BILL_DT_VERSION>
  <T_BILL_D_HOUSEINTRODATE>2023-02-14</T_BILL_D_HOUSEINTRODATE>
  <T_BILL_D_INTRODATE>2023-02-14</T_BILL_D_INTRODATE>
  <T_BILL_N_INTERNALVERSIONNUMBER>2</T_BILL_N_INTERNALVERSIONNUMBER>
  <T_BILL_N_SESSION>125</T_BILL_N_SESSION>
  <T_BILL_N_VERSIONNUMBER>2</T_BILL_N_VERSIONNUMBER>
  <T_BILL_N_YEAR>2023</T_BILL_N_YEAR>
  <T_BILL_REQUEST_REQUEST>805549d9-9687-42b8-a689-db130851d4ba</T_BILL_REQUEST_REQUEST>
  <T_BILL_R_ORIGINALBILL>8a82f41a-6e5c-42e6-8dfb-a1f5927b19db</T_BILL_R_ORIGINALBILL>
  <T_BILL_R_ORIGINALDRAFT>a1119eef-4fda-414f-a277-ff28c105c0ee</T_BILL_R_ORIGINALDRAFT>
  <T_BILL_SPONSOR_SPONSOR>1ed4c8ea-2150-4f6a-b741-26a85e1c2b5d</T_BILL_SPONSOR_SPONSOR>
  <T_BILL_T_BILLNAME>[3948]</T_BILL_T_BILLNAME>
  <T_BILL_T_BILLNUMBER>3948</T_BILL_T_BILLNUMBER>
  <T_BILL_T_BILLTITLE>TO AMEND THE SOUTH CAROLINA CODE OF LAWS BY AMENDING SECTION 12‑37‑220, RELATING TO PROPERTY TAX EXEMPTIONS, SO AS TO PROVIDE FOR AN EXEMPTION FOR CERTAIN RENEWABLE ENERGY RESOURCE PROPERTIES.</T_BILL_T_BILLTITLE>
  <T_BILL_T_CHAMBER>house</T_BILL_T_CHAMBER>
  <T_BILL_T_FILENAME> </T_BILL_T_FILENAME>
  <T_BILL_T_LEGTYPE>bill_statewide</T_BILL_T_LEGTYPE>
  <T_BILL_T_SECTIONS>[{"SectionUUID":"09cc571a-79fa-4104-acb3-2c0d9758e88a","SectionName":"code_section","SectionNumber":1,"SectionType":"code_section","CodeSections":[{"CodeSectionBookmarkName":"cs_T12C37N220_aaf9a28f4","IsConstitutionSection":false,"Identity":"12-37-220","IsNew":false,"SubSections":[{"Level":1,"Identity":"T12C37N220SB","SubSectionBookmarkName":"ss_T12C37N220SB_lv1_526da4a56","IsNewSubSection":false,"SubSectionReplacement":""}],"TitleRelatedTo":"property tax exemptions","TitleSoAsTo":"provide for an exemption for certain renewable energy resource properties ","Deleted":false}],"TitleText":"","DisableControls":false,"Deleted":false,"RepealItems":[],"SectionBookmarkName":"bs_num_1_52174098d"},{"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09cc571a-79fa-4104-acb3-2c0d9758e88a","SectionName":"code_section","SectionNumber":1,"SectionType":"code_section","CodeSections":[{"CodeSectionBookmarkName":"cs_T12C37N220_aaf9a28f4","IsConstitutionSection":false,"Identity":"12-37-220","IsNew":false,"SubSections":[{"Level":1,"Identity":"T12C37N220SB","SubSectionBookmarkName":"ss_T12C37N220SB_lv1_526da4a56","IsNewSubSection":false,"SubSectionReplacement":""}],"TitleRelatedTo":"property tax exemptions","TitleSoAsTo":"provide for an exemption for certain renewable energy resource properties ","Deleted":false}],"TitleText":"","DisableControls":false,"Deleted":false,"RepealItems":[],"SectionBookmarkName":"bs_num_1_52174098d"},{"SectionUUID":"8f03ca95-8faa-4d43-a9c2-8afc498075bd","SectionName":"standard_eff_date_section","SectionNumber":2,"SectionType":"drafting_clause","CodeSections":[],"TitleText":"","DisableControls":false,"Deleted":false,"RepealItems":[],"SectionBookmarkName":"bs_num_2_lastsection"}],"Timestamp":"2023-05-10T12:14:52.9409115-04:00","Username":null},{"Id":3,"SectionsList":[{"SectionUUID":"09cc571a-79fa-4104-acb3-2c0d9758e88a","SectionName":"code_section","SectionNumber":1,"SectionType":"code_section","CodeSections":[{"CodeSectionBookmarkName":"cs_T12C37N220_aaf9a28f4","IsConstitutionSection":false,"Identity":"12-37-220","IsNew":false,"SubSections":[{"Level":1,"Identity":"T12C37N220SB","SubSectionBookmarkName":"ss_T12C37N220SB_lv1_526da4a56","IsNewSubSection":false,"SubSectionReplacement":""}],"TitleRelatedTo":"property tax exemptions","TitleSoAsTo":"provide for an exemption for certain renewable energy resource properties ","Deleted":false}],"TitleText":"","DisableControls":false,"Deleted":false,"RepealItems":[],"SectionBookmarkName":"bs_num_1_52174098d"},{"SectionUUID":"8f03ca95-8faa-4d43-a9c2-8afc498075bd","SectionName":"standard_eff_date_section","SectionNumber":2,"SectionType":"drafting_clause","CodeSections":[],"TitleText":"","DisableControls":false,"Deleted":false,"RepealItems":[],"SectionBookmarkName":"bs_num_2_lastsection"}],"Timestamp":"2023-05-10T12:14:51.8982342-04:00","Username":null},{"Id":2,"SectionsList":[{"SectionUUID":"09cc571a-79fa-4104-acb3-2c0d9758e88a","SectionName":"code_section","SectionNumber":1,"SectionType":"code_section","CodeSections":[{"CodeSectionBookmarkName":"cs_T12C37N220_aaf9a28f4","IsConstitutionSection":false,"Identity":"12-37-220","IsNew":false,"SubSections":[{"Level":1,"Identity":"T12C37N220SB","SubSectionBookmarkName":"ss_T12C37N220SB_lv1_526da4a56","IsNewSubSection":false,"SubSectionReplacement":""}],"TitleRelatedTo":"property tax exemptions","TitleSoAsTo":"provide for an exemption for certain renewable energy resource properties ","Deleted":false}],"TitleText":"","DisableControls":false,"Deleted":false,"RepealItems":[],"SectionBookmarkName":"bs_num_1_52174098d"},{"SectionUUID":"8f03ca95-8faa-4d43-a9c2-8afc498075bd","SectionName":"standard_eff_date_section","SectionNumber":2,"SectionType":"drafting_clause","CodeSections":[],"TitleText":"","DisableControls":false,"Deleted":false,"RepealItems":[],"SectionBookmarkName":"bs_num_2_lastsection"}],"Timestamp":"2023-02-08T16:23:03.2040792-05:00","Username":null},{"Id":1,"SectionsList":[{"SectionUUID":"8f03ca95-8faa-4d43-a9c2-8afc498075bd","SectionName":"standard_eff_date_section","SectionNumber":2,"SectionType":"drafting_clause","CodeSections":[],"TitleText":"","DisableControls":false,"Deleted":false,"RepealItems":[],"SectionBookmarkName":"bs_num_2_lastsection"},{"SectionUUID":"09cc571a-79fa-4104-acb3-2c0d9758e88a","SectionName":"code_section","SectionNumber":1,"SectionType":"code_section","CodeSections":[{"CodeSectionBookmarkName":"cs_T12C37N220_aaf9a28f4","IsConstitutionSection":false,"Identity":"12-37-220","IsNew":false,"SubSections":[{"Level":1,"Identity":"T12C37N220SB","SubSectionBookmarkName":"ss_T12C37N220SB_lv1_526da4a56","IsNewSubSection":false,"SubSectionReplacement":""}],"TitleRelatedTo":"General exemption from taxes.","TitleSoAsTo":"","Deleted":false}],"TitleText":"","DisableControls":false,"Deleted":false,"RepealItems":[],"SectionBookmarkName":"bs_num_1_52174098d"}],"Timestamp":"2023-02-08T16:18:12.7085604-05:00","Username":null},{"Id":5,"SectionsList":[{"SectionUUID":"09cc571a-79fa-4104-acb3-2c0d9758e88a","SectionName":"code_section","SectionNumber":1,"SectionType":"code_section","CodeSections":[{"CodeSectionBookmarkName":"cs_T12C37N220_aaf9a28f4","IsConstitutionSection":false,"Identity":"12-37-220","IsNew":false,"SubSections":[{"Level":1,"Identity":"T12C37N220SB","SubSectionBookmarkName":"ss_T12C37N220SB_lv1_526da4a56","IsNewSubSection":false,"SubSectionReplacement":""}],"TitleRelatedTo":"property tax exemptions","TitleSoAsTo":"provide for an exemption for certain renewable energy resource properties ","Deleted":false}],"TitleText":"","DisableControls":false,"Deleted":false,"RepealItems":[],"SectionBookmarkName":"bs_num_1_52174098d"},{"SectionUUID":"8f03ca95-8faa-4d43-a9c2-8afc498075bd","SectionName":"standard_eff_date_section","SectionNumber":2,"SectionType":"drafting_clause","CodeSections":[],"TitleText":"","DisableControls":false,"Deleted":false,"RepealItems":[],"SectionBookmarkName":"bs_num_2_lastsection"}],"Timestamp":"2023-05-10T12:14:53.6782814-04:00","Username":"magrigby@schouse.gov"}]</T_BILL_T_SECTIONSHISTORY>
  <T_BILL_T_SUBJECT>Property tax exemption</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1577</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2023-05-10T21:46:00Z</dcterms:created>
  <dcterms:modified xsi:type="dcterms:W3CDTF">2023-05-10T21:46:00Z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