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Henderson-Myers, King, Hosey, Henegan, Williams, Kirby, Gilliard, Jefferson, Howard, Bamberg, McDaniel, Rivers, Cobb-Hunter, Alexander, Clyburn, Thigpen, Pendarvis, J. Moore, Ott, Garvin, Wetmore, J.L. Johnson, Tedder, Weeks and Wheeler</w:t>
      </w:r>
    </w:p>
    <w:p>
      <w:pPr>
        <w:widowControl w:val="false"/>
        <w:spacing w:after="0"/>
        <w:jc w:val="left"/>
      </w:pPr>
      <w:r>
        <w:rPr>
          <w:rFonts w:ascii="Times New Roman"/>
          <w:sz w:val="22"/>
        </w:rPr>
        <w:t xml:space="preserve">Document Path: LC-0163VR23.docx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Medicaid Expansion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e214369fdd114351">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Ways and Means</w:t>
      </w:r>
      <w:r>
        <w:t xml:space="preserve"> (</w:t>
      </w:r>
      <w:hyperlink w:history="true" r:id="R2ae6b5d909464f44">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be427b065945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d7632341fa4e90">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16666" w14:paraId="4E30D107" w14:textId="2B46557B">
          <w:pPr>
            <w:pStyle w:val="scbilltitle"/>
          </w:pPr>
          <w:r>
            <w:t>TO CREATE A STUDY COMMITTEE TO STUDY THE POTENTIAL IMPACTS OF MEDICAID EXPANSION IN THE STATE OF SOUTH CAROLINA AND FOR OTHER PURPOSES.</w:t>
          </w:r>
        </w:p>
      </w:sdtContent>
    </w:sdt>
    <w:bookmarkStart w:name="at_1f68bcbf7"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22a1397ab" w:id="1"/>
      <w:r w:rsidRPr="00105D52">
        <w:t>B</w:t>
      </w:r>
      <w:bookmarkEnd w:id="1"/>
      <w:r w:rsidRPr="00105D52">
        <w:t>e it enacted by the General Assembly of the State of South Carolina:</w:t>
      </w:r>
    </w:p>
    <w:p w:rsidR="00A832C1" w:rsidP="00A832C1" w:rsidRDefault="00A832C1" w14:paraId="6487A4B8" w14:textId="77777777">
      <w:pPr>
        <w:pStyle w:val="scemptyline"/>
      </w:pPr>
    </w:p>
    <w:p w:rsidR="001A3E7E" w:rsidP="001A3E7E" w:rsidRDefault="00A832C1" w14:paraId="0B896305" w14:textId="62663ED8">
      <w:pPr>
        <w:pStyle w:val="scnoncodifiedsection"/>
      </w:pPr>
      <w:bookmarkStart w:name="bs_num_1_7020b03db" w:id="2"/>
      <w:r>
        <w:t>S</w:t>
      </w:r>
      <w:bookmarkEnd w:id="2"/>
      <w:r>
        <w:t>ECTION 1.</w:t>
      </w:r>
      <w:r>
        <w:tab/>
      </w:r>
      <w:r w:rsidR="001A3E7E">
        <w:t>(A) There is created a study committee to study the potential impacts of Medicaid expansion in the State of South Carolina including, but not limited to, impacts on access to health care, health care utilization, health outcomes and financial security, employment and education gains, medical debt, unreimbursed health care services, and state budget and fiscal policy.</w:t>
      </w:r>
    </w:p>
    <w:p w:rsidR="001A3E7E" w:rsidP="001A3E7E" w:rsidRDefault="00BC6293" w14:paraId="30A87E60" w14:textId="662C7580">
      <w:pPr>
        <w:pStyle w:val="scnoncodifiedsection"/>
      </w:pPr>
      <w:r>
        <w:tab/>
      </w:r>
      <w:bookmarkStart w:name="up_8496a9633" w:id="3"/>
      <w:r w:rsidR="001A3E7E">
        <w:t>(</w:t>
      </w:r>
      <w:bookmarkEnd w:id="3"/>
      <w:r w:rsidR="001A3E7E">
        <w:t>B) The study committee shall provide a report that addresses the areas of examination set forth in subsection (A), including a statistical analysis of the data with related findings, and make recommendations for legislative, regulatory, or policy changes with regard to Medicaid expansion.</w:t>
      </w:r>
    </w:p>
    <w:p w:rsidR="001A3E7E" w:rsidP="001A3E7E" w:rsidRDefault="00BC6293" w14:paraId="17353B76" w14:textId="26C96083">
      <w:pPr>
        <w:pStyle w:val="scnoncodifiedsection"/>
      </w:pPr>
      <w:r>
        <w:tab/>
      </w:r>
      <w:bookmarkStart w:name="up_2b8bc52be" w:id="4"/>
      <w:r w:rsidR="001A3E7E">
        <w:t>(</w:t>
      </w:r>
      <w:bookmarkEnd w:id="4"/>
      <w:r w:rsidR="001A3E7E">
        <w:t>C)(1) The study committee is composed of five members, consisting of:</w:t>
      </w:r>
    </w:p>
    <w:p w:rsidR="001A3E7E" w:rsidP="001A3E7E" w:rsidRDefault="00BC6293" w14:paraId="7036DD67" w14:textId="6B5AD11F">
      <w:pPr>
        <w:pStyle w:val="scnoncodifiedsection"/>
      </w:pPr>
      <w:r>
        <w:tab/>
      </w:r>
      <w:r>
        <w:tab/>
      </w:r>
      <w:r>
        <w:tab/>
      </w:r>
      <w:bookmarkStart w:name="up_85d78190f" w:id="5"/>
      <w:r w:rsidR="001A3E7E">
        <w:t>(</w:t>
      </w:r>
      <w:bookmarkEnd w:id="5"/>
      <w:r w:rsidR="001A3E7E">
        <w:t>a) the Director of the Department of Health and Human Services, or a designee;</w:t>
      </w:r>
    </w:p>
    <w:p w:rsidR="001A3E7E" w:rsidP="001A3E7E" w:rsidRDefault="00BC6293" w14:paraId="03D8B9D3" w14:textId="118FD038">
      <w:pPr>
        <w:pStyle w:val="scnoncodifiedsection"/>
      </w:pPr>
      <w:r>
        <w:tab/>
      </w:r>
      <w:r>
        <w:tab/>
      </w:r>
      <w:r>
        <w:tab/>
      </w:r>
      <w:bookmarkStart w:name="up_bae8ed4b2" w:id="6"/>
      <w:r w:rsidR="001A3E7E">
        <w:t>(</w:t>
      </w:r>
      <w:bookmarkEnd w:id="6"/>
      <w:r w:rsidR="001A3E7E">
        <w:t xml:space="preserve">b) </w:t>
      </w:r>
      <w:r w:rsidR="00A71BF0">
        <w:t>a</w:t>
      </w:r>
      <w:r w:rsidRPr="00A71BF0" w:rsidR="00A71BF0">
        <w:t xml:space="preserve"> member of the House of Representatives, appointed by the Speaker of the House of Representatives</w:t>
      </w:r>
      <w:r w:rsidR="001A3E7E">
        <w:t>;</w:t>
      </w:r>
    </w:p>
    <w:p w:rsidR="001A3E7E" w:rsidP="001A3E7E" w:rsidRDefault="00BC6293" w14:paraId="2C5D7B71" w14:textId="32ABB405">
      <w:pPr>
        <w:pStyle w:val="scnoncodifiedsection"/>
      </w:pPr>
      <w:r>
        <w:tab/>
      </w:r>
      <w:r>
        <w:tab/>
      </w:r>
      <w:r>
        <w:tab/>
      </w:r>
      <w:bookmarkStart w:name="up_1758756d4" w:id="7"/>
      <w:r w:rsidR="001A3E7E">
        <w:t>(</w:t>
      </w:r>
      <w:bookmarkEnd w:id="7"/>
      <w:r w:rsidR="001A3E7E">
        <w:t xml:space="preserve">c) </w:t>
      </w:r>
      <w:r w:rsidR="00A71BF0">
        <w:t>a</w:t>
      </w:r>
      <w:r w:rsidRPr="00A71BF0" w:rsidR="00A71BF0">
        <w:t xml:space="preserve"> member of the Senate, appointed by the President of the Senate</w:t>
      </w:r>
      <w:r w:rsidR="001A3E7E">
        <w:t>;</w:t>
      </w:r>
    </w:p>
    <w:p w:rsidR="001A3E7E" w:rsidP="001A3E7E" w:rsidRDefault="00BC6293" w14:paraId="195562D6" w14:textId="1A574772">
      <w:pPr>
        <w:pStyle w:val="scnoncodifiedsection"/>
      </w:pPr>
      <w:r>
        <w:tab/>
      </w:r>
      <w:r>
        <w:tab/>
      </w:r>
      <w:r>
        <w:tab/>
      </w:r>
      <w:bookmarkStart w:name="up_418a47ac5" w:id="8"/>
      <w:r w:rsidR="001A3E7E">
        <w:t>(</w:t>
      </w:r>
      <w:bookmarkEnd w:id="8"/>
      <w:r w:rsidR="001A3E7E">
        <w:t xml:space="preserve">d) </w:t>
      </w:r>
      <w:r w:rsidR="00A71BF0">
        <w:t>a</w:t>
      </w:r>
      <w:r w:rsidR="001A3E7E">
        <w:t xml:space="preserve"> member of the House of Representatives, appointed by the </w:t>
      </w:r>
      <w:r w:rsidR="00A71BF0">
        <w:t>House Minority Leader</w:t>
      </w:r>
      <w:r w:rsidR="001A3E7E">
        <w:t>; and</w:t>
      </w:r>
    </w:p>
    <w:p w:rsidR="001A3E7E" w:rsidP="001A3E7E" w:rsidRDefault="00BC6293" w14:paraId="7BBD7BD6" w14:textId="76DBE3AC">
      <w:pPr>
        <w:pStyle w:val="scnoncodifiedsection"/>
      </w:pPr>
      <w:r>
        <w:tab/>
      </w:r>
      <w:r>
        <w:tab/>
      </w:r>
      <w:r>
        <w:tab/>
      </w:r>
      <w:bookmarkStart w:name="up_b6a2be907" w:id="9"/>
      <w:r w:rsidR="001A3E7E">
        <w:t>(</w:t>
      </w:r>
      <w:bookmarkEnd w:id="9"/>
      <w:r w:rsidR="001A3E7E">
        <w:t xml:space="preserve">e) </w:t>
      </w:r>
      <w:r w:rsidR="00A71BF0">
        <w:t>a</w:t>
      </w:r>
      <w:r w:rsidR="001A3E7E">
        <w:t xml:space="preserve"> member of the Senate, appointed by the </w:t>
      </w:r>
      <w:r w:rsidR="00A71BF0">
        <w:t>Senate Minority Leader</w:t>
      </w:r>
      <w:r w:rsidR="001A3E7E">
        <w:t>.</w:t>
      </w:r>
    </w:p>
    <w:p w:rsidR="001A3E7E" w:rsidP="001A3E7E" w:rsidRDefault="00BC6293" w14:paraId="2F44C79D" w14:textId="65D7A31C">
      <w:pPr>
        <w:pStyle w:val="scnoncodifiedsection"/>
      </w:pPr>
      <w:r>
        <w:tab/>
      </w:r>
      <w:r>
        <w:tab/>
      </w:r>
      <w:bookmarkStart w:name="up_9351bb92a" w:id="10"/>
      <w:r w:rsidR="001A3E7E">
        <w:t>(</w:t>
      </w:r>
      <w:bookmarkEnd w:id="10"/>
      <w:r w:rsidR="001A3E7E">
        <w:t>2) A vacancy in the membership of the study committee must be filled in the manner of original appointment.</w:t>
      </w:r>
    </w:p>
    <w:p w:rsidR="001A3E7E" w:rsidP="001A3E7E" w:rsidRDefault="00BC6293" w14:paraId="7CAAAA13" w14:textId="2EA80363">
      <w:pPr>
        <w:pStyle w:val="scnoncodifiedsection"/>
      </w:pPr>
      <w:r>
        <w:tab/>
      </w:r>
      <w:r>
        <w:tab/>
      </w:r>
      <w:bookmarkStart w:name="up_361ccc8ab" w:id="11"/>
      <w:r w:rsidR="001A3E7E">
        <w:t>(</w:t>
      </w:r>
      <w:bookmarkEnd w:id="11"/>
      <w:r w:rsidR="001A3E7E">
        <w:t>3) Members of the committee shall serve without per diem, mileage, or other compensation generally provided to members of boards and commissions.</w:t>
      </w:r>
    </w:p>
    <w:p w:rsidR="001A3E7E" w:rsidP="001A3E7E" w:rsidRDefault="00BC6293" w14:paraId="3A4B8527" w14:textId="008E1BC0">
      <w:pPr>
        <w:pStyle w:val="scnoncodifiedsection"/>
      </w:pPr>
      <w:r>
        <w:tab/>
      </w:r>
      <w:bookmarkStart w:name="up_38f5622c6" w:id="12"/>
      <w:r w:rsidR="001A3E7E">
        <w:t>(</w:t>
      </w:r>
      <w:bookmarkEnd w:id="12"/>
      <w:r w:rsidR="001A3E7E">
        <w:t>D)(1) The Ways and Means Committee shall provide appropriate staffing for the study committee.</w:t>
      </w:r>
    </w:p>
    <w:p w:rsidR="001A3E7E" w:rsidP="001A3E7E" w:rsidRDefault="00BC6293" w14:paraId="7E3FF285" w14:textId="27DDF4E8">
      <w:pPr>
        <w:pStyle w:val="scnoncodifiedsection"/>
      </w:pPr>
      <w:r>
        <w:tab/>
      </w:r>
      <w:r>
        <w:tab/>
      </w:r>
      <w:bookmarkStart w:name="up_0fcb3fa04" w:id="13"/>
      <w:r w:rsidR="001A3E7E">
        <w:t>(</w:t>
      </w:r>
      <w:bookmarkEnd w:id="13"/>
      <w:r w:rsidR="001A3E7E">
        <w:t>2) The study committee may obtain data or other information from state agencies that is relevant to the purposes of this study committee; provided, however, only aggregated data with no personally identifiable data may be obtained by the study committee. Any state agency that receives a request pursuant to this joint resolution shall respond promptly and provide the requested data or other information.</w:t>
      </w:r>
    </w:p>
    <w:p w:rsidR="001A3E7E" w:rsidP="001A3E7E" w:rsidRDefault="00BC6293" w14:paraId="7647D1D9" w14:textId="02817382">
      <w:pPr>
        <w:pStyle w:val="scnoncodifiedsection"/>
      </w:pPr>
      <w:r>
        <w:tab/>
      </w:r>
      <w:r>
        <w:tab/>
      </w:r>
      <w:bookmarkStart w:name="up_44408f852" w:id="14"/>
      <w:r w:rsidR="001A3E7E">
        <w:t>(</w:t>
      </w:r>
      <w:bookmarkEnd w:id="14"/>
      <w:r w:rsidR="001A3E7E">
        <w:t xml:space="preserve">3) The study committee may invite individuals with expertise or relevant experience in matters </w:t>
      </w:r>
      <w:r w:rsidR="001A3E7E">
        <w:lastRenderedPageBreak/>
        <w:t xml:space="preserve">related to the purposes of this study committee to provide testimony for consideration in preparing the study committee’s report. </w:t>
      </w:r>
    </w:p>
    <w:p w:rsidR="00A832C1" w:rsidP="001A3E7E" w:rsidRDefault="00BC6293" w14:paraId="6969149D" w14:textId="30276D86">
      <w:pPr>
        <w:pStyle w:val="scnoncodifiedsection"/>
      </w:pPr>
      <w:r>
        <w:tab/>
      </w:r>
      <w:bookmarkStart w:name="up_3475d27b5" w:id="15"/>
      <w:r w:rsidR="001A3E7E">
        <w:t>(</w:t>
      </w:r>
      <w:bookmarkEnd w:id="15"/>
      <w:r w:rsidR="001A3E7E">
        <w:t>E) The study committee shall provide a report with findings and recommendations to the General Assembly by January 1, 2024. The study committee shall dissolve upon providing its report to the General Assembly or on January 1, 2024, whichever occurs first.</w:t>
      </w:r>
    </w:p>
    <w:p w:rsidRPr="00105D52" w:rsidR="009C43C3" w:rsidP="00351A09" w:rsidRDefault="009C43C3" w14:paraId="790F6824" w14:textId="42C70DCC">
      <w:pPr>
        <w:pStyle w:val="scemptyline"/>
      </w:pPr>
    </w:p>
    <w:p w:rsidRPr="00105D52" w:rsidR="009C43C3" w:rsidP="00741923" w:rsidRDefault="00A832C1" w14:paraId="78EA7715" w14:textId="37F4B784">
      <w:pPr>
        <w:pStyle w:val="scnoncodifiedsection"/>
      </w:pPr>
      <w:bookmarkStart w:name="bs_num_2_lastsection" w:id="16"/>
      <w:bookmarkStart w:name="eff_date_section" w:id="17"/>
      <w:r>
        <w:t>S</w:t>
      </w:r>
      <w:bookmarkEnd w:id="16"/>
      <w:r>
        <w:t>ECTION 2.</w:t>
      </w:r>
      <w:r w:rsidRPr="00105D52" w:rsidR="0077594C">
        <w:tab/>
      </w:r>
      <w:r w:rsidRPr="00105D52" w:rsidR="000758C3">
        <w:t>This joint resolution takes effect upon approval by the Governor</w:t>
      </w:r>
      <w:r w:rsidRPr="00105D52" w:rsidR="00936D1A">
        <w:t>.</w:t>
      </w:r>
      <w:bookmarkEnd w:id="17"/>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4803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66CB410" w:rsidR="00674220" w:rsidRDefault="00FB40E7"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[4027]</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63BC"/>
    <w:rsid w:val="00022E16"/>
    <w:rsid w:val="000247A9"/>
    <w:rsid w:val="0002490A"/>
    <w:rsid w:val="00037916"/>
    <w:rsid w:val="000562E4"/>
    <w:rsid w:val="00061E8E"/>
    <w:rsid w:val="000758C3"/>
    <w:rsid w:val="000856DA"/>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A3E7E"/>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1C1A"/>
    <w:rsid w:val="00314400"/>
    <w:rsid w:val="003337A0"/>
    <w:rsid w:val="00335981"/>
    <w:rsid w:val="00351A09"/>
    <w:rsid w:val="003C444D"/>
    <w:rsid w:val="003C4F86"/>
    <w:rsid w:val="003D225B"/>
    <w:rsid w:val="0040332C"/>
    <w:rsid w:val="004124D5"/>
    <w:rsid w:val="004179E5"/>
    <w:rsid w:val="004368D3"/>
    <w:rsid w:val="00463356"/>
    <w:rsid w:val="00480335"/>
    <w:rsid w:val="00487C4F"/>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2C82"/>
    <w:rsid w:val="00674220"/>
    <w:rsid w:val="00677E52"/>
    <w:rsid w:val="00684741"/>
    <w:rsid w:val="00696ABA"/>
    <w:rsid w:val="006B5610"/>
    <w:rsid w:val="006D41CD"/>
    <w:rsid w:val="00702736"/>
    <w:rsid w:val="0071666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8D03E3"/>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1BF0"/>
    <w:rsid w:val="00A73649"/>
    <w:rsid w:val="00A832C1"/>
    <w:rsid w:val="00A8574D"/>
    <w:rsid w:val="00A96112"/>
    <w:rsid w:val="00AE0454"/>
    <w:rsid w:val="00B2206F"/>
    <w:rsid w:val="00B23615"/>
    <w:rsid w:val="00B2707D"/>
    <w:rsid w:val="00B31851"/>
    <w:rsid w:val="00B3575E"/>
    <w:rsid w:val="00B92F98"/>
    <w:rsid w:val="00BC489A"/>
    <w:rsid w:val="00BC6293"/>
    <w:rsid w:val="00BE1040"/>
    <w:rsid w:val="00C2363D"/>
    <w:rsid w:val="00C316B4"/>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B40E7"/>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E7"/>
  </w:style>
  <w:style w:type="paragraph" w:styleId="Heading1">
    <w:name w:val="heading 1"/>
    <w:basedOn w:val="Normal"/>
    <w:next w:val="Normal"/>
    <w:link w:val="Heading1Char"/>
    <w:uiPriority w:val="9"/>
    <w:qFormat/>
    <w:rsid w:val="00FB40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FB40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40E7"/>
  </w:style>
  <w:style w:type="character" w:styleId="LineNumber">
    <w:name w:val="line number"/>
    <w:uiPriority w:val="99"/>
    <w:semiHidden/>
    <w:unhideWhenUsed/>
    <w:rsid w:val="00FB40E7"/>
    <w:rPr>
      <w:rFonts w:ascii="Times New Roman" w:hAnsi="Times New Roman"/>
      <w:b w:val="0"/>
      <w:i w:val="0"/>
      <w:sz w:val="22"/>
    </w:rPr>
  </w:style>
  <w:style w:type="character" w:customStyle="1" w:styleId="Heading1Char">
    <w:name w:val="Heading 1 Char"/>
    <w:basedOn w:val="DefaultParagraphFont"/>
    <w:link w:val="Heading1"/>
    <w:uiPriority w:val="9"/>
    <w:rsid w:val="00FB40E7"/>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FB40E7"/>
    <w:rPr>
      <w:rFonts w:ascii="Aharoni" w:hAnsi="Aharoni"/>
      <w:sz w:val="44"/>
      <w:lang w:val="en-US"/>
    </w:rPr>
  </w:style>
  <w:style w:type="paragraph" w:customStyle="1" w:styleId="scbillheader">
    <w:name w:val="sc_bill_header"/>
    <w:qFormat/>
    <w:rsid w:val="00FB40E7"/>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FB40E7"/>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FB40E7"/>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FB40E7"/>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FB40E7"/>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FB40E7"/>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FB40E7"/>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FB40E7"/>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FB40E7"/>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FB40E7"/>
    <w:rPr>
      <w:rFonts w:ascii="Times New Roman" w:hAnsi="Times New Roman"/>
      <w:b w:val="0"/>
      <w:i w:val="0"/>
      <w:sz w:val="28"/>
      <w:lang w:val="en-US"/>
    </w:rPr>
  </w:style>
  <w:style w:type="paragraph" w:customStyle="1" w:styleId="scamendselectionboxes">
    <w:name w:val="sc_amend_selectionboxes"/>
    <w:basedOn w:val="Normal"/>
    <w:qFormat/>
    <w:rsid w:val="00FB40E7"/>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FB40E7"/>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FB40E7"/>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FB40E7"/>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FB40E7"/>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FB40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FB40E7"/>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FB40E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FB40E7"/>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FB40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40E7"/>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FB40E7"/>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FB40E7"/>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FB40E7"/>
    <w:rPr>
      <w:rFonts w:ascii="Times New Roman" w:hAnsi="Times New Roman"/>
      <w:color w:val="auto"/>
      <w:sz w:val="22"/>
      <w:lang w:val="en-US"/>
    </w:rPr>
  </w:style>
  <w:style w:type="paragraph" w:customStyle="1" w:styleId="scclippagedocpath">
    <w:name w:val="sc_clip_page_doc_path"/>
    <w:qFormat/>
    <w:rsid w:val="00FB40E7"/>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FB40E7"/>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FB40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FB40E7"/>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FB40E7"/>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FB40E7"/>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FB40E7"/>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FB40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FB40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FB40E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40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40E7"/>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FB40E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FB40E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40E7"/>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FB40E7"/>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FB40E7"/>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FB40E7"/>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FB40E7"/>
    <w:rPr>
      <w:rFonts w:ascii="Times New Roman" w:hAnsi="Times New Roman"/>
      <w:b w:val="0"/>
      <w:i w:val="0"/>
      <w:caps/>
      <w:smallCaps w:val="0"/>
      <w:color w:val="auto"/>
      <w:sz w:val="22"/>
      <w:lang w:val="en-US"/>
    </w:rPr>
  </w:style>
  <w:style w:type="paragraph" w:customStyle="1" w:styleId="scbillsenatebackjacket">
    <w:name w:val="sc_bill_senate_back_jacket"/>
    <w:qFormat/>
    <w:rsid w:val="00FB40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FB40E7"/>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FB40E7"/>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FB40E7"/>
    <w:rPr>
      <w:rFonts w:ascii="Times New Roman" w:hAnsi="Times New Roman"/>
      <w:caps/>
      <w:smallCaps w:val="0"/>
      <w:sz w:val="22"/>
      <w:lang w:val="en-US"/>
    </w:rPr>
  </w:style>
  <w:style w:type="paragraph" w:customStyle="1" w:styleId="scsenateresolution">
    <w:name w:val="sc_senate_resolution"/>
    <w:qFormat/>
    <w:rsid w:val="00FB40E7"/>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FB40E7"/>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FB40E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FB40E7"/>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FB40E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FB40E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FB40E7"/>
  </w:style>
  <w:style w:type="paragraph" w:customStyle="1" w:styleId="scsenateresolutionclippagedraftingassistant">
    <w:name w:val="sc_senate_resolution_clip_page_drafting_assistant"/>
    <w:qFormat/>
    <w:rsid w:val="00FB40E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FB40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FB40E7"/>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FB40E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FB40E7"/>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FB40E7"/>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FB40E7"/>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FB40E7"/>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FB40E7"/>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FB40E7"/>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FB40E7"/>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FB40E7"/>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FB40E7"/>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FB40E7"/>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FB40E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FB40E7"/>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FB40E7"/>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FB40E7"/>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FB40E7"/>
    <w:rPr>
      <w:rFonts w:ascii="Times New Roman" w:hAnsi="Times New Roman"/>
      <w:b w:val="0"/>
      <w:i w:val="0"/>
      <w:caps/>
      <w:smallCaps w:val="0"/>
      <w:sz w:val="28"/>
      <w:lang w:val="en-US"/>
    </w:rPr>
  </w:style>
  <w:style w:type="paragraph" w:customStyle="1" w:styleId="scconfrepcodifiedsection">
    <w:name w:val="sc_confrep_codified_section"/>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FB40E7"/>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FB40E7"/>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FB40E7"/>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FB40E7"/>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FB40E7"/>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FB40E7"/>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FB40E7"/>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FB40E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FB40E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FB40E7"/>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FB40E7"/>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FB40E7"/>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FB40E7"/>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FB40E7"/>
    <w:rPr>
      <w:color w:val="808080"/>
    </w:rPr>
  </w:style>
  <w:style w:type="paragraph" w:customStyle="1" w:styleId="scjrblanksection">
    <w:name w:val="sc_jr_blank_section"/>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FB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F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FB4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0E7"/>
  </w:style>
  <w:style w:type="paragraph" w:styleId="Footer">
    <w:name w:val="footer"/>
    <w:basedOn w:val="Normal"/>
    <w:link w:val="FooterChar"/>
    <w:uiPriority w:val="99"/>
    <w:unhideWhenUsed/>
    <w:rsid w:val="00FB4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0E7"/>
  </w:style>
  <w:style w:type="paragraph" w:customStyle="1" w:styleId="sctablecodifiedsection">
    <w:name w:val="sc_table_codified_section"/>
    <w:qFormat/>
    <w:rsid w:val="00FB40E7"/>
    <w:pPr>
      <w:widowControl w:val="0"/>
      <w:suppressAutoHyphens/>
      <w:spacing w:after="0" w:line="360" w:lineRule="auto"/>
    </w:pPr>
    <w:rPr>
      <w:rFonts w:ascii="Times New Roman" w:hAnsi="Times New Roman"/>
      <w:lang w:val="en-US"/>
    </w:rPr>
  </w:style>
  <w:style w:type="paragraph" w:customStyle="1" w:styleId="sctableln">
    <w:name w:val="sc_table_ln"/>
    <w:qFormat/>
    <w:rsid w:val="00FB40E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40E7"/>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FB40E7"/>
    <w:rPr>
      <w:strike/>
      <w:dstrike w:val="0"/>
      <w:color w:val="0070C0"/>
      <w:lang w:val="en-US"/>
    </w:rPr>
  </w:style>
  <w:style w:type="character" w:customStyle="1" w:styleId="scstrikered">
    <w:name w:val="sc_strike_red"/>
    <w:uiPriority w:val="1"/>
    <w:qFormat/>
    <w:rsid w:val="00FB40E7"/>
    <w:rPr>
      <w:strike/>
      <w:dstrike w:val="0"/>
      <w:color w:val="FF0000"/>
      <w:lang w:val="en-US"/>
    </w:rPr>
  </w:style>
  <w:style w:type="character" w:customStyle="1" w:styleId="scinsert">
    <w:name w:val="sc_insert"/>
    <w:uiPriority w:val="1"/>
    <w:qFormat/>
    <w:rsid w:val="00FB40E7"/>
    <w:rPr>
      <w:caps w:val="0"/>
      <w:smallCaps w:val="0"/>
      <w:strike w:val="0"/>
      <w:dstrike w:val="0"/>
      <w:vanish w:val="0"/>
      <w:u w:val="single"/>
      <w:vertAlign w:val="baseline"/>
      <w:lang w:val="en-US"/>
    </w:rPr>
  </w:style>
  <w:style w:type="character" w:customStyle="1" w:styleId="scinsertblue">
    <w:name w:val="sc_insert_blue"/>
    <w:uiPriority w:val="1"/>
    <w:qFormat/>
    <w:rsid w:val="00FB40E7"/>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FB40E7"/>
    <w:rPr>
      <w:caps w:val="0"/>
      <w:smallCaps w:val="0"/>
      <w:strike w:val="0"/>
      <w:dstrike w:val="0"/>
      <w:vanish w:val="0"/>
      <w:color w:val="0070C0"/>
      <w:u w:val="none"/>
      <w:vertAlign w:val="baseline"/>
      <w:lang w:val="en-US"/>
    </w:rPr>
  </w:style>
  <w:style w:type="character" w:customStyle="1" w:styleId="scinsertred">
    <w:name w:val="sc_insert_red"/>
    <w:uiPriority w:val="1"/>
    <w:qFormat/>
    <w:rsid w:val="00FB40E7"/>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FB40E7"/>
    <w:rPr>
      <w:caps w:val="0"/>
      <w:smallCaps w:val="0"/>
      <w:strike w:val="0"/>
      <w:dstrike w:val="0"/>
      <w:vanish w:val="0"/>
      <w:color w:val="FF0000"/>
      <w:u w:val="none"/>
      <w:vertAlign w:val="baseline"/>
      <w:lang w:val="en-US"/>
    </w:rPr>
  </w:style>
  <w:style w:type="character" w:customStyle="1" w:styleId="scstrike">
    <w:name w:val="sc_strike"/>
    <w:uiPriority w:val="1"/>
    <w:qFormat/>
    <w:rsid w:val="00FB40E7"/>
    <w:rPr>
      <w:strike/>
      <w:dstrike w:val="0"/>
      <w:lang w:val="en-US"/>
    </w:rPr>
  </w:style>
  <w:style w:type="character" w:customStyle="1" w:styleId="scstrikebluenoncodified">
    <w:name w:val="sc_strike_blue_non_codified"/>
    <w:uiPriority w:val="1"/>
    <w:qFormat/>
    <w:rsid w:val="00FB40E7"/>
    <w:rPr>
      <w:strike/>
      <w:dstrike w:val="0"/>
      <w:color w:val="0070C0"/>
      <w:lang w:val="en-US"/>
    </w:rPr>
  </w:style>
  <w:style w:type="character" w:customStyle="1" w:styleId="scstrikerednoncodified">
    <w:name w:val="sc_strike_red_non_codified"/>
    <w:uiPriority w:val="1"/>
    <w:qFormat/>
    <w:rsid w:val="00FB40E7"/>
    <w:rPr>
      <w:strike/>
      <w:dstrike w:val="0"/>
      <w:color w:val="FF0000"/>
      <w:lang w:val="en-US"/>
    </w:rPr>
  </w:style>
  <w:style w:type="paragraph" w:customStyle="1" w:styleId="scbillsiglines">
    <w:name w:val="sc_bill_sig_lines"/>
    <w:qFormat/>
    <w:rsid w:val="00FB40E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40E7"/>
    <w:rPr>
      <w:bdr w:val="none" w:sz="0" w:space="0" w:color="auto"/>
      <w:shd w:val="clear" w:color="auto" w:fill="FEC6C6"/>
    </w:rPr>
  </w:style>
  <w:style w:type="character" w:customStyle="1" w:styleId="screstoreblue">
    <w:name w:val="sc_restore_blue"/>
    <w:uiPriority w:val="1"/>
    <w:qFormat/>
    <w:rsid w:val="00FB40E7"/>
    <w:rPr>
      <w:color w:val="4472C4" w:themeColor="accent1"/>
      <w:bdr w:val="none" w:sz="0" w:space="0" w:color="auto"/>
      <w:shd w:val="clear" w:color="auto" w:fill="auto"/>
    </w:rPr>
  </w:style>
  <w:style w:type="character" w:customStyle="1" w:styleId="screstorered">
    <w:name w:val="sc_restore_red"/>
    <w:uiPriority w:val="1"/>
    <w:qFormat/>
    <w:rsid w:val="00FB40E7"/>
    <w:rPr>
      <w:color w:val="FF0000"/>
      <w:bdr w:val="none" w:sz="0" w:space="0" w:color="auto"/>
      <w:shd w:val="clear" w:color="auto" w:fill="auto"/>
    </w:rPr>
  </w:style>
  <w:style w:type="character" w:customStyle="1" w:styleId="scamendhouse">
    <w:name w:val="sc_amend_house"/>
    <w:uiPriority w:val="1"/>
    <w:qFormat/>
    <w:rsid w:val="00FB40E7"/>
    <w:rPr>
      <w:bdr w:val="none" w:sz="0" w:space="0" w:color="auto"/>
      <w:shd w:val="clear" w:color="auto" w:fill="E2EFD9" w:themeFill="accent6" w:themeFillTint="33"/>
    </w:rPr>
  </w:style>
  <w:style w:type="character" w:customStyle="1" w:styleId="scamendsenate">
    <w:name w:val="sc_amend_senate"/>
    <w:uiPriority w:val="1"/>
    <w:qFormat/>
    <w:rsid w:val="00FB40E7"/>
    <w:rPr>
      <w:bdr w:val="none" w:sz="0" w:space="0" w:color="auto"/>
      <w:shd w:val="clear" w:color="auto" w:fill="FFF2CC" w:themeFill="accent4" w:themeFillTint="33"/>
    </w:rPr>
  </w:style>
  <w:style w:type="character" w:customStyle="1" w:styleId="scstrikenewblue">
    <w:name w:val="sc_strike_new_blue"/>
    <w:uiPriority w:val="1"/>
    <w:qFormat/>
    <w:rsid w:val="00FB40E7"/>
    <w:rPr>
      <w:strike w:val="0"/>
      <w:dstrike/>
      <w:color w:val="0070C0"/>
      <w:u w:val="none"/>
    </w:rPr>
  </w:style>
  <w:style w:type="character" w:customStyle="1" w:styleId="scstrikenewred">
    <w:name w:val="sc_strike_new_red"/>
    <w:uiPriority w:val="1"/>
    <w:qFormat/>
    <w:rsid w:val="00FB40E7"/>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27&amp;session=125&amp;summary=B" TargetMode="External" Id="R18be427b06594512" /><Relationship Type="http://schemas.openxmlformats.org/officeDocument/2006/relationships/hyperlink" Target="https://www.scstatehouse.gov/sess125_2023-2024/prever/4027_20230223.docx" TargetMode="External" Id="Rcad7632341fa4e90" /><Relationship Type="http://schemas.openxmlformats.org/officeDocument/2006/relationships/hyperlink" Target="h:\hj\20230223.docx" TargetMode="External" Id="Re214369fdd114351" /><Relationship Type="http://schemas.openxmlformats.org/officeDocument/2006/relationships/hyperlink" Target="h:\hj\20230223.docx" TargetMode="External" Id="R2ae6b5d909464f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lwb360Metadata xmlns="http://schemas.openxmlformats.org/package/2006/metadata/lwb360-metadata">
  <FILENAME>&lt;&lt;filename&gt;&gt;</FILENAME>
  <ID>98c5beeb-70df-47f7-bae2-301001db951a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b0bdee31-83ae-493c-b05d-facae1a4f126</T_BILL_REQUEST_REQUEST>
  <T_BILL_R_ORIGINALDRAFT>8978f23b-6066-4135-b638-7d1427f69ff6</T_BILL_R_ORIGINALDRAFT>
  <T_BILL_SPONSOR_SPONSOR>7cd3cd8d-77b1-42ca-a1ff-f4c069fd32ab</T_BILL_SPONSOR_SPONSOR>
  <T_BILL_T_BILLNAME>[4027]</T_BILL_T_BILLNAME>
  <T_BILL_T_BILLNUMBER>4027</T_BILL_T_BILLNUMBER>
  <T_BILL_T_BILLTITLE>TO CREATE A STUDY COMMITTEE TO STUDY THE POTENTIAL IMPACTS OF MEDICAID EXPANSION IN THE STATE OF SOUTH CAROLINA AND FOR OTHER PURPOSES.</T_BILL_T_BILLTITLE>
  <T_BILL_T_CHAMBER>house</T_BILL_T_CHAMBER>
  <T_BILL_T_FILENAME> </T_BILL_T_FILENAME>
  <T_BILL_T_LEGTYPE>joint_resolution</T_BILL_T_LEGTYPE>
  <T_BILL_T_SECTIONS>[{"SectionUUID":"5e3bba06-30b7-4ec7-a200-7c0a437415d5","SectionName":"New Blank SECTION","SectionNumber":1,"SectionType":"new","CodeSections":[],"TitleText":"to create a study committee to study the potential impacts of Medicaid expansion in the State of South Carolina and for other purposes","DisableControls":false,"Deleted":false,"RepealItems":[],"SectionBookmarkName":"bs_num_1_7020b03db"},{"SectionUUID":"4d94fc57-c7fa-4162-b372-8d178987614d","SectionName":"standard_eff_date_section","SectionNumber":2,"SectionType":"drafting_clause","CodeSections":[],"TitleText":"","DisableControls":false,"Deleted":false,"RepealItems":[],"SectionBookmarkName":"bs_num_2_lastsection"}]</T_BILL_T_SECTIONS>
  <T_BILL_T_SECTIONSHISTORY>[{"Id":6,"SectionsList":[{"SectionUUID":"4d94fc57-c7fa-4162-b372-8d178987614d","SectionName":"standard_eff_date_section","SectionNumber":2,"SectionType":"drafting_clause","CodeSections":[],"TitleText":"","DisableControls":false,"Deleted":false,"RepealItems":[],"SectionBookmarkName":"bs_num_2_lastsection"},{"SectionUUID":"5e3bba06-30b7-4ec7-a200-7c0a437415d5","SectionName":"New Blank SECTION","SectionNumber":1,"SectionType":"new","CodeSections":[],"TitleText":"to create a study committee to study the potential impacts of Medicaid expansion in the State of South Carolina and for other purposes","DisableControls":false,"Deleted":false,"RepealItems":[],"SectionBookmarkName":"bs_num_1_7020b03db"}],"Timestamp":"2023-01-26T10:11:27.148246-05:00","Username":null},{"Id":5,"SectionsList":[{"SectionUUID":"4d94fc57-c7fa-4162-b372-8d178987614d","SectionName":"standard_eff_date_section","SectionNumber":2,"SectionType":"drafting_clause","CodeSections":[],"TitleText":"","DisableControls":false,"Deleted":false,"RepealItems":[],"SectionBookmarkName":"bs_num_2_lastsection"},{"SectionUUID":"5e3bba06-30b7-4ec7-a200-7c0a437415d5","SectionName":"New Blank SECTION","SectionNumber":1,"SectionType":"new","CodeSections":[],"TitleText":"to create a study committee to study the potential impacts of Medicaid expansion in the State of South Carolina; and for other purposes","DisableControls":false,"Deleted":false,"RepealItems":[],"SectionBookmarkName":"bs_num_1_7020b03db"}],"Timestamp":"2023-01-26T10:11:13.3719162-05:00","Username":null},{"Id":4,"SectionsList":[{"SectionUUID":"4d94fc57-c7fa-4162-b372-8d178987614d","SectionName":"standard_eff_date_section","SectionNumber":2,"SectionType":"drafting_clause","CodeSections":[],"TitleText":"","DisableControls":false,"Deleted":false,"RepealItems":[],"SectionBookmarkName":"bs_num_2_lastsection"},{"SectionUUID":"5e3bba06-30b7-4ec7-a200-7c0a437415d5","SectionName":"New Blank SECTION","SectionNumber":1,"SectionType":"new","CodeSections":[],"TitleText":"create a study committee to study the potential impacts of Medicaid expansion in the State of South Carolina; and for other purposes","DisableControls":false,"Deleted":false,"RepealItems":[],"SectionBookmarkName":"bs_num_1_7020b03db"}],"Timestamp":"2023-01-26T10:11:00.0498219-05:00","Username":null},{"Id":3,"SectionsList":[{"SectionUUID":"4d94fc57-c7fa-4162-b372-8d178987614d","SectionName":"standard_eff_date_section","SectionNumber":2,"SectionType":"drafting_clause","CodeSections":[],"TitleText":"","DisableControls":false,"Deleted":false,"RepealItems":[],"SectionBookmarkName":"bs_num_2_lastsection"},{"SectionUUID":"5e3bba06-30b7-4ec7-a200-7c0a437415d5","SectionName":"New Blank SECTION","SectionNumber":1,"SectionType":"new","CodeSections":[],"TitleText":"study the potential impacts of Medicaid expansion in the State of South Carolina","DisableControls":false,"Deleted":false,"RepealItems":[],"SectionBookmarkName":"bs_num_1_7020b03db"}],"Timestamp":"2023-01-26T10:10:24.5541395-05:00","Username":null},{"Id":2,"SectionsList":[{"SectionUUID":"4d94fc57-c7fa-4162-b372-8d178987614d","SectionName":"standard_eff_date_section","SectionNumber":2,"SectionType":"drafting_clause","CodeSections":[],"TitleText":"","DisableControls":false,"Deleted":false,"RepealItems":[],"SectionBookmarkName":"bs_num_2_lastsection"},{"SectionUUID":"5e3bba06-30b7-4ec7-a200-7c0a437415d5","SectionName":"New Blank SECTION","SectionNumber":1,"SectionType":"new","CodeSections":[],"TitleText":"","DisableControls":false,"Deleted":false,"RepealItems":[],"SectionBookmarkName":"bs_num_1_7020b03db"}],"Timestamp":"2023-01-26T10:03:25.8105967-05:00","Username":null},{"Id":1,"SectionsList":[{"SectionUUID":"4d94fc57-c7fa-4162-b372-8d178987614d","SectionName":"standard_eff_date_section","SectionNumber":2,"SectionType":"drafting_clause","CodeSections":[],"TitleText":"","DisableControls":false,"Deleted":false,"RepealItems":[],"SectionBookmarkName":"bs_num_2_lastsection"},{"SectionUUID":"5e3bba06-30b7-4ec7-a200-7c0a437415d5","SectionName":"New Blank SECTION","SectionNumber":1,"SectionType":"new","CodeSections":[],"TitleText":"","DisableControls":false,"Deleted":false,"RepealItems":[],"SectionBookmarkName":"bs_num_1_7020b03db"}],"Timestamp":"2023-01-26T10:03:25.3376908-05:00","Username":null},{"Id":7,"SectionsList":[{"SectionUUID":"5e3bba06-30b7-4ec7-a200-7c0a437415d5","SectionName":"New Blank SECTION","SectionNumber":1,"SectionType":"new","CodeSections":[],"TitleText":"to create a study committee to study the potential impacts of Medicaid expansion in the State of South Carolina and for other purposes","DisableControls":false,"Deleted":false,"RepealItems":[],"SectionBookmarkName":"bs_num_1_7020b03db"},{"SectionUUID":"4d94fc57-c7fa-4162-b372-8d178987614d","SectionName":"standard_eff_date_section","SectionNumber":2,"SectionType":"drafting_clause","CodeSections":[],"TitleText":"","DisableControls":false,"Deleted":false,"RepealItems":[],"SectionBookmarkName":"bs_num_2_lastsection"}],"Timestamp":"2023-02-22T09:27:07.6725452-05:00","Username":"nikidowney@scstatehouse.gov"}]</T_BILL_T_SECTIONSHISTORY>
  <T_BILL_T_SUBJECT>Medicaid Expansion Study Committee</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434</Words>
  <Characters>2319</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100</cp:revision>
  <cp:lastPrinted>2023-01-27T16:15:00Z</cp:lastPrinted>
  <dcterms:created xsi:type="dcterms:W3CDTF">2021-07-15T11:46:00Z</dcterms:created>
  <dcterms:modified xsi:type="dcterms:W3CDTF">2024-04-03T15:13:00Z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