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Hayes, B.L. Cox, Pace, Lawson and Moss</w:t>
      </w:r>
    </w:p>
    <w:p>
      <w:pPr>
        <w:widowControl w:val="false"/>
        <w:spacing w:after="0"/>
        <w:jc w:val="left"/>
      </w:pPr>
      <w:r>
        <w:rPr>
          <w:rFonts w:ascii="Times New Roman"/>
          <w:sz w:val="22"/>
        </w:rPr>
        <w:t xml:space="preserve">Document Path: LC-0209VR23.docx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Mental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read first time</w:t>
      </w:r>
      <w:r>
        <w:t xml:space="preserve"> (</w:t>
      </w:r>
      <w:hyperlink w:history="true" r:id="R4f08183916d94b77">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Referred to Committee on</w:t>
      </w:r>
      <w:r>
        <w:rPr>
          <w:b/>
        </w:rPr>
        <w:t xml:space="preserve"> Medical, Military, Public and Municipal Affairs</w:t>
      </w:r>
      <w:r>
        <w:t xml:space="preserve"> (</w:t>
      </w:r>
      <w:hyperlink w:history="true" r:id="R8ee6743ed8dd4f02">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16aa2cd4aa40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c6df03e39c48cc">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03816A4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C41CA" w14:paraId="40FEFADA" w14:textId="4745ECFF">
          <w:pPr>
            <w:pStyle w:val="scbilltitle"/>
            <w:tabs>
              <w:tab w:val="left" w:pos="2104"/>
            </w:tabs>
          </w:pPr>
          <w:r>
            <w:t>TO AMEND THE SOUTH CAROLINA CODE OF LAWS BY AMENDING SECTION 44‑15‑60, RELATING TO THE ESTABLISHMENT AND MEMBERSHIP OF COMMUNITY MENTAL HEALTH BOARDS, SO AS TO CHANGE CERTAIN BOARD MEMBERSHIP REQUIREMENTS.</w:t>
          </w:r>
        </w:p>
      </w:sdtContent>
    </w:sdt>
    <w:bookmarkStart w:name="at_953e0814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8769b923" w:id="1"/>
      <w:r w:rsidRPr="0094541D">
        <w:t>B</w:t>
      </w:r>
      <w:bookmarkEnd w:id="1"/>
      <w:r w:rsidRPr="0094541D">
        <w:t>e it enacted by the General Assembly of the State of South Carolina:</w:t>
      </w:r>
    </w:p>
    <w:p w:rsidR="00405F2F" w:rsidP="00405F2F" w:rsidRDefault="00405F2F" w14:paraId="1B70CC1B" w14:textId="77777777">
      <w:pPr>
        <w:pStyle w:val="scemptyline"/>
      </w:pPr>
    </w:p>
    <w:p w:rsidR="00405F2F" w:rsidP="00405F2F" w:rsidRDefault="00405F2F" w14:paraId="09026E4D" w14:textId="42C530C9">
      <w:pPr>
        <w:pStyle w:val="scdirectionallanguage"/>
      </w:pPr>
      <w:bookmarkStart w:name="bs_num_1_5ce70faf4" w:id="2"/>
      <w:r>
        <w:t>S</w:t>
      </w:r>
      <w:bookmarkEnd w:id="2"/>
      <w:r>
        <w:t>ECTION 1.</w:t>
      </w:r>
      <w:r>
        <w:tab/>
      </w:r>
      <w:bookmarkStart w:name="dl_c0acdb6d5" w:id="3"/>
      <w:r>
        <w:t>S</w:t>
      </w:r>
      <w:bookmarkEnd w:id="3"/>
      <w:r>
        <w:t>ection 44‑15‑60 of the S.C. Code is amended to read:</w:t>
      </w:r>
    </w:p>
    <w:p w:rsidR="00405F2F" w:rsidP="00405F2F" w:rsidRDefault="00405F2F" w14:paraId="7B0D4079" w14:textId="77777777">
      <w:pPr>
        <w:pStyle w:val="scemptyline"/>
      </w:pPr>
    </w:p>
    <w:p w:rsidR="00405F2F" w:rsidP="00405F2F" w:rsidRDefault="00405F2F" w14:paraId="402D3882" w14:textId="0BC25924">
      <w:pPr>
        <w:pStyle w:val="sccodifiedsection"/>
      </w:pPr>
      <w:r>
        <w:tab/>
      </w:r>
      <w:bookmarkStart w:name="cs_T44C15N60_e52353a31" w:id="4"/>
      <w:r>
        <w:t>S</w:t>
      </w:r>
      <w:bookmarkEnd w:id="4"/>
      <w:r>
        <w:t>ection 44‑15‑60.</w:t>
      </w:r>
      <w:r>
        <w:tab/>
      </w:r>
      <w:bookmarkStart w:name="up_a0afff4f6" w:id="5"/>
      <w:r>
        <w:t>E</w:t>
      </w:r>
      <w:bookmarkEnd w:id="5"/>
      <w:r>
        <w:t xml:space="preserv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w:t>
      </w:r>
      <w:r>
        <w:rPr>
          <w:rStyle w:val="scstrike"/>
        </w:rPr>
        <w:t>medical doctor</w:t>
      </w:r>
      <w:r>
        <w:rPr>
          <w:rStyle w:val="scinsert"/>
        </w:rPr>
        <w:t xml:space="preserve"> health care professional</w:t>
      </w:r>
      <w:r>
        <w:t xml:space="preserve"> licensed to practice </w:t>
      </w:r>
      <w:r>
        <w:rPr>
          <w:rStyle w:val="scstrike"/>
        </w:rPr>
        <w:t xml:space="preserve">medicine </w:t>
      </w:r>
      <w:r>
        <w:t>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member's successor is appointed.  Vacancies must be filled for the unexpired term in the same manner as original appointments.  A member of a board may be removed by the Governor pursuant to the provisions of Section 1‑3‑240.  A person may serve consecutive terms.</w:t>
      </w:r>
    </w:p>
    <w:p w:rsidR="00405F2F" w:rsidP="00405F2F" w:rsidRDefault="00405F2F" w14:paraId="50EBEF59" w14:textId="77777777">
      <w:pPr>
        <w:pStyle w:val="sccodifiedsection"/>
      </w:pPr>
      <w:r>
        <w:tab/>
      </w:r>
      <w:bookmarkStart w:name="up_588cedda8" w:id="6"/>
      <w:r>
        <w:t>I</w:t>
      </w:r>
      <w:bookmarkEnd w:id="6"/>
      <w:r>
        <w:t>n Berkeley County, appointments made pursuant to this section are governed by the provisions of Act 159 of 1995.</w:t>
      </w:r>
    </w:p>
    <w:p w:rsidR="00405F2F" w:rsidP="00405F2F" w:rsidRDefault="00405F2F" w14:paraId="5F0410B1" w14:textId="77777777">
      <w:pPr>
        <w:pStyle w:val="sccodifiedsection"/>
      </w:pPr>
      <w:r>
        <w:tab/>
      </w:r>
      <w:bookmarkStart w:name="up_27f5f54a3" w:id="7"/>
      <w:r>
        <w:t>I</w:t>
      </w:r>
      <w:bookmarkEnd w:id="7"/>
      <w:r>
        <w:t xml:space="preserve">n Dorchester County, appointments made pursuant to this section are governed by the provisions of </w:t>
      </w:r>
      <w:r>
        <w:lastRenderedPageBreak/>
        <w:t>Act 512 of 1996.</w:t>
      </w:r>
    </w:p>
    <w:p w:rsidR="00405F2F" w:rsidP="00405F2F" w:rsidRDefault="00405F2F" w14:paraId="773F7CD0" w14:textId="2DD6D64A">
      <w:pPr>
        <w:pStyle w:val="sccodifiedsection"/>
      </w:pPr>
      <w:r>
        <w:tab/>
      </w:r>
      <w:bookmarkStart w:name="up_c0cc879e3" w:id="8"/>
      <w:r>
        <w:t>I</w:t>
      </w:r>
      <w:bookmarkEnd w:id="8"/>
      <w:r>
        <w:t>n Georgetown County, appointments made pursuant to this section are governed by the provisions of Act 515 of 1996.</w:t>
      </w:r>
    </w:p>
    <w:p w:rsidRPr="00DF3B44" w:rsidR="007E06BB" w:rsidP="00787433" w:rsidRDefault="007E06BB" w14:paraId="3D8F1FED" w14:textId="5152F9A1">
      <w:pPr>
        <w:pStyle w:val="scemptyline"/>
      </w:pPr>
    </w:p>
    <w:p w:rsidRPr="00DF3B44" w:rsidR="007A10F1" w:rsidP="007A10F1" w:rsidRDefault="00405F2F" w14:paraId="0E9393B4" w14:textId="2D04A446">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C12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ACCE9B" w:rsidR="00685035" w:rsidRPr="007B4AF7" w:rsidRDefault="00070E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5F2F">
              <w:rPr>
                <w:noProof/>
              </w:rPr>
              <w:t>LC-0209VR23.docx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1FAF"/>
    <w:rsid w:val="000F2250"/>
    <w:rsid w:val="0010329A"/>
    <w:rsid w:val="001164F9"/>
    <w:rsid w:val="0011719C"/>
    <w:rsid w:val="00137492"/>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8D4"/>
    <w:rsid w:val="00354F64"/>
    <w:rsid w:val="003559A1"/>
    <w:rsid w:val="00361563"/>
    <w:rsid w:val="00371D36"/>
    <w:rsid w:val="00373E17"/>
    <w:rsid w:val="003775E6"/>
    <w:rsid w:val="00381998"/>
    <w:rsid w:val="003A5F1C"/>
    <w:rsid w:val="003C3E2E"/>
    <w:rsid w:val="003C41CA"/>
    <w:rsid w:val="003D4A3C"/>
    <w:rsid w:val="003D55B2"/>
    <w:rsid w:val="003E0033"/>
    <w:rsid w:val="003E5452"/>
    <w:rsid w:val="003E7165"/>
    <w:rsid w:val="003E7FF6"/>
    <w:rsid w:val="004046B5"/>
    <w:rsid w:val="00405F2F"/>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4322"/>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28A"/>
    <w:rsid w:val="006C18F0"/>
    <w:rsid w:val="006C7E01"/>
    <w:rsid w:val="006D64A5"/>
    <w:rsid w:val="006E0935"/>
    <w:rsid w:val="006E353F"/>
    <w:rsid w:val="006E35AB"/>
    <w:rsid w:val="00711AA9"/>
    <w:rsid w:val="00722155"/>
    <w:rsid w:val="00737F19"/>
    <w:rsid w:val="00782BF8"/>
    <w:rsid w:val="00783C75"/>
    <w:rsid w:val="007849D9"/>
    <w:rsid w:val="00787433"/>
    <w:rsid w:val="00793CF1"/>
    <w:rsid w:val="007A10F1"/>
    <w:rsid w:val="007A3D50"/>
    <w:rsid w:val="007B2D29"/>
    <w:rsid w:val="007B412F"/>
    <w:rsid w:val="007B4AF7"/>
    <w:rsid w:val="007B4DBF"/>
    <w:rsid w:val="007C5458"/>
    <w:rsid w:val="007D2C67"/>
    <w:rsid w:val="007E06BB"/>
    <w:rsid w:val="007E404D"/>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29C0"/>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06F1"/>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560"/>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05F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85&amp;session=125&amp;summary=B" TargetMode="External" Id="R3916aa2cd4aa400a" /><Relationship Type="http://schemas.openxmlformats.org/officeDocument/2006/relationships/hyperlink" Target="https://www.scstatehouse.gov/sess125_2023-2024/prever/4085_20230307.docx" TargetMode="External" Id="Rb6c6df03e39c48cc" /><Relationship Type="http://schemas.openxmlformats.org/officeDocument/2006/relationships/hyperlink" Target="h:\hj\20230307.docx" TargetMode="External" Id="R4f08183916d94b77" /><Relationship Type="http://schemas.openxmlformats.org/officeDocument/2006/relationships/hyperlink" Target="h:\hj\20230307.docx" TargetMode="External" Id="R8ee6743ed8dd4f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f62edbda-f7b8-4c07-96b2-e92cf082c259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HOUSEINTRODATE>2023-03-07</T_BILL_D_HOUSEINTRODATE>
  <T_BILL_D_INTRODATE>2023-03-07</T_BILL_D_INTRODATE>
  <T_BILL_N_INTERNALVERSIONNUMBER>1</T_BILL_N_INTERNALVERSIONNUMBER>
  <T_BILL_N_SESSION>125</T_BILL_N_SESSION>
  <T_BILL_N_VERSIONNUMBER>1</T_BILL_N_VERSIONNUMBER>
  <T_BILL_N_YEAR>2023</T_BILL_N_YEAR>
  <T_BILL_REQUEST_REQUEST>c013ef6f-38c2-43cf-88bd-2c3a317b05ac</T_BILL_REQUEST_REQUEST>
  <T_BILL_R_ORIGINALDRAFT>73e79157-1770-47ec-9190-87720375eae5</T_BILL_R_ORIGINALDRAFT>
  <T_BILL_SPONSOR_SPONSOR>f34e5f93-9a9e-4304-aa9b-c561c4c1c8ed</T_BILL_SPONSOR_SPONSOR>
  <T_BILL_T_BILLNAME>[4085]</T_BILL_T_BILLNAME>
  <T_BILL_T_BILLNUMBER>4085</T_BILL_T_BILLNUMBER>
  <T_BILL_T_BILLTITLE>TO AMEND THE SOUTH CAROLINA CODE OF LAWS BY AMENDING SECTION 44‑15‑60, RELATING TO THE ESTABLISHMENT AND MEMBERSHIP OF COMMUNITY MENTAL HEALTH BOARDS, SO AS TO CHANGE CERTAIN BOARD MEMBERSHIP REQUIREMENTS.</T_BILL_T_BILLTITLE>
  <T_BILL_T_CHAMBER>house</T_BILL_T_CHAMBER>
  <T_BILL_T_FILENAME> </T_BILL_T_FILENAME>
  <T_BILL_T_LEGTYPE>bill_statewide</T_BILL_T_LEGTYPE>
  <T_BILL_T_SECTIONS>[{"SectionUUID":"3e2362ef-21e2-4546-98f1-f95ecf51db9d","SectionName":"code_section","SectionNumber":1,"SectionType":"code_section","CodeSections":[{"CodeSectionBookmarkName":"cs_T44C15N60_e52353a31","IsConstitutionSection":false,"Identity":"44-15-60","IsNew":false,"SubSections":[],"TitleRelatedTo":"the Establishment and membership of community mental health boards","TitleSoAsTo":"change certain board membership requirements","Deleted":false}],"TitleText":"","DisableControls":false,"Deleted":false,"RepealItems":[],"SectionBookmarkName":"bs_num_1_5ce70faf4"},{"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3e2362ef-21e2-4546-98f1-f95ecf51db9d","SectionName":"code_section","SectionNumber":1,"SectionType":"code_section","CodeSections":[{"CodeSectionBookmarkName":"cs_T44C15N60_e52353a31","IsConstitutionSection":false,"Identity":"44-15-60","IsNew":false,"SubSections":[],"TitleRelatedTo":"Establishment and membership of community mental health boards","TitleSoAsTo":"change certain board membership requirements","Deleted":false}],"TitleText":"","DisableControls":false,"Deleted":false,"RepealItems":[],"SectionBookmarkName":"bs_num_1_5ce70faf4"},{"SectionUUID":"8f03ca95-8faa-4d43-a9c2-8afc498075bd","SectionName":"standard_eff_date_section","SectionNumber":2,"SectionType":"drafting_clause","CodeSections":[],"TitleText":"","DisableControls":false,"Deleted":false,"RepealItems":[],"SectionBookmarkName":"bs_num_2_lastsection"}],"Timestamp":"2023-03-02T09:51:33.3696111-05:00","Username":null},{"Id":1,"SectionsList":[{"SectionUUID":"8f03ca95-8faa-4d43-a9c2-8afc498075bd","SectionName":"standard_eff_date_section","SectionNumber":2,"SectionType":"drafting_clause","CodeSections":[],"TitleText":"","DisableControls":false,"Deleted":false,"RepealItems":[],"SectionBookmarkName":"bs_num_2_lastsection"},{"SectionUUID":"3e2362ef-21e2-4546-98f1-f95ecf51db9d","SectionName":"code_section","SectionNumber":1,"SectionType":"code_section","CodeSections":[{"CodeSectionBookmarkName":"cs_T44C15N60_e52353a31","IsConstitutionSection":false,"Identity":"44-15-60","IsNew":false,"SubSections":[],"TitleRelatedTo":"Establishment and membership of community mental health boards.","TitleSoAsTo":"","Deleted":false}],"TitleText":"","DisableControls":false,"Deleted":false,"RepealItems":[],"SectionBookmarkName":"bs_num_1_5ce70faf4"}],"Timestamp":"2023-03-02T09:49:43.8906373-05:00","Username":null},{"Id":3,"SectionsList":[{"SectionUUID":"3e2362ef-21e2-4546-98f1-f95ecf51db9d","SectionName":"code_section","SectionNumber":1,"SectionType":"code_section","CodeSections":[{"CodeSectionBookmarkName":"cs_T44C15N60_e52353a31","IsConstitutionSection":false,"Identity":"44-15-60","IsNew":false,"SubSections":[],"TitleRelatedTo":"the Establishment and membership of community mental health boards","TitleSoAsTo":"change certain board membership requirements","Deleted":false}],"TitleText":"","DisableControls":false,"Deleted":false,"RepealItems":[],"SectionBookmarkName":"bs_num_1_5ce70faf4"},{"SectionUUID":"8f03ca95-8faa-4d43-a9c2-8afc498075bd","SectionName":"standard_eff_date_section","SectionNumber":2,"SectionType":"drafting_clause","CodeSections":[],"TitleText":"","DisableControls":false,"Deleted":false,"RepealItems":[],"SectionBookmarkName":"bs_num_2_lastsection"}],"Timestamp":"2023-03-02T09:51:48.305516-05:00","Username":"virginiaravenel@scstatehouse.gov"}]</T_BILL_T_SECTIONSHISTORY>
  <T_BILL_T_SUBJECT>Mental Health</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2267</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dcterms:created xsi:type="dcterms:W3CDTF">2023-03-02T15:31:00Z</dcterms:created>
  <dcterms:modified xsi:type="dcterms:W3CDTF">2023-03-02T15:31:00Z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