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A69, R87, H4115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Sandifer, Ott and Brewer</w:t>
      </w:r>
    </w:p>
    <w:p>
      <w:pPr>
        <w:widowControl w:val="false"/>
        <w:spacing w:after="0"/>
        <w:jc w:val="left"/>
      </w:pPr>
      <w:r>
        <w:rPr>
          <w:rFonts w:ascii="Times New Roman"/>
          <w:sz w:val="22"/>
        </w:rPr>
        <w:t xml:space="preserve">Document Path: LC-0248WAB23.docx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May 10,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Contractors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a00b1832a8f34151">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Labor, Commerce and Industry</w:t>
      </w:r>
      <w:r>
        <w:t xml:space="preserve"> (</w:t>
      </w:r>
      <w:hyperlink w:history="true" r:id="Re0e70ffe06a04c27">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 with amendment</w:t>
      </w:r>
      <w:r>
        <w:rPr>
          <w:b/>
        </w:rPr>
        <w:t xml:space="preserve"> Labor, Commerce and Industry</w:t>
      </w:r>
      <w:r>
        <w:t xml:space="preserve"> (</w:t>
      </w:r>
      <w:hyperlink w:history="true" r:id="R5ab942c3cadc444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4/4/2023</w:t>
      </w:r>
      <w:r>
        <w:tab/>
        <w:t/>
      </w:r>
      <w:r>
        <w:tab/>
        <w:t>Scrivener's error corrected
 </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Brewer
 </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fa6bd98feab74480">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4590f1d5d2174108">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Yeas-90  Nays-15</w:t>
      </w:r>
      <w:r>
        <w:t xml:space="preserve"> (</w:t>
      </w:r>
      <w:hyperlink w:history="true" r:id="R333ca4eb829c4e07">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bf4f0fd3566a46f4">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a03a0094057f4b45">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Labor, Commerce and Industry</w:t>
      </w:r>
      <w:r>
        <w:t xml:space="preserve"> (</w:t>
      </w:r>
      <w:hyperlink w:history="true" r:id="R66b2b7a37c324164">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4/11/2023</w:t>
      </w:r>
      <w:r>
        <w:tab/>
        <w:t/>
      </w:r>
      <w:r>
        <w:tab/>
        <w:t>Scrivener's error corrected
 </w:t>
      </w:r>
    </w:p>
    <w:p>
      <w:pPr>
        <w:widowControl w:val="false"/>
        <w:tabs>
          <w:tab w:val="right" w:pos="1008"/>
          <w:tab w:val="left" w:pos="1152"/>
          <w:tab w:val="left" w:pos="1872"/>
          <w:tab w:val="left" w:pos="9187"/>
        </w:tabs>
        <w:spacing w:after="0"/>
        <w:ind w:left="2088" w:hanging="2088"/>
      </w:pPr>
      <w:r>
        <w:tab/>
        <w:t>5/2/2023</w:t>
      </w:r>
      <w:r>
        <w:tab/>
        <w:t>Senate</w:t>
      </w:r>
      <w:r>
        <w:tab/>
        <w:t xml:space="preserve">Committee report: Favorable with amendment</w:t>
      </w:r>
      <w:r>
        <w:rPr>
          <w:b/>
        </w:rPr>
        <w:t xml:space="preserve"> Labor, Commerce and Industry</w:t>
      </w:r>
      <w:r>
        <w:t xml:space="preserve"> (</w:t>
      </w:r>
      <w:hyperlink w:history="true" r:id="R783b684e124e4d6a">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7e3d78c2c7864b1d">
        <w:r w:rsidRPr="00770434">
          <w:rPr>
            <w:rStyle w:val="Hyperlink"/>
          </w:rPr>
          <w:t>Senate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Committee Amendment Adopted</w:t>
      </w:r>
      <w:r>
        <w:t xml:space="preserve"> (</w:t>
      </w:r>
      <w:hyperlink w:history="true" r:id="Rbf21a33b48d94aec">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returned to House with amendments</w:t>
      </w:r>
      <w:r>
        <w:t xml:space="preserve"> (</w:t>
      </w:r>
      <w:hyperlink w:history="true" r:id="R18e428eeb9ae4e23">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Roll call</w:t>
      </w:r>
      <w:r>
        <w:t xml:space="preserve"> Ayes-42  Nays-0</w:t>
      </w:r>
      <w:r>
        <w:t xml:space="preserve"> (</w:t>
      </w:r>
      <w:hyperlink w:history="true" r:id="R561c7b2f444b4a0a">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Concurred in Senate amendment and enrolled</w:t>
      </w:r>
      <w:r>
        <w:t xml:space="preserve"> (</w:t>
      </w:r>
      <w:hyperlink w:history="true" r:id="Ree72957c2b774d53">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Yeas-107  Nays-0</w:t>
      </w:r>
      <w:r>
        <w:t xml:space="preserve"> (</w:t>
      </w:r>
      <w:hyperlink w:history="true" r:id="Ra1a9e2fc9767409f">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5/17/2023</w:t>
      </w:r>
      <w:r>
        <w:tab/>
        <w:t/>
      </w:r>
      <w:r>
        <w:tab/>
        <w:t>Ratified R 87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05/19/23
 </w:t>
      </w:r>
    </w:p>
    <w:p>
      <w:pPr>
        <w:widowControl w:val="false"/>
        <w:tabs>
          <w:tab w:val="right" w:pos="1008"/>
          <w:tab w:val="left" w:pos="1152"/>
          <w:tab w:val="left" w:pos="1872"/>
          <w:tab w:val="left" w:pos="9187"/>
        </w:tabs>
        <w:spacing w:after="0"/>
        <w:ind w:left="2088" w:hanging="2088"/>
      </w:pPr>
      <w:r>
        <w:tab/>
        <w:t>5/26/2023</w:t>
      </w:r>
      <w:r>
        <w:tab/>
        <w:t/>
      </w:r>
      <w:r>
        <w:tab/>
        <w:t>Act No. 69
 </w:t>
      </w:r>
    </w:p>
    <w:p>
      <w:pPr>
        <w:widowControl w:val="false"/>
        <w:spacing w:after="0"/>
        <w:jc w:val="left"/>
      </w:pPr>
    </w:p>
    <w:p>
      <w:pPr>
        <w:widowControl w:val="false"/>
        <w:spacing w:after="0"/>
        <w:jc w:val="left"/>
      </w:pPr>
      <w:r>
        <w:rPr>
          <w:rFonts w:ascii="Times New Roman"/>
          <w:sz w:val="22"/>
        </w:rPr>
        <w:t xml:space="preserve">View the latest </w:t>
      </w:r>
      <w:hyperlink r:id="R03a692befd3d4f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16ade63af04380">
        <w:r>
          <w:rPr>
            <w:rStyle w:val="Hyperlink"/>
            <w:u w:val="single"/>
          </w:rPr>
          <w:t>03/09/2023</w:t>
        </w:r>
      </w:hyperlink>
      <w:r>
        <w:t xml:space="preserve"/>
      </w:r>
    </w:p>
    <w:p>
      <w:pPr>
        <w:widowControl w:val="true"/>
        <w:spacing w:after="0"/>
        <w:jc w:val="left"/>
      </w:pPr>
      <w:r>
        <w:rPr>
          <w:rFonts w:ascii="Times New Roman"/>
          <w:sz w:val="22"/>
        </w:rPr>
        <w:t xml:space="preserve"/>
      </w:r>
      <w:hyperlink r:id="R8b5a040bbb044c91">
        <w:r>
          <w:rPr>
            <w:rStyle w:val="Hyperlink"/>
            <w:u w:val="single"/>
          </w:rPr>
          <w:t>03/30/2023</w:t>
        </w:r>
      </w:hyperlink>
      <w:r>
        <w:t xml:space="preserve"/>
      </w:r>
    </w:p>
    <w:p>
      <w:pPr>
        <w:widowControl w:val="true"/>
        <w:spacing w:after="0"/>
        <w:jc w:val="left"/>
      </w:pPr>
      <w:r>
        <w:rPr>
          <w:rFonts w:ascii="Times New Roman"/>
          <w:sz w:val="22"/>
        </w:rPr>
        <w:t xml:space="preserve"/>
      </w:r>
      <w:hyperlink r:id="Rda94c60e8d4a4b85">
        <w:r>
          <w:rPr>
            <w:rStyle w:val="Hyperlink"/>
            <w:u w:val="single"/>
          </w:rPr>
          <w:t>04/04/2023</w:t>
        </w:r>
      </w:hyperlink>
      <w:r>
        <w:t xml:space="preserve"/>
      </w:r>
    </w:p>
    <w:p>
      <w:pPr>
        <w:widowControl w:val="true"/>
        <w:spacing w:after="0"/>
        <w:jc w:val="left"/>
      </w:pPr>
      <w:r>
        <w:rPr>
          <w:rFonts w:ascii="Times New Roman"/>
          <w:sz w:val="22"/>
        </w:rPr>
        <w:t xml:space="preserve"/>
      </w:r>
      <w:hyperlink r:id="Ra5186bc82c5e4452">
        <w:r>
          <w:rPr>
            <w:rStyle w:val="Hyperlink"/>
            <w:u w:val="single"/>
          </w:rPr>
          <w:t>04/05/2023</w:t>
        </w:r>
      </w:hyperlink>
      <w:r>
        <w:t xml:space="preserve"/>
      </w:r>
    </w:p>
    <w:p>
      <w:pPr>
        <w:widowControl w:val="true"/>
        <w:spacing w:after="0"/>
        <w:jc w:val="left"/>
      </w:pPr>
      <w:r>
        <w:rPr>
          <w:rFonts w:ascii="Times New Roman"/>
          <w:sz w:val="22"/>
        </w:rPr>
        <w:t xml:space="preserve"/>
      </w:r>
      <w:hyperlink r:id="Rbe14f2b005614574">
        <w:r>
          <w:rPr>
            <w:rStyle w:val="Hyperlink"/>
            <w:u w:val="single"/>
          </w:rPr>
          <w:t>04/11/2023</w:t>
        </w:r>
      </w:hyperlink>
      <w:r>
        <w:t xml:space="preserve"/>
      </w:r>
    </w:p>
    <w:p>
      <w:pPr>
        <w:widowControl w:val="true"/>
        <w:spacing w:after="0"/>
        <w:jc w:val="left"/>
      </w:pPr>
      <w:r>
        <w:rPr>
          <w:rFonts w:ascii="Times New Roman"/>
          <w:sz w:val="22"/>
        </w:rPr>
        <w:t xml:space="preserve"/>
      </w:r>
      <w:hyperlink r:id="R06003c5d38154cdb">
        <w:r>
          <w:rPr>
            <w:rStyle w:val="Hyperlink"/>
            <w:u w:val="single"/>
          </w:rPr>
          <w:t>05/02/2023</w:t>
        </w:r>
      </w:hyperlink>
      <w:r>
        <w:t xml:space="preserve"/>
      </w:r>
    </w:p>
    <w:p>
      <w:pPr>
        <w:widowControl w:val="true"/>
        <w:spacing w:after="0"/>
        <w:jc w:val="left"/>
      </w:pPr>
      <w:r>
        <w:rPr>
          <w:rFonts w:ascii="Times New Roman"/>
          <w:sz w:val="22"/>
        </w:rPr>
        <w:t xml:space="preserve"/>
      </w:r>
      <w:hyperlink r:id="Rdba0fef54a7e4243">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A615A" w:rsidRDefault="00263F81">
      <w:pPr>
        <w:widowControl w:val="0"/>
        <w:spacing w:after="0"/>
      </w:pPr>
      <w:r>
        <w:rPr>
          <w:rFonts w:ascii="Times New Roman"/>
        </w:rPr>
        <w:lastRenderedPageBreak/>
        <w:t xml:space="preserve">View the latest </w:t>
      </w:r>
      <w:hyperlink r:id="rId29">
        <w:r>
          <w:rPr>
            <w:u w:val="single"/>
          </w:rPr>
          <w:t>legisl</w:t>
        </w:r>
        <w:r>
          <w:rPr>
            <w:u w:val="single"/>
          </w:rPr>
          <w:t>ative information</w:t>
        </w:r>
      </w:hyperlink>
      <w:r>
        <w:t xml:space="preserve"> at the website</w:t>
      </w:r>
    </w:p>
    <w:p w:rsidR="001A615A" w:rsidRDefault="001A615A">
      <w:pPr>
        <w:widowControl w:val="0"/>
        <w:spacing w:after="0"/>
      </w:pPr>
    </w:p>
    <w:p w:rsidR="001A615A" w:rsidRDefault="001A615A">
      <w:pPr>
        <w:widowControl w:val="0"/>
        <w:spacing w:after="0"/>
      </w:pPr>
    </w:p>
    <w:p w:rsidR="001A615A" w:rsidRDefault="00263F81">
      <w:pPr>
        <w:widowControl w:val="0"/>
        <w:spacing w:after="0"/>
      </w:pPr>
      <w:r>
        <w:rPr>
          <w:rFonts w:ascii="Times New Roman"/>
          <w:b/>
        </w:rPr>
        <w:t>VERSIONS OF THIS BILL</w:t>
      </w:r>
    </w:p>
    <w:p w:rsidR="001A615A" w:rsidRDefault="001A615A">
      <w:pPr>
        <w:widowControl w:val="0"/>
        <w:spacing w:after="0"/>
      </w:pPr>
    </w:p>
    <w:p w:rsidR="001A615A" w:rsidRDefault="00263F81">
      <w:pPr>
        <w:spacing w:after="0"/>
      </w:pPr>
      <w:hyperlink r:id="rId30">
        <w:r>
          <w:rPr>
            <w:u w:val="single"/>
          </w:rPr>
          <w:t>03/09/2023</w:t>
        </w:r>
      </w:hyperlink>
    </w:p>
    <w:p w:rsidR="001A615A" w:rsidRDefault="00263F81">
      <w:pPr>
        <w:spacing w:after="0"/>
      </w:pPr>
      <w:hyperlink r:id="rId31">
        <w:r>
          <w:rPr>
            <w:u w:val="single"/>
          </w:rPr>
          <w:t>03/30/2023</w:t>
        </w:r>
      </w:hyperlink>
    </w:p>
    <w:p w:rsidR="001A615A" w:rsidRDefault="00263F81">
      <w:pPr>
        <w:spacing w:after="0"/>
      </w:pPr>
      <w:hyperlink r:id="rId32">
        <w:r>
          <w:rPr>
            <w:u w:val="single"/>
          </w:rPr>
          <w:t>04/04/2023</w:t>
        </w:r>
      </w:hyperlink>
    </w:p>
    <w:p w:rsidR="001A615A" w:rsidRDefault="00263F81">
      <w:pPr>
        <w:spacing w:after="0"/>
      </w:pPr>
      <w:hyperlink r:id="rId33">
        <w:r>
          <w:rPr>
            <w:u w:val="single"/>
          </w:rPr>
          <w:t>04/05/2023</w:t>
        </w:r>
      </w:hyperlink>
    </w:p>
    <w:p w:rsidR="001A615A" w:rsidRDefault="00263F81">
      <w:pPr>
        <w:spacing w:after="0"/>
      </w:pPr>
      <w:hyperlink r:id="rId34">
        <w:r>
          <w:rPr>
            <w:u w:val="single"/>
          </w:rPr>
          <w:t>04/11/2023</w:t>
        </w:r>
      </w:hyperlink>
    </w:p>
    <w:p w:rsidR="001A615A" w:rsidRDefault="00263F81">
      <w:pPr>
        <w:spacing w:after="0"/>
      </w:pPr>
      <w:hyperlink r:id="rId35">
        <w:r>
          <w:rPr>
            <w:u w:val="single"/>
          </w:rPr>
          <w:t>05/02/2023</w:t>
        </w:r>
      </w:hyperlink>
    </w:p>
    <w:p w:rsidR="001A615A" w:rsidRDefault="00263F81">
      <w:pPr>
        <w:spacing w:after="0"/>
      </w:pPr>
      <w:hyperlink r:id="rId36">
        <w:r>
          <w:rPr>
            <w:u w:val="single"/>
          </w:rPr>
          <w:t>05/10/2023</w:t>
        </w:r>
      </w:hyperlink>
    </w:p>
    <w:p w:rsidR="001A615A" w:rsidRDefault="001A615A">
      <w:pPr>
        <w:widowControl w:val="0"/>
        <w:spacing w:after="0"/>
      </w:pPr>
    </w:p>
    <w:p w:rsidR="001A615A" w:rsidRDefault="001A615A">
      <w:pPr>
        <w:widowControl w:val="0"/>
        <w:spacing w:after="0"/>
      </w:pPr>
    </w:p>
    <w:p w:rsidR="001A615A" w:rsidRDefault="001A615A">
      <w:pPr>
        <w:widowControl w:val="0"/>
        <w:spacing w:after="0"/>
      </w:pPr>
    </w:p>
    <w:p w:rsidR="001A615A" w:rsidRDefault="001A615A">
      <w:pPr>
        <w:suppressLineNumbers/>
        <w:sectPr w:rsidR="001A615A">
          <w:pgSz w:w="12240" w:h="15840" w:code="1"/>
          <w:pgMar w:top="1080" w:right="1440" w:bottom="1080" w:left="1440" w:header="720" w:footer="720" w:gutter="0"/>
          <w:cols w:space="720"/>
          <w:noEndnote/>
          <w:docGrid w:linePitch="360"/>
        </w:sectPr>
      </w:pPr>
    </w:p>
    <w:p w:rsidR="001578CA" w:rsidP="001578CA" w:rsidRDefault="001578C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(A69, R87, H4115)</w:t>
      </w:r>
    </w:p>
    <w:p w:rsidRPr="00F60DB2" w:rsidR="001578CA" w:rsidP="001578CA" w:rsidRDefault="001578C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119AE" w:rsidR="001578CA" w:rsidP="001578CA" w:rsidRDefault="001578C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119AE">
        <w:rPr>
          <w:rFonts w:cs="Times New Roman"/>
          <w:sz w:val="22"/>
        </w:rPr>
        <w:t xml:space="preserve">AN ACT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REQUIREMENT OF SUCH WORK;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w:t>
      </w:r>
      <w:r>
        <w:rPr>
          <w:rFonts w:cs="Times New Roman"/>
          <w:sz w:val="22"/>
        </w:rPr>
        <w:t xml:space="preserve">TO </w:t>
      </w:r>
      <w:r w:rsidRPr="000119AE">
        <w:rPr>
          <w:rFonts w:cs="Times New Roman"/>
          <w:sz w:val="22"/>
        </w:rPr>
        <w:t xml:space="preserve">CRITERIA FOR INDIVIDUALS TO BE PRIMARY QUALIFYING PARTIES, SO AS TO REVISE THE CRITERIA; BY AMENDING SECTION 40‑11‑240, RELATING TO CRITERIA FOR LICENSURE, SO AS TO REVISE THE CRITERIA; BY AMENDING SECTION 40‑11‑250, RELATING TO RENEWALS OF LAPSED LICENSES, SO AS TO PROVIDE RENEWALS COMPLETED WITHIN NINETY DAYS AFTER EXPIRATION ARE CONSIDERED RENEWED RETROACTIVELY TO THE EXPIRATION DATE AND PERIODS OF LICENSURE LAPSE ARE ELIMINATED; BY AMENDING SECTION 40‑11‑260, RELATING TO LICENSEE FINANCIAL STATEMENTS AND FINANCIAL REQUIREMENTS, SO AS TO REVISE SUCH REQUIREMENTS FOR LICENSE GROUPS AND TO PROHIBIT DISCLOSURE OF APPLICANT FINANCIAL STATEMENT INFORMATION;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w:t>
      </w:r>
      <w:r w:rsidRPr="000119AE">
        <w:rPr>
          <w:rFonts w:cs="Times New Roman"/>
          <w:sz w:val="22"/>
        </w:rPr>
        <w:lastRenderedPageBreak/>
        <w:t>RELATING TO CONSTRUCTION MANAGERS, SO AS TO REVISE REGISTRATION PROCEDURES; BY AMENDING SECTION 40‑11‑360, RELATING TO EXEMPTIONS FROM APPLICATION OF THE CHAPTER AND REQUIRED CONTENT OF POSTERS DISTRIBUTED TO BUILDING PERMIT OFFICES, SO AS TO REVISE THE EXEMPTIONS, and ELIMINATE THE POSTER REQUIREMENT, AMONG OTHER THINGS;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bookmarkStart w:name="at_8d29d681e" w:id="0"/>
    </w:p>
    <w:bookmarkEnd w:id="0"/>
    <w:p w:rsidRPr="00DF3B44" w:rsidR="001578CA" w:rsidP="001578CA" w:rsidRDefault="001578CA">
      <w:pPr>
        <w:pStyle w:val="scbillwhereasclause"/>
      </w:pPr>
    </w:p>
    <w:p w:rsidRPr="0094541D" w:rsidR="001578CA" w:rsidP="001578CA" w:rsidRDefault="001578C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c61b778f" w:id="1"/>
      <w:r w:rsidRPr="0094541D">
        <w:t>B</w:t>
      </w:r>
      <w:bookmarkEnd w:id="1"/>
      <w:r w:rsidRPr="0094541D">
        <w:t>e it enacted by the General Assembly of the State of South Carolina:</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Licensing board, technical correction</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1_971116a48" w:id="2"/>
      <w:r>
        <w:t>S</w:t>
      </w:r>
      <w:bookmarkEnd w:id="2"/>
      <w:r>
        <w:t>ECTION 1.</w:t>
      </w:r>
      <w:r>
        <w:tab/>
      </w:r>
      <w:bookmarkStart w:name="dl_3db6b21a1" w:id="3"/>
      <w:r>
        <w:t>S</w:t>
      </w:r>
      <w:bookmarkEnd w:id="3"/>
      <w:r>
        <w:t>ection 40‑11‑10(A) of the S.C. Code is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bookmarkStart w:name="cs_T40C11N10_04a59f4f6" w:id="4"/>
      <w:r>
        <w:tab/>
      </w:r>
      <w:bookmarkStart w:name="ss_T40C11N10SA_lv1_63ef5d8ef" w:id="5"/>
      <w:bookmarkEnd w:id="4"/>
      <w:r>
        <w:t>(</w:t>
      </w:r>
      <w:bookmarkEnd w:id="5"/>
      <w:r>
        <w:t xml:space="preserve">A) There is created the South Carolina Contractor's Licensing Board under the administration of the Department of Labor, Licensing and Regulation.  The purpose of this board is to protect the health, safety, and welfare of the public through the regulation of businesses and individuals who identify, assess, and provide </w:t>
      </w:r>
      <w:r w:rsidRPr="00A752B7">
        <w:t xml:space="preserve">contracting </w:t>
      </w:r>
      <w:r>
        <w:t>work to individuals or other legal entities through the administration and enforcement of this chapter and any regulation promulgated under this chapter and Article 1, Chapter 1.</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 revised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2_f6f9cdd06" w:id="6"/>
      <w:r>
        <w:t>S</w:t>
      </w:r>
      <w:bookmarkEnd w:id="6"/>
      <w:r>
        <w:t>ECTION 2.</w:t>
      </w:r>
      <w:r>
        <w:tab/>
      </w:r>
      <w:bookmarkStart w:name="dl_170713e67" w:id="7"/>
      <w:r>
        <w:t>S</w:t>
      </w:r>
      <w:bookmarkEnd w:id="7"/>
      <w:r>
        <w:t>ection 40‑11‑20 of the S.C. Code is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r>
        <w:tab/>
      </w:r>
      <w:bookmarkStart w:name="cs_T40C11N20_7450f7bcc" w:id="8"/>
      <w:r>
        <w:t>S</w:t>
      </w:r>
      <w:bookmarkEnd w:id="8"/>
      <w:r>
        <w:t>ection 40‑11‑20.</w:t>
      </w:r>
      <w:r>
        <w:tab/>
      </w:r>
      <w:bookmarkStart w:name="up_b7c1e78dc" w:id="9"/>
      <w:r>
        <w:t>F</w:t>
      </w:r>
      <w:bookmarkEnd w:id="9"/>
      <w:r>
        <w:t>or purposes of this chapter:</w:t>
      </w:r>
    </w:p>
    <w:p w:rsidR="001578CA" w:rsidP="001578CA" w:rsidRDefault="001578CA">
      <w:pPr>
        <w:pStyle w:val="sccodifiedsection"/>
      </w:pPr>
      <w:r>
        <w:tab/>
      </w:r>
      <w:bookmarkStart w:name="ss_T40C11N20S1_lv1_913ee4f3f" w:id="10"/>
      <w:r>
        <w:t>(</w:t>
      </w:r>
      <w:bookmarkEnd w:id="10"/>
      <w:r>
        <w:t xml:space="preserve">1) </w:t>
      </w:r>
      <w:r w:rsidRPr="00A752B7">
        <w:t>“Ancillary work” means work that is directly associated with the building or structure which the licensee has been engaged to construct.</w:t>
      </w:r>
    </w:p>
    <w:p w:rsidR="001578CA" w:rsidP="001578CA" w:rsidRDefault="001578CA">
      <w:pPr>
        <w:pStyle w:val="sccodifiedsection"/>
      </w:pPr>
      <w:r w:rsidRPr="00A752B7">
        <w:tab/>
      </w:r>
      <w:bookmarkStart w:name="ss_T40C11N20S2_lv1_7f37abd6b" w:id="11"/>
      <w:r w:rsidRPr="00A752B7">
        <w:t>(</w:t>
      </w:r>
      <w:bookmarkEnd w:id="11"/>
      <w:r w:rsidRPr="00A752B7">
        <w:t xml:space="preserve">2) </w:t>
      </w:r>
      <w:r>
        <w:t>“Board” means the South Carolina Contractors' Licensing Board.</w:t>
      </w:r>
    </w:p>
    <w:p w:rsidR="001578CA" w:rsidP="001578CA" w:rsidRDefault="001578CA">
      <w:pPr>
        <w:pStyle w:val="sccodifiedsection"/>
      </w:pPr>
      <w:r>
        <w:tab/>
      </w:r>
      <w:r w:rsidRPr="00A752B7">
        <w:t>(3)</w:t>
      </w:r>
      <w:r>
        <w:t xml:space="preserve"> “Bid” means an offer to furnish labor, equipment, or materials or other services regulated by this chapter.</w:t>
      </w:r>
    </w:p>
    <w:p w:rsidR="001578CA" w:rsidP="001578CA" w:rsidRDefault="001578CA">
      <w:pPr>
        <w:pStyle w:val="sccodifiedsection"/>
      </w:pPr>
      <w:r>
        <w:tab/>
      </w:r>
      <w:r w:rsidRPr="00A752B7">
        <w:t>(4)</w:t>
      </w:r>
      <w:r>
        <w:t xml:space="preserve"> “Certificate holder” means a qualifying party.</w:t>
      </w:r>
    </w:p>
    <w:p w:rsidR="001578CA" w:rsidP="001578CA" w:rsidRDefault="001578CA">
      <w:pPr>
        <w:pStyle w:val="sccodifiedsection"/>
      </w:pPr>
      <w:r>
        <w:tab/>
      </w:r>
      <w:r w:rsidRPr="00A752B7">
        <w:t>(5)</w:t>
      </w:r>
      <w:r>
        <w:t xml:space="preserve"> “Contractor” means a general or mechanical contractor regulated under this chapter.</w:t>
      </w:r>
    </w:p>
    <w:p w:rsidR="001578CA" w:rsidP="001578CA" w:rsidRDefault="001578CA">
      <w:pPr>
        <w:pStyle w:val="sccodifiedsection"/>
      </w:pPr>
      <w:r>
        <w:tab/>
      </w:r>
      <w:r w:rsidRPr="00A752B7">
        <w:t>(6)</w:t>
      </w:r>
      <w:r>
        <w:t xml:space="preserve"> “Construction manager”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w:t>
      </w:r>
    </w:p>
    <w:p w:rsidR="001578CA" w:rsidP="001578CA" w:rsidRDefault="001578CA">
      <w:pPr>
        <w:pStyle w:val="sccodifiedsection"/>
      </w:pPr>
      <w:r>
        <w:tab/>
      </w:r>
      <w:r>
        <w:tab/>
      </w:r>
      <w:bookmarkStart w:name="ss_T40C11N20Sa_lv2_1ea5991ca" w:id="12"/>
      <w:r>
        <w:t>(</w:t>
      </w:r>
      <w:bookmarkEnd w:id="12"/>
      <w:r>
        <w:t>a) coordination, management, or supervision of design or construction;</w:t>
      </w:r>
    </w:p>
    <w:p w:rsidR="001578CA" w:rsidP="001578CA" w:rsidRDefault="001578CA">
      <w:pPr>
        <w:pStyle w:val="sccodifiedsection"/>
      </w:pPr>
      <w:r>
        <w:tab/>
      </w:r>
      <w:r>
        <w:tab/>
      </w:r>
      <w:bookmarkStart w:name="ss_T40C11N20Sb_lv2_1508354de" w:id="13"/>
      <w:r>
        <w:t>(</w:t>
      </w:r>
      <w:bookmarkEnd w:id="13"/>
      <w:r>
        <w:t>b) cost management, including estimates of construction costs and development of project budgets;</w:t>
      </w:r>
    </w:p>
    <w:p w:rsidR="001578CA" w:rsidP="001578CA" w:rsidRDefault="001578CA">
      <w:pPr>
        <w:pStyle w:val="sccodifiedsection"/>
      </w:pPr>
      <w:r>
        <w:tab/>
      </w:r>
      <w:r>
        <w:tab/>
      </w:r>
      <w:bookmarkStart w:name="ss_T40C11N20Sc_lv2_d2ec54199" w:id="14"/>
      <w:r>
        <w:t>(</w:t>
      </w:r>
      <w:bookmarkEnd w:id="14"/>
      <w:r>
        <w:t>c) scheduling, which may include critical path techniques, for all phases of a project;</w:t>
      </w:r>
    </w:p>
    <w:p w:rsidR="001578CA" w:rsidP="001578CA" w:rsidRDefault="001578CA">
      <w:pPr>
        <w:pStyle w:val="sccodifiedsection"/>
      </w:pPr>
      <w:r>
        <w:tab/>
      </w:r>
      <w:r>
        <w:tab/>
      </w:r>
      <w:bookmarkStart w:name="ss_T40C11N20Sd_lv2_8daff407e" w:id="15"/>
      <w:r>
        <w:t>(</w:t>
      </w:r>
      <w:bookmarkEnd w:id="15"/>
      <w:r>
        <w:t>d) design review, including review of formal design submission and construction feasibility; and</w:t>
      </w:r>
    </w:p>
    <w:p w:rsidR="001578CA" w:rsidP="001578CA" w:rsidRDefault="001578CA">
      <w:pPr>
        <w:pStyle w:val="sccodifiedsection"/>
      </w:pPr>
      <w:r>
        <w:tab/>
      </w:r>
      <w:r>
        <w:tab/>
      </w:r>
      <w:bookmarkStart w:name="ss_T40C11N20Se_lv2_686d1a75e" w:id="16"/>
      <w:r>
        <w:t>(</w:t>
      </w:r>
      <w:bookmarkEnd w:id="16"/>
      <w:r>
        <w:t>e) bid packaging and contractor selection. An owner, who performs construction management himself is not considered a construction manager for purposes of this chapter.</w:t>
      </w:r>
    </w:p>
    <w:p w:rsidR="001578CA" w:rsidP="001578CA" w:rsidRDefault="001578CA">
      <w:pPr>
        <w:pStyle w:val="sccodifiedsection"/>
      </w:pPr>
      <w:r>
        <w:tab/>
      </w:r>
      <w:r w:rsidRPr="00A752B7">
        <w:t>(7)</w:t>
      </w:r>
      <w:r>
        <w:t xml:space="preserve"> “Department” means the Department of Labor, Licensing and Regulation.</w:t>
      </w:r>
    </w:p>
    <w:p w:rsidR="001578CA" w:rsidP="001578CA" w:rsidRDefault="001578CA">
      <w:pPr>
        <w:pStyle w:val="sccodifiedsection"/>
      </w:pPr>
      <w:r>
        <w:lastRenderedPageBreak/>
        <w:tab/>
      </w:r>
      <w:r w:rsidRPr="00A752B7">
        <w:t>(8)</w:t>
      </w:r>
      <w:r>
        <w:t xml:space="preserve"> “Entity” means a sole proprietorship, partnership, limited liability partnership, limited liability company, association, joint venture, cooperative, corporation, or other legal entity authorized by law and approved by the board.</w:t>
      </w:r>
    </w:p>
    <w:p w:rsidRPr="00C00032" w:rsidR="001578CA" w:rsidP="001578CA" w:rsidRDefault="001578CA">
      <w:pPr>
        <w:pStyle w:val="sccodifiedsection"/>
      </w:pPr>
      <w:r w:rsidRPr="00A752B7">
        <w:tab/>
      </w:r>
      <w:bookmarkStart w:name="ss_T40C11N20S9_lv1_71b61c236" w:id="17"/>
      <w:r w:rsidRPr="00A752B7">
        <w:t>(</w:t>
      </w:r>
      <w:bookmarkEnd w:id="17"/>
      <w:r w:rsidRPr="00A752B7">
        <w:t>9) “GAAP” stands for Generally Accepted Accounting Principles and means accounting principles generally accepted in the United States of Americ</w:t>
      </w:r>
      <w:r w:rsidRPr="00CD1C2A">
        <w:t>a.</w:t>
      </w:r>
    </w:p>
    <w:p w:rsidR="001578CA" w:rsidP="001578CA" w:rsidRDefault="001578CA">
      <w:pPr>
        <w:pStyle w:val="sccodifiedsection"/>
      </w:pPr>
      <w:r>
        <w:tab/>
      </w:r>
      <w:r w:rsidRPr="00A752B7">
        <w:t>(10)</w:t>
      </w:r>
      <w:r>
        <w:t xml:space="preserve"> “General construction” means the installation, replacement, or repair of a building, structure, highway, sewer, grading, asphalt or concrete paving, or improvement of any kind to real property.</w:t>
      </w:r>
    </w:p>
    <w:p w:rsidR="001578CA" w:rsidP="001578CA" w:rsidRDefault="001578CA">
      <w:pPr>
        <w:pStyle w:val="sccodifiedsection"/>
      </w:pPr>
      <w:r>
        <w:tab/>
      </w:r>
      <w:r w:rsidRPr="00A752B7">
        <w:t>(11)</w:t>
      </w:r>
      <w:r>
        <w:t xml:space="preserve"> “General contractor” means an entity </w:t>
      </w:r>
      <w:r w:rsidRPr="00A752B7">
        <w:t xml:space="preserve">that </w:t>
      </w:r>
      <w:r>
        <w:t>performs or supervises or offers to perform or supervise general construction.</w:t>
      </w:r>
    </w:p>
    <w:p w:rsidR="001578CA" w:rsidP="001578CA" w:rsidRDefault="001578CA">
      <w:pPr>
        <w:pStyle w:val="sccodifiedsection"/>
      </w:pPr>
      <w:r>
        <w:tab/>
      </w:r>
      <w:r w:rsidRPr="00A752B7">
        <w:t>(12)</w:t>
      </w:r>
      <w:r>
        <w:t xml:space="preserve"> “License classification” or “subclassification” means the type of construction for which a contractor may be licensed to do business.</w:t>
      </w:r>
    </w:p>
    <w:p w:rsidR="001578CA" w:rsidP="001578CA" w:rsidRDefault="001578CA">
      <w:pPr>
        <w:pStyle w:val="sccodifiedsection"/>
      </w:pPr>
      <w:r>
        <w:tab/>
      </w:r>
      <w:r w:rsidRPr="00A752B7">
        <w:t>(13)</w:t>
      </w:r>
      <w:r>
        <w:t xml:space="preserve"> “License group” means the financial limitations for bidding and performing general or mechanical construction.</w:t>
      </w:r>
    </w:p>
    <w:p w:rsidR="001578CA" w:rsidP="001578CA" w:rsidRDefault="001578CA">
      <w:pPr>
        <w:pStyle w:val="sccodifiedsection"/>
      </w:pPr>
      <w:r>
        <w:tab/>
      </w:r>
      <w:r w:rsidRPr="00A752B7">
        <w:t>(14)</w:t>
      </w:r>
      <w:r>
        <w:t xml:space="preserve"> “Licensee” means an entity </w:t>
      </w:r>
      <w:r w:rsidRPr="00A752B7">
        <w:t xml:space="preserve">that </w:t>
      </w:r>
      <w:r>
        <w:t>has been issued either a general or mechanical contractor's license by the department.</w:t>
      </w:r>
    </w:p>
    <w:p w:rsidR="001578CA" w:rsidP="001578CA" w:rsidRDefault="001578CA">
      <w:pPr>
        <w:pStyle w:val="sccodifiedsection"/>
      </w:pPr>
      <w:r>
        <w:tab/>
      </w:r>
      <w:r w:rsidRPr="00A752B7">
        <w:t>(15)</w:t>
      </w:r>
      <w:r>
        <w:t xml:space="preserve"> “Licensed contractor” means an entity that is licensed by the South Carolina Contractor's Licensing Board to engage in general or mechanical contracting within the State.</w:t>
      </w:r>
    </w:p>
    <w:p w:rsidR="001578CA" w:rsidP="001578CA" w:rsidRDefault="001578CA">
      <w:pPr>
        <w:pStyle w:val="sccodifiedsection"/>
      </w:pPr>
      <w:r>
        <w:tab/>
      </w:r>
      <w:r w:rsidRPr="00A752B7">
        <w:t>(16)</w:t>
      </w:r>
      <w:r>
        <w:t xml:space="preserve"> “Mechanical contractor” means an entity </w:t>
      </w:r>
      <w:r w:rsidRPr="00A752B7">
        <w:t xml:space="preserve">that </w:t>
      </w:r>
      <w:r>
        <w:t>performs or supervises, or offers to perform or supervise, mechanical construction.</w:t>
      </w:r>
    </w:p>
    <w:p w:rsidR="001578CA" w:rsidP="001578CA" w:rsidRDefault="001578CA">
      <w:pPr>
        <w:pStyle w:val="sccodifiedsection"/>
      </w:pPr>
      <w:r>
        <w:tab/>
      </w:r>
      <w:r w:rsidRPr="00A752B7">
        <w:t>(17)</w:t>
      </w:r>
      <w:r>
        <w:t xml:space="preserve"> “Mechanical construction” means the installation, replacement, or repair of plumbing, heating, air conditioning, process piping, refrigeration, lightning protection equipment, or electrical components, fixtures, or devices of any kind, excluding burglar alarm work.</w:t>
      </w:r>
    </w:p>
    <w:p w:rsidR="001578CA" w:rsidP="001578CA" w:rsidRDefault="001578CA">
      <w:pPr>
        <w:pStyle w:val="sccodifiedsection"/>
      </w:pPr>
      <w:r w:rsidRPr="00A752B7">
        <w:tab/>
      </w:r>
      <w:bookmarkStart w:name="ss_T40C11N20S18_lv1_9dbc7114f" w:id="18"/>
      <w:r w:rsidRPr="00A752B7">
        <w:t>(</w:t>
      </w:r>
      <w:bookmarkEnd w:id="18"/>
      <w:r w:rsidRPr="00A752B7">
        <w:t>18) “Net worth” means the total wealth of a company taking account of all financial assets and liabilities.</w:t>
      </w:r>
    </w:p>
    <w:p w:rsidR="001578CA" w:rsidP="001578CA" w:rsidRDefault="001578CA">
      <w:pPr>
        <w:pStyle w:val="sccodifiedsection"/>
      </w:pPr>
      <w:r>
        <w:lastRenderedPageBreak/>
        <w:tab/>
      </w:r>
      <w:r w:rsidRPr="00A752B7">
        <w:t>(19)</w:t>
      </w:r>
      <w:r>
        <w:t xml:space="preserve"> “Individual” means a natural person.</w:t>
      </w:r>
    </w:p>
    <w:p w:rsidR="001578CA" w:rsidP="001578CA" w:rsidRDefault="001578CA">
      <w:pPr>
        <w:pStyle w:val="sccodifiedsection"/>
      </w:pPr>
      <w:r>
        <w:tab/>
      </w:r>
      <w:r w:rsidRPr="00A752B7">
        <w:t>(20)</w:t>
      </w:r>
      <w:r>
        <w:t xml:space="preserve"> “Prime contractor” means an entity </w:t>
      </w:r>
      <w:r w:rsidRPr="00A752B7">
        <w:t xml:space="preserve">that </w:t>
      </w:r>
      <w:r>
        <w:t>contracts directly with an owner to perform general or mechanical construction.</w:t>
      </w:r>
    </w:p>
    <w:p w:rsidR="001578CA" w:rsidP="001578CA" w:rsidRDefault="001578CA">
      <w:pPr>
        <w:pStyle w:val="sccodifiedsection"/>
      </w:pPr>
      <w:r>
        <w:tab/>
      </w:r>
      <w:r w:rsidRPr="00A752B7">
        <w:t>(21)</w:t>
      </w:r>
      <w:r>
        <w:t xml:space="preserve"> “Primary qualifying party” means a qualifying party who has been designated by a licensee as the principal individual responsible for directing or reviewing work performed by the licensee in a particular license classification or subclassification.</w:t>
      </w:r>
    </w:p>
    <w:p w:rsidR="001578CA" w:rsidP="001578CA" w:rsidRDefault="001578CA">
      <w:pPr>
        <w:pStyle w:val="sccodifiedsection"/>
      </w:pPr>
      <w:r>
        <w:tab/>
      </w:r>
      <w:r w:rsidRPr="00A752B7">
        <w:t>(22)</w:t>
      </w:r>
      <w:r>
        <w:t xml:space="preserve"> “Public owner” means the State and any of its political subdivisions</w:t>
      </w:r>
      <w:r w:rsidRPr="00A752B7">
        <w:t>, which includes all counties, municipalities, school districts, public service, or special purpose districts</w:t>
      </w:r>
      <w:r>
        <w:t>.</w:t>
      </w:r>
    </w:p>
    <w:p w:rsidR="001578CA" w:rsidP="001578CA" w:rsidRDefault="001578CA">
      <w:pPr>
        <w:pStyle w:val="sccodifiedsection"/>
      </w:pPr>
      <w:r>
        <w:tab/>
      </w:r>
      <w:r w:rsidRPr="00A752B7">
        <w:t>(23)</w:t>
      </w:r>
      <w:r>
        <w:t xml:space="preserve"> “Qualifying party” means an individual who has been issued a certificate to qualify an entity for a license by way of examination in a license classification or subclassification.</w:t>
      </w:r>
    </w:p>
    <w:p w:rsidR="001578CA" w:rsidP="001578CA" w:rsidRDefault="001578CA">
      <w:pPr>
        <w:pStyle w:val="sccodifiedsection"/>
      </w:pPr>
      <w:r>
        <w:tab/>
      </w:r>
      <w:r w:rsidRPr="00A752B7">
        <w:t>(24)</w:t>
      </w:r>
      <w:r>
        <w:t xml:space="preserve"> “Sole prime contractor” means the prime contractor for a project on which there is only one prime contractor.</w:t>
      </w:r>
    </w:p>
    <w:p w:rsidR="001578CA" w:rsidP="001578CA" w:rsidRDefault="001578CA">
      <w:pPr>
        <w:pStyle w:val="sccodifiedsection"/>
      </w:pPr>
      <w:r>
        <w:tab/>
      </w:r>
      <w:r w:rsidRPr="00A752B7">
        <w:t>(25)</w:t>
      </w:r>
      <w:r>
        <w:t xml:space="preserve"> “Subcontractor” means an entity who contracts to perform construction services for a prime contractor or another subcontractor.</w:t>
      </w:r>
    </w:p>
    <w:p w:rsidR="001578CA" w:rsidP="001578CA" w:rsidRDefault="001578CA">
      <w:pPr>
        <w:pStyle w:val="sccodifiedsection"/>
      </w:pPr>
      <w:r>
        <w:tab/>
      </w:r>
      <w:r w:rsidRPr="00A752B7">
        <w:t>(26)</w:t>
      </w:r>
      <w:r>
        <w:t xml:space="preserve"> “Total cost of construction”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1578CA" w:rsidP="001578CA" w:rsidRDefault="001578CA">
      <w:pPr>
        <w:pStyle w:val="sccodifiedsection"/>
      </w:pPr>
      <w:r>
        <w:tab/>
      </w:r>
      <w:r w:rsidRPr="00A752B7">
        <w:t>(27)</w:t>
      </w:r>
      <w:r>
        <w:t xml:space="preserve"> “Unlicensed contractor” means an entity performing or overseeing general or mechanical construction without a license.</w:t>
      </w:r>
    </w:p>
    <w:p w:rsidR="001578CA" w:rsidP="001578CA" w:rsidRDefault="001578CA">
      <w:pPr>
        <w:pStyle w:val="sccodifiedsection"/>
      </w:pPr>
      <w:r w:rsidRPr="00A752B7">
        <w:tab/>
      </w:r>
      <w:bookmarkStart w:name="ss_T40C11N20S28_lv1_62bc20234" w:id="19"/>
      <w:r w:rsidRPr="00A752B7">
        <w:t>(</w:t>
      </w:r>
      <w:bookmarkEnd w:id="19"/>
      <w:r w:rsidRPr="00A752B7">
        <w:t>28) “Working capital” means the capital of a business calculated as the current assets minus the current liabilities.</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Cost thresholds requiring licensure increased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3_4fdfa042e" w:id="20"/>
      <w:r>
        <w:lastRenderedPageBreak/>
        <w:t>S</w:t>
      </w:r>
      <w:bookmarkEnd w:id="20"/>
      <w:r>
        <w:t>ECTION 3.</w:t>
      </w:r>
      <w:r>
        <w:tab/>
      </w:r>
      <w:bookmarkStart w:name="dl_b5e3664ee" w:id="21"/>
      <w:r>
        <w:t>S</w:t>
      </w:r>
      <w:bookmarkEnd w:id="21"/>
      <w:r>
        <w:t>ection 40‑11‑30 of the S.C. Code is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r>
        <w:tab/>
      </w:r>
      <w:bookmarkStart w:name="cs_T40C11N30_a1999545d" w:id="22"/>
      <w:r>
        <w:t>S</w:t>
      </w:r>
      <w:bookmarkEnd w:id="22"/>
      <w:r>
        <w:t>ection 40‑11‑30.</w:t>
      </w:r>
      <w:r>
        <w:tab/>
      </w:r>
      <w:bookmarkStart w:name="up_783fbf53c" w:id="23"/>
      <w:r>
        <w:t>N</w:t>
      </w:r>
      <w:bookmarkEnd w:id="23"/>
      <w:r>
        <w:t xml:space="preserve">o entity or individual may practice as a contractor by performing or offering to perform contracting work for which the total cost of construction is greater than </w:t>
      </w:r>
      <w:r w:rsidRPr="00A752B7">
        <w:t xml:space="preserve">ten </w:t>
      </w:r>
      <w:r>
        <w:t xml:space="preserve">thousand dollars for general contracting or greater than </w:t>
      </w:r>
      <w:r w:rsidRPr="00A752B7">
        <w:t xml:space="preserve">ten </w:t>
      </w:r>
      <w:r>
        <w:t>thousand dollars for mechanical contracting without a license issued in accordance with this chapter.</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Administrative penalties revised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4_bb4e0ea35" w:id="24"/>
      <w:r>
        <w:t>S</w:t>
      </w:r>
      <w:bookmarkEnd w:id="24"/>
      <w:r>
        <w:t>ECTION 4.</w:t>
      </w:r>
      <w:r>
        <w:tab/>
      </w:r>
      <w:bookmarkStart w:name="dl_4bae1a58d" w:id="25"/>
      <w:r>
        <w:t>S</w:t>
      </w:r>
      <w:bookmarkEnd w:id="25"/>
      <w:r>
        <w:t>ection 40‑11‑100(D) of the S.C. Code is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bookmarkStart w:name="cs_T40C11N100_7d6e106ad" w:id="26"/>
      <w:r>
        <w:tab/>
      </w:r>
      <w:bookmarkStart w:name="ss_T40C11N100SD_lv1_91a68ea2b" w:id="27"/>
      <w:bookmarkEnd w:id="26"/>
      <w:r>
        <w:t>(</w:t>
      </w:r>
      <w:bookmarkEnd w:id="27"/>
      <w:r>
        <w:t>D) Administrative penalties assessed pursuant to this section may not exceed the following limits:</w:t>
      </w:r>
    </w:p>
    <w:p w:rsidR="001578CA" w:rsidP="001578CA" w:rsidRDefault="001578CA">
      <w:pPr>
        <w:pStyle w:val="sccodifiedsection"/>
      </w:pPr>
      <w:r>
        <w:tab/>
      </w:r>
      <w:r>
        <w:tab/>
      </w:r>
      <w:bookmarkStart w:name="ss_T40C11N100S1_lv2_c5f0a4101" w:id="28"/>
      <w:r>
        <w:t>(</w:t>
      </w:r>
      <w:bookmarkEnd w:id="28"/>
      <w:r>
        <w:t xml:space="preserve">1) </w:t>
      </w:r>
      <w:r w:rsidRPr="00A752B7">
        <w:t>for a first violation of a particular provision of this chapter or Article 1, Chapter 1 of this title, or any board regulation, not more than a five‑hundred dollar penalty</w:t>
      </w:r>
      <w:r>
        <w:t>;</w:t>
      </w:r>
    </w:p>
    <w:p w:rsidR="001578CA" w:rsidP="001578CA" w:rsidRDefault="001578CA">
      <w:pPr>
        <w:pStyle w:val="sccodifiedsection"/>
      </w:pPr>
      <w:r>
        <w:tab/>
      </w:r>
      <w:r>
        <w:tab/>
      </w:r>
      <w:bookmarkStart w:name="ss_T40C11N100S2_lv2_713b741df" w:id="29"/>
      <w:r>
        <w:t>(</w:t>
      </w:r>
      <w:bookmarkEnd w:id="29"/>
      <w:r>
        <w:t xml:space="preserve">2) </w:t>
      </w:r>
      <w:r w:rsidRPr="00A752B7">
        <w:t>for the second of two violations of the same or substantially similar provision in a five‑year period, not more than a one‑thousand dollar penalty; and</w:t>
      </w:r>
    </w:p>
    <w:p w:rsidR="001578CA" w:rsidP="001578CA" w:rsidRDefault="001578CA">
      <w:pPr>
        <w:pStyle w:val="sccodifiedsection"/>
      </w:pPr>
      <w:r w:rsidRPr="00A752B7">
        <w:tab/>
      </w:r>
      <w:r w:rsidRPr="00A752B7">
        <w:tab/>
      </w:r>
      <w:bookmarkStart w:name="ss_T40C11N100S3_lv2_32c3992bd" w:id="30"/>
      <w:r w:rsidRPr="00A752B7">
        <w:t>(</w:t>
      </w:r>
      <w:bookmarkEnd w:id="30"/>
      <w:r w:rsidRPr="00A752B7">
        <w:t>3) for the third or subsequent violation of the same or substantially similar provision in a five‑year period, the citation may be referred to the board for action in accordance with Section 40‑11‑110 or issued a penalty as prescribed in Section 40‑11‑100(D)(2)</w:t>
      </w:r>
      <w:r>
        <w:t>.</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Grounds for discipline revised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5_3d073f4ff" w:id="31"/>
      <w:r>
        <w:lastRenderedPageBreak/>
        <w:t>S</w:t>
      </w:r>
      <w:bookmarkEnd w:id="31"/>
      <w:r>
        <w:t>ECTION 5.</w:t>
      </w:r>
      <w:r>
        <w:tab/>
      </w:r>
      <w:bookmarkStart w:name="dl_007156c12" w:id="32"/>
      <w:r>
        <w:t>S</w:t>
      </w:r>
      <w:bookmarkEnd w:id="32"/>
      <w:r>
        <w:t>ection 40‑11‑110 of the S.C. Code is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r>
        <w:tab/>
      </w:r>
      <w:bookmarkStart w:name="cs_T40C11N110_7142d22ad" w:id="33"/>
      <w:r>
        <w:t>S</w:t>
      </w:r>
      <w:bookmarkEnd w:id="33"/>
      <w:r>
        <w:t>ection 40‑11‑110.</w:t>
      </w:r>
      <w:r>
        <w:tab/>
      </w:r>
      <w:bookmarkStart w:name="ss_T40C11N110SA_lv1_66a9b85c7" w:id="34"/>
      <w:r>
        <w:t>(</w:t>
      </w:r>
      <w:bookmarkEnd w:id="34"/>
      <w:r>
        <w:t>A) The board may impose disciplinary action authorized by this chapter upon a licensee, certificate holder, or other entity or individual if the board finds any of these conditions:</w:t>
      </w:r>
    </w:p>
    <w:p w:rsidR="001578CA" w:rsidP="001578CA" w:rsidRDefault="001578CA">
      <w:pPr>
        <w:pStyle w:val="sccodifiedsection"/>
      </w:pPr>
      <w:r>
        <w:tab/>
      </w:r>
      <w:r>
        <w:tab/>
      </w:r>
      <w:bookmarkStart w:name="ss_T40C11N110S1_lv2_cadcad086" w:id="35"/>
      <w:r>
        <w:t>(</w:t>
      </w:r>
      <w:bookmarkEnd w:id="35"/>
      <w:r>
        <w:t>1) subsequent discovery of facts which if known at the time of issuance or renewal of a license or certificate would have been grounds to deny the issuance or renewal of a license or certificate;</w:t>
      </w:r>
    </w:p>
    <w:p w:rsidR="001578CA" w:rsidP="001578CA" w:rsidRDefault="001578CA">
      <w:pPr>
        <w:pStyle w:val="sccodifiedsection"/>
      </w:pPr>
      <w:r>
        <w:tab/>
      </w:r>
      <w:r>
        <w:tab/>
      </w:r>
      <w:bookmarkStart w:name="ss_T40C11N110S2_lv2_af1e88301" w:id="36"/>
      <w:r>
        <w:t>(</w:t>
      </w:r>
      <w:bookmarkEnd w:id="36"/>
      <w:r>
        <w:t xml:space="preserve">2) </w:t>
      </w:r>
      <w:r w:rsidRPr="00A752B7">
        <w:t xml:space="preserve">gross </w:t>
      </w:r>
      <w:r>
        <w:t>negligence, performing substandard work, incompetence, or misconduct;</w:t>
      </w:r>
    </w:p>
    <w:p w:rsidR="001578CA" w:rsidP="001578CA" w:rsidRDefault="001578CA">
      <w:pPr>
        <w:pStyle w:val="sccodifiedsection"/>
      </w:pPr>
      <w:r>
        <w:tab/>
      </w:r>
      <w:r>
        <w:tab/>
      </w:r>
      <w:bookmarkStart w:name="ss_T40C11N110S3_lv2_2b5226846" w:id="37"/>
      <w:r>
        <w:t>(</w:t>
      </w:r>
      <w:bookmarkEnd w:id="37"/>
      <w:r>
        <w:t>3) abandonment of a contract or refusal to perform after submitting a bid on work without legal excuse for the abandonment or refusal;</w:t>
      </w:r>
    </w:p>
    <w:p w:rsidR="001578CA" w:rsidP="001578CA" w:rsidRDefault="001578CA">
      <w:pPr>
        <w:pStyle w:val="sccodifiedsection"/>
      </w:pPr>
      <w:r>
        <w:tab/>
      </w:r>
      <w:r>
        <w:tab/>
      </w:r>
      <w:bookmarkStart w:name="ss_T40C11N110S4_lv2_f23d5c773" w:id="38"/>
      <w:r>
        <w:t>(</w:t>
      </w:r>
      <w:bookmarkEnd w:id="38"/>
      <w:r>
        <w:t>4) fraud or deceit in obtaining a license or certification;</w:t>
      </w:r>
    </w:p>
    <w:p w:rsidR="001578CA" w:rsidP="001578CA" w:rsidRDefault="001578CA">
      <w:pPr>
        <w:pStyle w:val="sccodifiedsection"/>
      </w:pPr>
      <w:r>
        <w:tab/>
      </w:r>
      <w:r>
        <w:tab/>
      </w:r>
      <w:bookmarkStart w:name="ss_T40C11N110S5_lv2_ba9790541" w:id="39"/>
      <w:r>
        <w:t>(</w:t>
      </w:r>
      <w:bookmarkEnd w:id="39"/>
      <w:r>
        <w:t>5) violation of a provision of this chapter, Article 1, Chapter 1 of this title or a regulation promulgated under these chapters;</w:t>
      </w:r>
    </w:p>
    <w:p w:rsidR="001578CA" w:rsidP="001578CA" w:rsidRDefault="001578CA">
      <w:pPr>
        <w:pStyle w:val="sccodifiedsection"/>
      </w:pPr>
      <w:r>
        <w:tab/>
      </w:r>
      <w:r>
        <w:tab/>
      </w:r>
      <w:bookmarkStart w:name="ss_T40C11N110S6_lv2_0b010a73c" w:id="40"/>
      <w:r>
        <w:t>(</w:t>
      </w:r>
      <w:bookmarkEnd w:id="40"/>
      <w:r>
        <w:t>6) misrepresentation of a material fact by an applicant in obtaining a license or certificate;</w:t>
      </w:r>
    </w:p>
    <w:p w:rsidR="001578CA" w:rsidP="001578CA" w:rsidRDefault="001578CA">
      <w:pPr>
        <w:pStyle w:val="sccodifiedsection"/>
      </w:pPr>
      <w:r>
        <w:tab/>
      </w:r>
      <w:r>
        <w:tab/>
      </w:r>
      <w:bookmarkStart w:name="ss_T40C11N110S7_lv2_dbd413fd4" w:id="41"/>
      <w:r>
        <w:t>(</w:t>
      </w:r>
      <w:bookmarkEnd w:id="41"/>
      <w:r>
        <w:t>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w:t>
      </w:r>
    </w:p>
    <w:p w:rsidR="001578CA" w:rsidP="001578CA" w:rsidRDefault="001578CA">
      <w:pPr>
        <w:pStyle w:val="sccodifiedsection"/>
      </w:pPr>
      <w:r>
        <w:tab/>
      </w:r>
      <w:r>
        <w:tab/>
      </w:r>
      <w:bookmarkStart w:name="ss_T40C11N110S8_lv2_51a4f0b0a" w:id="42"/>
      <w:r>
        <w:t>(</w:t>
      </w:r>
      <w:bookmarkEnd w:id="42"/>
      <w:r>
        <w:t>8) conviction or entering a guilty plea or plea of nolo contendere of a felony or a crime involving moral turpitude in connection with the performance of a contract for construction regardless of whether an appeal has been sought;</w:t>
      </w:r>
    </w:p>
    <w:p w:rsidR="001578CA" w:rsidP="001578CA" w:rsidRDefault="001578CA">
      <w:pPr>
        <w:pStyle w:val="sccodifiedsection"/>
      </w:pPr>
      <w:r>
        <w:tab/>
      </w:r>
      <w:r>
        <w:tab/>
      </w:r>
      <w:bookmarkStart w:name="ss_T40C11N110S9_lv2_2fdde02d1" w:id="43"/>
      <w:r>
        <w:t>(</w:t>
      </w:r>
      <w:bookmarkEnd w:id="43"/>
      <w:r>
        <w:t xml:space="preserve">9) aiding or abetting an unlicensed entity to evade the provisions of this chapter, combining or conspiring with an unlicensed entity, </w:t>
      </w:r>
      <w:r>
        <w:lastRenderedPageBreak/>
        <w:t>allowing one's license to be used by an unlicensed entity, or acting as agent, partner, or associate, or an unlicensed entity;</w:t>
      </w:r>
    </w:p>
    <w:p w:rsidR="001578CA" w:rsidP="001578CA" w:rsidRDefault="001578CA">
      <w:pPr>
        <w:pStyle w:val="sccodifiedsection"/>
      </w:pPr>
      <w:r>
        <w:tab/>
      </w:r>
      <w:r>
        <w:tab/>
      </w:r>
      <w:bookmarkStart w:name="ss_T40C11N110S10_lv2_11dec0e84" w:id="44"/>
      <w:r>
        <w:t>(</w:t>
      </w:r>
      <w:bookmarkEnd w:id="44"/>
      <w:r>
        <w:t xml:space="preserve">10) </w:t>
      </w:r>
      <w:r w:rsidRPr="00A752B7">
        <w:t xml:space="preserve">knowingly </w:t>
      </w:r>
      <w:r>
        <w:t>entering into a contract with an unlicensed contractor for work to be performed for which a license is required;</w:t>
      </w:r>
    </w:p>
    <w:p w:rsidR="001578CA" w:rsidP="001578CA" w:rsidRDefault="001578CA">
      <w:pPr>
        <w:pStyle w:val="sccodifiedsection"/>
      </w:pPr>
      <w:r>
        <w:tab/>
      </w:r>
      <w:r>
        <w:tab/>
      </w:r>
      <w:bookmarkStart w:name="ss_T40C11N110S11_lv2_c57273033" w:id="45"/>
      <w:r>
        <w:t>(</w:t>
      </w:r>
      <w:bookmarkEnd w:id="45"/>
      <w:r>
        <w:t>11) false, misleading, or deceptive advertising whereby a member of the public may be misled and injured;</w:t>
      </w:r>
    </w:p>
    <w:p w:rsidR="001578CA" w:rsidP="001578CA" w:rsidRDefault="001578CA">
      <w:pPr>
        <w:pStyle w:val="sccodifiedsection"/>
      </w:pPr>
      <w:r>
        <w:tab/>
      </w:r>
      <w:r>
        <w:tab/>
      </w:r>
      <w:bookmarkStart w:name="ss_T40C11N110S12_lv2_dbd99a3eb" w:id="46"/>
      <w:r>
        <w:t>(</w:t>
      </w:r>
      <w:bookmarkEnd w:id="46"/>
      <w:r>
        <w:t>12) contracting or offering to contract or submitting a bid while a license is under suspension or probation;</w:t>
      </w:r>
    </w:p>
    <w:p w:rsidR="001578CA" w:rsidP="001578CA" w:rsidRDefault="001578CA">
      <w:pPr>
        <w:pStyle w:val="sccodifiedsection"/>
      </w:pPr>
      <w:r>
        <w:tab/>
      </w:r>
      <w:r>
        <w:tab/>
      </w:r>
      <w:bookmarkStart w:name="ss_T40C11N110S13_lv2_178241bff" w:id="47"/>
      <w:r>
        <w:t>(</w:t>
      </w:r>
      <w:bookmarkEnd w:id="47"/>
      <w:r>
        <w:t>13) failure to obtain a building permit as required by a local or state government before engaging in construction;</w:t>
      </w:r>
    </w:p>
    <w:p w:rsidR="001578CA" w:rsidP="001578CA" w:rsidRDefault="001578CA">
      <w:pPr>
        <w:pStyle w:val="sccodifiedsection"/>
      </w:pPr>
      <w:r>
        <w:tab/>
      </w:r>
      <w:r>
        <w:tab/>
      </w:r>
      <w:bookmarkStart w:name="ss_T40C11N110S14_lv2_f4dc88136" w:id="48"/>
      <w:r>
        <w:t>(</w:t>
      </w:r>
      <w:bookmarkEnd w:id="48"/>
      <w:r>
        <w:t>14) failure to take appropriate corrective action to comply with this chapter or a regulation promulgated under this chapter without valid justification within a reasonable period of time after receiving a written directive from the department;</w:t>
      </w:r>
    </w:p>
    <w:p w:rsidR="001578CA" w:rsidP="001578CA" w:rsidRDefault="001578CA">
      <w:pPr>
        <w:pStyle w:val="sccodifiedsection"/>
      </w:pPr>
      <w:r>
        <w:tab/>
      </w:r>
      <w:r>
        <w:tab/>
      </w:r>
      <w:bookmarkStart w:name="ss_T40C11N110S15_lv2_34ca2f986" w:id="49"/>
      <w:r>
        <w:t>(</w:t>
      </w:r>
      <w:bookmarkEnd w:id="49"/>
      <w:r>
        <w:t>15) failure to maintain the net worth</w:t>
      </w:r>
      <w:r w:rsidRPr="00A752B7">
        <w:t>, working capital, or surety bond</w:t>
      </w:r>
      <w:r>
        <w:t xml:space="preserve"> requirements for licensure;</w:t>
      </w:r>
    </w:p>
    <w:p w:rsidR="001578CA" w:rsidP="001578CA" w:rsidRDefault="001578CA">
      <w:pPr>
        <w:pStyle w:val="sccodifiedsection"/>
      </w:pPr>
      <w:r>
        <w:tab/>
      </w:r>
      <w:r>
        <w:tab/>
      </w:r>
      <w:bookmarkStart w:name="ss_T40C11N110S16_lv2_98b2e61d0" w:id="50"/>
      <w:r>
        <w:t>(</w:t>
      </w:r>
      <w:bookmarkEnd w:id="50"/>
      <w:r>
        <w:t>16) failure to comply with an order of the board;</w:t>
      </w:r>
    </w:p>
    <w:p w:rsidR="001578CA" w:rsidP="001578CA" w:rsidRDefault="001578CA">
      <w:pPr>
        <w:pStyle w:val="sccodifiedsection"/>
      </w:pPr>
      <w:r>
        <w:tab/>
      </w:r>
      <w:r>
        <w:tab/>
      </w:r>
      <w:bookmarkStart w:name="ss_T40C11N110S17_lv2_66c539361" w:id="51"/>
      <w:r>
        <w:t>(</w:t>
      </w:r>
      <w:bookmarkEnd w:id="51"/>
      <w:r>
        <w:t>17) failure to provide pertinent records and documents as requested by the department or board;</w:t>
      </w:r>
    </w:p>
    <w:p w:rsidR="001578CA" w:rsidP="001578CA" w:rsidRDefault="001578CA">
      <w:pPr>
        <w:pStyle w:val="sccodifiedsection"/>
      </w:pPr>
      <w:r>
        <w:tab/>
      </w:r>
      <w:r>
        <w:tab/>
      </w:r>
      <w:bookmarkStart w:name="ss_T40C11N110S18_lv2_a349746b4" w:id="52"/>
      <w:r>
        <w:t>(</w:t>
      </w:r>
      <w:bookmarkEnd w:id="52"/>
      <w:r>
        <w:t>18) failure to maintain a business address accessible to the public;</w:t>
      </w:r>
    </w:p>
    <w:p w:rsidR="001578CA" w:rsidP="001578CA" w:rsidRDefault="001578CA">
      <w:pPr>
        <w:pStyle w:val="sccodifiedsection"/>
      </w:pPr>
      <w:r>
        <w:tab/>
      </w:r>
      <w:r>
        <w:tab/>
      </w:r>
      <w:bookmarkStart w:name="ss_T40C11N110S19_lv2_a7e79b50f" w:id="53"/>
      <w:r>
        <w:t>(</w:t>
      </w:r>
      <w:bookmarkEnd w:id="53"/>
      <w:r>
        <w:t>19) failure to comply with a directive of the department;</w:t>
      </w:r>
    </w:p>
    <w:p w:rsidR="001578CA" w:rsidP="001578CA" w:rsidRDefault="001578CA">
      <w:pPr>
        <w:pStyle w:val="sccodifiedsection"/>
      </w:pPr>
      <w:r>
        <w:tab/>
      </w:r>
      <w:r>
        <w:tab/>
      </w:r>
      <w:bookmarkStart w:name="ss_T40C11N110S20_lv2_66aebc6f3" w:id="54"/>
      <w:r>
        <w:t>(</w:t>
      </w:r>
      <w:bookmarkEnd w:id="54"/>
      <w:r>
        <w:t>20) failure to notify the department of changes in information required in an original or renewal application;</w:t>
      </w:r>
    </w:p>
    <w:p w:rsidR="001578CA" w:rsidP="001578CA" w:rsidRDefault="001578CA">
      <w:pPr>
        <w:pStyle w:val="sccodifiedsection"/>
      </w:pPr>
      <w:r>
        <w:tab/>
      </w:r>
      <w:r>
        <w:tab/>
      </w:r>
      <w:bookmarkStart w:name="ss_T40C11N110S21_lv2_9a6ca6426" w:id="55"/>
      <w:r>
        <w:t>(</w:t>
      </w:r>
      <w:bookmarkEnd w:id="55"/>
      <w:r>
        <w:t>21) contracting or offering to contract for construction work exceeding the limitations of a group or outside the classification or subclassification of a license;</w:t>
      </w:r>
    </w:p>
    <w:p w:rsidR="001578CA" w:rsidP="001578CA" w:rsidRDefault="001578CA">
      <w:pPr>
        <w:pStyle w:val="sccodifiedsection"/>
      </w:pPr>
      <w:r>
        <w:tab/>
      </w:r>
      <w:r>
        <w:tab/>
      </w:r>
      <w:bookmarkStart w:name="ss_T40C11N110S22_lv2_a3883af80" w:id="56"/>
      <w:r>
        <w:t>(</w:t>
      </w:r>
      <w:bookmarkEnd w:id="56"/>
      <w:r>
        <w:t xml:space="preserve">22) attempting to serve in the capacity of primary qualifying party while serving </w:t>
      </w:r>
      <w:r w:rsidRPr="00A752B7">
        <w:t xml:space="preserve">a house arrest, </w:t>
      </w:r>
      <w:r>
        <w:t>a jail sentence</w:t>
      </w:r>
      <w:r w:rsidRPr="00A752B7">
        <w:t>, or a prison sentence</w:t>
      </w:r>
      <w:r>
        <w:t>; or</w:t>
      </w:r>
    </w:p>
    <w:p w:rsidR="001578CA" w:rsidP="001578CA" w:rsidRDefault="001578CA">
      <w:pPr>
        <w:pStyle w:val="sccodifiedsection"/>
      </w:pPr>
      <w:r>
        <w:tab/>
      </w:r>
      <w:r>
        <w:tab/>
      </w:r>
      <w:bookmarkStart w:name="ss_T40C11N110S23_lv2_a9df0c08d" w:id="57"/>
      <w:r>
        <w:t>(</w:t>
      </w:r>
      <w:bookmarkEnd w:id="57"/>
      <w:r>
        <w:t xml:space="preserve">23) departure from an applicable building code of the State of </w:t>
      </w:r>
      <w:r>
        <w:lastRenderedPageBreak/>
        <w:t>South Carolina or any of its political subdivisions as determined by a court of competent jurisdiction.</w:t>
      </w:r>
    </w:p>
    <w:p w:rsidR="001578CA" w:rsidP="001578CA" w:rsidRDefault="001578CA">
      <w:pPr>
        <w:pStyle w:val="sccodifiedsection"/>
      </w:pPr>
      <w:r>
        <w:tab/>
      </w:r>
      <w:bookmarkStart w:name="ss_T40C11N110SB_lv1_c5a53dab7" w:id="58"/>
      <w:r>
        <w:t>(</w:t>
      </w:r>
      <w:bookmarkEnd w:id="58"/>
      <w:r>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individual's:</w:t>
      </w:r>
    </w:p>
    <w:p w:rsidR="001578CA" w:rsidP="001578CA" w:rsidRDefault="001578CA">
      <w:pPr>
        <w:pStyle w:val="sccodifiedsection"/>
      </w:pPr>
      <w:r>
        <w:tab/>
      </w:r>
      <w:r>
        <w:tab/>
      </w:r>
      <w:bookmarkStart w:name="ss_T40C11N110S1_lv2_37c4abbe0" w:id="59"/>
      <w:r>
        <w:t>(</w:t>
      </w:r>
      <w:bookmarkEnd w:id="59"/>
      <w:r>
        <w:t>1) participation in management or supervision related to the violation;</w:t>
      </w:r>
    </w:p>
    <w:p w:rsidR="001578CA" w:rsidP="001578CA" w:rsidRDefault="001578CA">
      <w:pPr>
        <w:pStyle w:val="sccodifiedsection"/>
      </w:pPr>
      <w:r>
        <w:tab/>
      </w:r>
      <w:r>
        <w:tab/>
      </w:r>
      <w:bookmarkStart w:name="ss_T40C11N110S2_lv2_a2c9ff67c" w:id="60"/>
      <w:r>
        <w:t>(</w:t>
      </w:r>
      <w:bookmarkEnd w:id="60"/>
      <w:r>
        <w:t>2) position as sole proprietor, partner, officer, or qualifying party.</w:t>
      </w:r>
    </w:p>
    <w:p w:rsidR="001578CA" w:rsidP="001578CA" w:rsidRDefault="001578CA">
      <w:pPr>
        <w:pStyle w:val="sccodifiedsection"/>
      </w:pPr>
      <w:r>
        <w:tab/>
      </w:r>
      <w:bookmarkStart w:name="ss_T40C11N110SC_lv1_2ce6973b7" w:id="61"/>
      <w:r>
        <w:t>(</w:t>
      </w:r>
      <w:bookmarkEnd w:id="61"/>
      <w:r>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1578CA" w:rsidP="001578CA" w:rsidRDefault="001578CA">
      <w:pPr>
        <w:pStyle w:val="sccodifiedsection"/>
      </w:pPr>
      <w:r>
        <w:tab/>
      </w:r>
      <w:bookmarkStart w:name="ss_T40C11N110SD_lv1_e4b627019" w:id="62"/>
      <w:r>
        <w:t>(</w:t>
      </w:r>
      <w:bookmarkEnd w:id="62"/>
      <w:r>
        <w:t>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w:t>
      </w:r>
    </w:p>
    <w:p w:rsidR="001578CA" w:rsidP="001578CA" w:rsidRDefault="001578CA">
      <w:pPr>
        <w:pStyle w:val="sccodifiedsection"/>
      </w:pPr>
      <w:r>
        <w:tab/>
      </w:r>
      <w:bookmarkStart w:name="ss_T40C11N110SE_lv1_e7a201951" w:id="63"/>
      <w:r>
        <w:t>(</w:t>
      </w:r>
      <w:bookmarkEnd w:id="63"/>
      <w:r>
        <w:t>E) A license or certificate that is canceled by the department or revoked by the board must be returned to the department within fifteen days of notification by the department.</w:t>
      </w:r>
    </w:p>
    <w:p w:rsidR="001578CA" w:rsidP="001578CA" w:rsidRDefault="001578CA">
      <w:pPr>
        <w:pStyle w:val="sccodifiedsection"/>
      </w:pPr>
      <w:r>
        <w:tab/>
      </w:r>
      <w:bookmarkStart w:name="ss_T40C11N110SF_lv1_7232fe604" w:id="64"/>
      <w:r>
        <w:t>(</w:t>
      </w:r>
      <w:bookmarkEnd w:id="64"/>
      <w:r>
        <w:t xml:space="preserve">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w:t>
      </w:r>
      <w:r>
        <w:lastRenderedPageBreak/>
        <w:t>public.</w:t>
      </w:r>
    </w:p>
    <w:p w:rsidR="001578CA" w:rsidP="001578CA" w:rsidRDefault="001578CA">
      <w:pPr>
        <w:pStyle w:val="sccodifiedsection"/>
      </w:pPr>
      <w:r>
        <w:tab/>
      </w:r>
      <w:bookmarkStart w:name="ss_T40C11N110SG_lv1_3446239e9" w:id="65"/>
      <w:r>
        <w:t>(</w:t>
      </w:r>
      <w:bookmarkEnd w:id="65"/>
      <w:r>
        <w:t>G) If a license is canceled by the department, the licensee must apply for initial licensure.</w:t>
      </w:r>
    </w:p>
    <w:p w:rsidR="001578CA" w:rsidP="001578CA" w:rsidRDefault="001578CA">
      <w:pPr>
        <w:pStyle w:val="sccodifiedsection"/>
      </w:pPr>
      <w:r>
        <w:tab/>
      </w:r>
      <w:bookmarkStart w:name="ss_T40C11N110SH_lv1_26cc4e9f4" w:id="66"/>
      <w:r>
        <w:t>(</w:t>
      </w:r>
      <w:bookmarkEnd w:id="66"/>
      <w:r>
        <w:t>H) Work in progress may be completed by the licensee if the licensee's license is revoked</w:t>
      </w:r>
      <w:r w:rsidRPr="00A752B7">
        <w:t>, canceled, lapsed,</w:t>
      </w:r>
      <w:r>
        <w:t xml:space="preserve"> or suspended; however:</w:t>
      </w:r>
    </w:p>
    <w:p w:rsidR="001578CA" w:rsidP="001578CA" w:rsidRDefault="001578CA">
      <w:pPr>
        <w:pStyle w:val="sccodifiedsection"/>
      </w:pPr>
      <w:r>
        <w:tab/>
      </w:r>
      <w:r>
        <w:tab/>
      </w:r>
      <w:bookmarkStart w:name="ss_T40C11N110S1_lv2_b47f93884" w:id="67"/>
      <w:r>
        <w:t>(</w:t>
      </w:r>
      <w:bookmarkEnd w:id="67"/>
      <w:r>
        <w:t>1) no new work may be bid or started after revocation or suspension of a license upon proper notification by the department;</w:t>
      </w:r>
    </w:p>
    <w:p w:rsidR="001578CA" w:rsidP="001578CA" w:rsidRDefault="001578CA">
      <w:pPr>
        <w:pStyle w:val="sccodifiedsection"/>
      </w:pPr>
      <w:r>
        <w:tab/>
      </w:r>
      <w:r>
        <w:tab/>
      </w:r>
      <w:bookmarkStart w:name="ss_T40C11N110S2_lv2_d309a8823" w:id="68"/>
      <w:r>
        <w:t>(</w:t>
      </w:r>
      <w:bookmarkEnd w:id="68"/>
      <w:r>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p>
    <w:p w:rsidR="001578CA" w:rsidP="001578CA" w:rsidRDefault="001578CA">
      <w:pPr>
        <w:pStyle w:val="sccodifiedsection"/>
      </w:pPr>
      <w:r>
        <w:tab/>
      </w:r>
      <w:bookmarkStart w:name="ss_T40C11N110SI_lv1_8ab2ca984" w:id="69"/>
      <w:r>
        <w:t>(</w:t>
      </w:r>
      <w:bookmarkEnd w:id="69"/>
      <w:r>
        <w:t>I) Where a licensee's business is dissolved for whatever reason, that license must be canceled by the department.</w:t>
      </w:r>
      <w:r w:rsidRPr="00A752B7">
        <w:t xml:space="preserve"> However, if the business has been administratively dissolved by the Secretary of State, the licensee must be allowed ninety days from when the department notifies the licensee that it has obtained information that the licensee has been dissolved to provide proof of reinstatement by the Secretary of State, and if such proof is timely provided, any cancellation of the license by the department must be rescinded retroactively to the date of the cancellation.</w:t>
      </w:r>
    </w:p>
    <w:p w:rsidR="001578CA" w:rsidP="001578CA" w:rsidRDefault="001578CA">
      <w:pPr>
        <w:pStyle w:val="sccodifiedsection"/>
      </w:pPr>
      <w:r>
        <w:tab/>
      </w:r>
      <w:bookmarkStart w:name="ss_T40C11N110SJ_lv1_049fb42a1" w:id="70"/>
      <w:r>
        <w:t>(</w:t>
      </w:r>
      <w:bookmarkEnd w:id="70"/>
      <w:r>
        <w:t>J) The board may revoke, suspend, or restrict an individual license classification or subclassification without effect to other license classifications or subclassifications.</w:t>
      </w:r>
    </w:p>
    <w:p w:rsidR="001578CA" w:rsidP="001578CA" w:rsidRDefault="001578CA">
      <w:pPr>
        <w:pStyle w:val="sccodifiedsection"/>
      </w:pPr>
      <w:r w:rsidRPr="00A752B7">
        <w:tab/>
      </w:r>
      <w:bookmarkStart w:name="ss_T40C11N110SK_lv1_a32ed3cd3" w:id="71"/>
      <w:r w:rsidRPr="00A752B7">
        <w:t>(</w:t>
      </w:r>
      <w:bookmarkEnd w:id="71"/>
      <w:r w:rsidRPr="00A752B7">
        <w:t xml:space="preserve">K) Sanctions, discipline, or administrative penalties authorized by this chapter or Section 40‑1‑120 may include a private reprimand. A final order of the board finding that an entity or individual is in violation of </w:t>
      </w:r>
      <w:r w:rsidRPr="00A752B7">
        <w:lastRenderedPageBreak/>
        <w:t>this chapter or Section 40‑1‑10, et seq., becomes public knowledge except for a final order dismissing the complaint, issuing a letter of caution, or imposing a private reprimand.</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Primary qualifying party criteria revised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6_aa943405c" w:id="72"/>
      <w:r>
        <w:t>S</w:t>
      </w:r>
      <w:bookmarkEnd w:id="72"/>
      <w:r>
        <w:t>ECTION 6.</w:t>
      </w:r>
      <w:r>
        <w:tab/>
      </w:r>
      <w:bookmarkStart w:name="dl_13e9d5ccf" w:id="73"/>
      <w:r>
        <w:t>S</w:t>
      </w:r>
      <w:bookmarkEnd w:id="73"/>
      <w:r>
        <w:t>ection 40‑11‑230(B) of the S.C. Code is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bookmarkStart w:name="cs_T40C11N230_24cac5796" w:id="74"/>
      <w:r>
        <w:tab/>
      </w:r>
      <w:bookmarkStart w:name="ss_T40C11N230SB_lv1_e25a037d7" w:id="75"/>
      <w:bookmarkEnd w:id="74"/>
      <w:r>
        <w:t>(</w:t>
      </w:r>
      <w:bookmarkEnd w:id="75"/>
      <w:r>
        <w:t>B) To become designated by an entity as a primary qualifying party, an individual must</w:t>
      </w:r>
      <w:r w:rsidRPr="00A752B7">
        <w:t xml:space="preserve"> meet all of the following</w:t>
      </w:r>
      <w:r>
        <w:t>:</w:t>
      </w:r>
    </w:p>
    <w:p w:rsidR="001578CA" w:rsidP="001578CA" w:rsidRDefault="001578CA">
      <w:pPr>
        <w:pStyle w:val="sccodifiedsection"/>
      </w:pPr>
      <w:r>
        <w:tab/>
      </w:r>
      <w:r>
        <w:tab/>
      </w:r>
      <w:bookmarkStart w:name="ss_T40C11N230S1_lv2_67ca90115" w:id="76"/>
      <w:r>
        <w:t>(</w:t>
      </w:r>
      <w:bookmarkEnd w:id="76"/>
      <w:r>
        <w:t>1) hold a valid certificate issued pursuant to this chapter;</w:t>
      </w:r>
    </w:p>
    <w:p w:rsidR="001578CA" w:rsidP="001578CA" w:rsidRDefault="001578CA">
      <w:pPr>
        <w:pStyle w:val="sccodifiedsection"/>
      </w:pPr>
      <w:r>
        <w:tab/>
      </w:r>
      <w:r>
        <w:tab/>
      </w:r>
      <w:bookmarkStart w:name="ss_T40C11N230S2_lv2_c3192ad2f" w:id="77"/>
      <w:r>
        <w:t>(</w:t>
      </w:r>
      <w:bookmarkEnd w:id="77"/>
      <w:r>
        <w:t>2) submit an affidavit verifying employment from former or current employers for whom the applicant was employed full‑time for at least two years within the previous five years in the license classification or subclassification for which application is made or submit additional proof of employment experience as approved by the board;</w:t>
      </w:r>
    </w:p>
    <w:p w:rsidR="001578CA" w:rsidP="001578CA" w:rsidRDefault="001578CA">
      <w:pPr>
        <w:pStyle w:val="sccodifiedsection"/>
      </w:pPr>
      <w:r>
        <w:tab/>
      </w:r>
      <w:r>
        <w:tab/>
      </w:r>
      <w:bookmarkStart w:name="ss_T40C11N230S3_lv2_cbcdbd4a1" w:id="78"/>
      <w:r>
        <w:t>(</w:t>
      </w:r>
      <w:bookmarkEnd w:id="78"/>
      <w:r>
        <w:t xml:space="preserve">3) submit </w:t>
      </w:r>
      <w:r w:rsidRPr="00A752B7">
        <w:t>documentation as approved by the board that they serve in a management capacity for the applicant and are actively involved in management, supervision, and operations for the work undertaken by the applicant. The primary qualifying party must be an integral party of the applicant’s business and the work undertaken by the applicant</w:t>
      </w:r>
      <w:r>
        <w:t>.</w:t>
      </w:r>
    </w:p>
    <w:p w:rsidR="001578CA" w:rsidP="001578CA" w:rsidRDefault="001578CA">
      <w:pPr>
        <w:pStyle w:val="sccodifiedsection"/>
      </w:pPr>
      <w:bookmarkStart w:name="up_aa943689e" w:id="79"/>
      <w:r>
        <w:tab/>
      </w:r>
      <w:bookmarkEnd w:id="79"/>
      <w:r>
        <w:t>A primary qualifying party may not take other employment that would conflict with the duties as primary qualifying party or diminish the ability to adequately supervise work performed by the licensee.</w:t>
      </w:r>
    </w:p>
    <w:p w:rsidR="001578CA" w:rsidP="001578CA" w:rsidRDefault="001578CA">
      <w:pPr>
        <w:pStyle w:val="sccodifiedsection"/>
      </w:pPr>
      <w:bookmarkStart w:name="up_aa943369d" w:id="80"/>
      <w:r>
        <w:tab/>
      </w:r>
      <w:bookmarkEnd w:id="80"/>
      <w:r>
        <w:t xml:space="preserve">An individual desiring to be certified and serve as a primary qualifying party for a license group one, two, or three general contractor licensed pursuant to Section 40‑11‑410(A) must pass either the limited building contractor examination or the unlimited general contractor examination. </w:t>
      </w:r>
      <w:r>
        <w:lastRenderedPageBreak/>
        <w:t>Structures built by licensees for which the primary qualifying party has taken and passed the limited building contractor examination are restricted to three stories in height.</w:t>
      </w:r>
    </w:p>
    <w:p w:rsidR="001578CA" w:rsidP="001578CA" w:rsidRDefault="001578CA">
      <w:pPr>
        <w:pStyle w:val="sccodifiedsection"/>
      </w:pPr>
      <w:bookmarkStart w:name="up_aa94d863d" w:id="81"/>
      <w:r>
        <w:tab/>
      </w:r>
      <w:bookmarkEnd w:id="81"/>
      <w:r>
        <w:t>An individual desiring to be certified and serve as a primary qualifying party for a license group four or five general contractor licensed pursuant to Section 40‑11‑410(A) must pass the unlimited general contractor examination.</w:t>
      </w:r>
    </w:p>
    <w:p w:rsidR="001578CA" w:rsidP="001578CA" w:rsidRDefault="001578CA">
      <w:pPr>
        <w:pStyle w:val="sccodifiedsection"/>
      </w:pPr>
      <w:bookmarkStart w:name="up_cd94d896w" w:id="82"/>
      <w:r>
        <w:tab/>
      </w:r>
      <w:bookmarkEnd w:id="82"/>
      <w:r>
        <w:t xml:space="preserve">When a primary qualifying party ceases to serve as </w:t>
      </w:r>
      <w:r w:rsidRPr="00A752B7">
        <w:t xml:space="preserve">a </w:t>
      </w:r>
      <w:r>
        <w:t xml:space="preserve">primary qualifying party for a licensee, the licensee </w:t>
      </w:r>
      <w:r w:rsidRPr="00A752B7">
        <w:t xml:space="preserve">or </w:t>
      </w:r>
      <w:r>
        <w:t xml:space="preserve">the primary qualifying party shall notify the department in writing within fifteen days of the disassociation. If the licensee </w:t>
      </w:r>
      <w:r w:rsidRPr="00A752B7">
        <w:t xml:space="preserve">or primary qualifying party </w:t>
      </w:r>
      <w:r>
        <w:t xml:space="preserve">notifies the department within the prescribed time, the license remains in good standing for ninety days from the date the department receives notice of the disassociation. Failure to notify the department within fifteen days of a primary qualifying party's disassociation </w:t>
      </w:r>
      <w:r w:rsidRPr="00A752B7">
        <w:t xml:space="preserve">may result </w:t>
      </w:r>
      <w:r>
        <w:t>in license and certificate cancellation.</w:t>
      </w:r>
    </w:p>
    <w:p w:rsidR="001578CA" w:rsidP="001578CA" w:rsidRDefault="001578CA">
      <w:pPr>
        <w:pStyle w:val="sccodifiedsection"/>
      </w:pPr>
      <w:bookmarkStart w:name="up_te94d2d3s" w:id="83"/>
      <w:r>
        <w:tab/>
      </w:r>
      <w:bookmarkEnd w:id="83"/>
      <w:r>
        <w:t>If, after properly notifying the department of disassociation, the licensee fails to designate a replacement primary qualifying party pursuant to the requirements of this chapter within ninety days, the department shall suspend the licensee's license until a primary qualifying party is designated pursuant to the requirements of this chapter.</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Licensure criteria revised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7_40eabd643" w:id="84"/>
      <w:r>
        <w:t>S</w:t>
      </w:r>
      <w:bookmarkEnd w:id="84"/>
      <w:r>
        <w:t>ECTION 7.</w:t>
      </w:r>
      <w:r>
        <w:tab/>
      </w:r>
      <w:bookmarkStart w:name="dl_ac0a3f8ce" w:id="85"/>
      <w:r>
        <w:t>S</w:t>
      </w:r>
      <w:bookmarkEnd w:id="85"/>
      <w:r>
        <w:t>ection 40‑11‑240(A) and (B) of the S.C. Code are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bookmarkStart w:name="cs_T40C11N240_c3e1f254c" w:id="86"/>
      <w:r>
        <w:tab/>
      </w:r>
      <w:bookmarkStart w:name="ss_T40C11N240SA_lv1_de98e708a" w:id="87"/>
      <w:bookmarkEnd w:id="86"/>
      <w:r>
        <w:t>(</w:t>
      </w:r>
      <w:bookmarkEnd w:id="87"/>
      <w:r>
        <w:t>A) To qualify for licensure, an entity must:</w:t>
      </w:r>
    </w:p>
    <w:p w:rsidR="001578CA" w:rsidP="001578CA" w:rsidRDefault="001578CA">
      <w:pPr>
        <w:pStyle w:val="sccodifiedsection"/>
      </w:pPr>
      <w:r>
        <w:tab/>
      </w:r>
      <w:r>
        <w:tab/>
      </w:r>
      <w:bookmarkStart w:name="ss_T40C11N240S1_lv2_31367f6de" w:id="88"/>
      <w:r>
        <w:t>(</w:t>
      </w:r>
      <w:bookmarkEnd w:id="88"/>
      <w:r>
        <w:t xml:space="preserve">1) </w:t>
      </w:r>
      <w:r w:rsidRPr="00A752B7">
        <w:t>be a:</w:t>
      </w:r>
    </w:p>
    <w:p w:rsidR="001578CA" w:rsidP="001578CA" w:rsidRDefault="001578CA">
      <w:pPr>
        <w:pStyle w:val="sccodifiedsection"/>
      </w:pPr>
      <w:r w:rsidRPr="00A752B7">
        <w:lastRenderedPageBreak/>
        <w:tab/>
      </w:r>
      <w:r w:rsidRPr="00A752B7">
        <w:tab/>
      </w:r>
      <w:r w:rsidRPr="00A752B7">
        <w:tab/>
      </w:r>
      <w:bookmarkStart w:name="ss_T40C11N240Sa_lv3_4cc85a221" w:id="89"/>
      <w:r w:rsidRPr="00A752B7">
        <w:t>(</w:t>
      </w:r>
      <w:bookmarkEnd w:id="89"/>
      <w:r w:rsidRPr="00A752B7">
        <w:t>a) sole proprietorship or general partnership; or</w:t>
      </w:r>
    </w:p>
    <w:p w:rsidR="001578CA" w:rsidP="001578CA" w:rsidRDefault="001578CA">
      <w:pPr>
        <w:pStyle w:val="sccodifiedsection"/>
      </w:pPr>
      <w:r w:rsidRPr="00A752B7">
        <w:tab/>
      </w:r>
      <w:r w:rsidRPr="00A752B7">
        <w:tab/>
      </w:r>
      <w:r w:rsidRPr="00A752B7">
        <w:tab/>
      </w:r>
      <w:bookmarkStart w:name="ss_T40C11N240Sb_lv3_ff1639c8f" w:id="90"/>
      <w:r w:rsidRPr="00A752B7">
        <w:t>(</w:t>
      </w:r>
      <w:bookmarkEnd w:id="90"/>
      <w:r w:rsidRPr="00A752B7">
        <w:t>b) limited partnership, limited liability partnership, limited liability company, or a for profit or nonprofit corporation that is either organized and registered under South Carolina law or is such an entity created under the laws of another state or jurisdiction and is registered with the South Carolina Secretary of State to do business in this State</w:t>
      </w:r>
      <w:r>
        <w:t>;</w:t>
      </w:r>
    </w:p>
    <w:p w:rsidR="001578CA" w:rsidP="001578CA" w:rsidRDefault="001578CA">
      <w:pPr>
        <w:pStyle w:val="sccodifiedsection"/>
      </w:pPr>
      <w:r>
        <w:tab/>
      </w:r>
      <w:r>
        <w:tab/>
      </w:r>
      <w:bookmarkStart w:name="ss_T40C11N240S2_lv2_80b222003" w:id="91"/>
      <w:r>
        <w:t>(</w:t>
      </w:r>
      <w:bookmarkEnd w:id="91"/>
      <w:r>
        <w:t>2) have a certified qualifying party in a responsible management position; and</w:t>
      </w:r>
    </w:p>
    <w:p w:rsidR="001578CA" w:rsidP="001578CA" w:rsidRDefault="001578CA">
      <w:pPr>
        <w:pStyle w:val="sccodifiedsection"/>
      </w:pPr>
      <w:r>
        <w:tab/>
      </w:r>
      <w:r>
        <w:tab/>
      </w:r>
      <w:bookmarkStart w:name="ss_T40C11N240S3_lv2_75ede342a" w:id="92"/>
      <w:r>
        <w:t>(</w:t>
      </w:r>
      <w:bookmarkEnd w:id="92"/>
      <w:r>
        <w:t>3) meet all requirements for licensure as provided in this chapter.</w:t>
      </w:r>
    </w:p>
    <w:p w:rsidR="001578CA" w:rsidP="001578CA" w:rsidRDefault="001578CA">
      <w:pPr>
        <w:pStyle w:val="sccodifiedsection"/>
      </w:pPr>
      <w:r>
        <w:tab/>
      </w:r>
      <w:bookmarkStart w:name="ss_T40C11N240SB_lv1_5605276af" w:id="93"/>
      <w:r>
        <w:t>(</w:t>
      </w:r>
      <w:bookmarkEnd w:id="93"/>
      <w:r>
        <w:t>B) To qualify for a license, an entity must submit:</w:t>
      </w:r>
    </w:p>
    <w:p w:rsidR="001578CA" w:rsidP="001578CA" w:rsidRDefault="001578CA">
      <w:pPr>
        <w:pStyle w:val="sccodifiedsection"/>
      </w:pPr>
      <w:r>
        <w:tab/>
      </w:r>
      <w:r>
        <w:tab/>
      </w:r>
      <w:bookmarkStart w:name="ss_T40C11N240S1_lv2_fea2b3741" w:id="94"/>
      <w:r>
        <w:t>(</w:t>
      </w:r>
      <w:bookmarkEnd w:id="94"/>
      <w:r>
        <w:t>1) a completed application on a form approved by the board;</w:t>
      </w:r>
    </w:p>
    <w:p w:rsidR="001578CA" w:rsidP="001578CA" w:rsidRDefault="001578CA">
      <w:pPr>
        <w:pStyle w:val="sccodifiedsection"/>
      </w:pPr>
      <w:r>
        <w:tab/>
      </w:r>
      <w:r>
        <w:tab/>
      </w:r>
      <w:bookmarkStart w:name="ss_T40C11N240S2_lv2_f7d6fb47b" w:id="95"/>
      <w:r>
        <w:t>(</w:t>
      </w:r>
      <w:bookmarkEnd w:id="95"/>
      <w:r>
        <w:t>2) all required fees;</w:t>
      </w:r>
    </w:p>
    <w:p w:rsidR="001578CA" w:rsidP="001578CA" w:rsidRDefault="001578CA">
      <w:pPr>
        <w:pStyle w:val="sccodifiedsection"/>
      </w:pPr>
      <w:r>
        <w:tab/>
      </w:r>
      <w:r>
        <w:tab/>
      </w:r>
      <w:bookmarkStart w:name="ss_T40C11N240S3_lv2_c4e21b0e5" w:id="96"/>
      <w:r>
        <w:t>(</w:t>
      </w:r>
      <w:bookmarkEnd w:id="96"/>
      <w:r>
        <w:t xml:space="preserve">3) a detailed statement of current financial condition </w:t>
      </w:r>
      <w:r w:rsidRPr="00A752B7">
        <w:t xml:space="preserve">or surety bond </w:t>
      </w:r>
      <w:r>
        <w:t>as required by this chapter;</w:t>
      </w:r>
    </w:p>
    <w:p w:rsidR="001578CA" w:rsidP="001578CA" w:rsidRDefault="001578CA">
      <w:pPr>
        <w:pStyle w:val="sccodifiedsection"/>
      </w:pPr>
      <w:r>
        <w:tab/>
      </w:r>
      <w:r>
        <w:tab/>
      </w:r>
      <w:bookmarkStart w:name="ss_T40C11N240S4_lv2_c11cf5042" w:id="97"/>
      <w:r>
        <w:t>(</w:t>
      </w:r>
      <w:bookmarkEnd w:id="97"/>
      <w:r>
        <w:t>4) the name and certificate number of the primary qualifying party for each classification or subclassification for which a license is desired;</w:t>
      </w:r>
    </w:p>
    <w:p w:rsidR="001578CA" w:rsidP="001578CA" w:rsidRDefault="001578CA">
      <w:pPr>
        <w:pStyle w:val="sccodifiedsection"/>
      </w:pPr>
      <w:r>
        <w:tab/>
      </w:r>
      <w:r>
        <w:tab/>
      </w:r>
      <w:bookmarkStart w:name="ss_T40C11N240S65_lv2_e14e50312" w:id="98"/>
      <w:r>
        <w:t>(</w:t>
      </w:r>
      <w:bookmarkEnd w:id="98"/>
      <w:r w:rsidRPr="00A752B7">
        <w:t>5</w:t>
      </w:r>
      <w:r>
        <w:t>) proof that the entity's primary qualifying party in each classification or subclassification is in a responsible management position; and</w:t>
      </w:r>
    </w:p>
    <w:p w:rsidR="001578CA" w:rsidP="001578CA" w:rsidRDefault="001578CA">
      <w:pPr>
        <w:pStyle w:val="sccodifiedsection"/>
      </w:pPr>
      <w:r>
        <w:tab/>
      </w:r>
      <w:r>
        <w:tab/>
      </w:r>
      <w:bookmarkStart w:name="ss_T40C11N240S76_lv2_160a8b44c" w:id="99"/>
      <w:r>
        <w:t>(</w:t>
      </w:r>
      <w:bookmarkEnd w:id="99"/>
      <w:r w:rsidRPr="00A752B7">
        <w:t>6</w:t>
      </w:r>
      <w:r>
        <w:t>) all documentation required by the department pursuant to the requirements of this chapter.</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Lapsed license renewals, retroactivity </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8_1bf87086e" w:id="100"/>
      <w:r>
        <w:t>S</w:t>
      </w:r>
      <w:bookmarkEnd w:id="100"/>
      <w:r>
        <w:t>ECTION 8.</w:t>
      </w:r>
      <w:r>
        <w:tab/>
      </w:r>
      <w:bookmarkStart w:name="dl_06a036baa" w:id="101"/>
      <w:r>
        <w:t>S</w:t>
      </w:r>
      <w:bookmarkEnd w:id="101"/>
      <w:r>
        <w:t>ection 40‑11‑250(B) of the S.C. Code is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bookmarkStart w:name="cs_T40C11N250_b129ee97a" w:id="102"/>
      <w:r>
        <w:tab/>
      </w:r>
      <w:bookmarkStart w:name="ss_T40C11N250SB_lv1_8118f4fc7" w:id="103"/>
      <w:bookmarkEnd w:id="102"/>
      <w:r>
        <w:t>(</w:t>
      </w:r>
      <w:bookmarkEnd w:id="103"/>
      <w:r>
        <w:t xml:space="preserve">B) A license which has lapsed may be renewed within ninety days from date of expiration by filing a renewal application and upon payment </w:t>
      </w:r>
      <w:r>
        <w:lastRenderedPageBreak/>
        <w:t xml:space="preserve">of renewal and late fees. </w:t>
      </w:r>
      <w:r w:rsidRPr="00A752B7">
        <w:t xml:space="preserve">If the application and all fees are submitted within the ninety-day period after the license expiration date and if the application is then approved, the renewal will be retroactive to the date of expiration, eliminating any period of licensure lapse. </w:t>
      </w:r>
      <w:r>
        <w:t>An entity whose license is lapsed for failure to renew must submit an application and meet all qualifications for initial licensure to engage in construction.</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Financial statements and financial requirements, licensee group revisions, disclosures</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9_057519927" w:id="104"/>
      <w:r>
        <w:t>S</w:t>
      </w:r>
      <w:bookmarkEnd w:id="104"/>
      <w:r>
        <w:t>ECTION 9.</w:t>
      </w:r>
      <w:r>
        <w:tab/>
      </w:r>
      <w:bookmarkStart w:name="dl_859d2fad7" w:id="105"/>
      <w:r>
        <w:t>S</w:t>
      </w:r>
      <w:bookmarkEnd w:id="105"/>
      <w:r>
        <w:t>ection 40‑11‑260 of the S.C. Code is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r>
        <w:tab/>
      </w:r>
      <w:bookmarkStart w:name="cs_T40C11N260_ac90e0a3c" w:id="106"/>
      <w:r>
        <w:t>S</w:t>
      </w:r>
      <w:bookmarkEnd w:id="106"/>
      <w:r>
        <w:t>ection 40‑11‑260.</w:t>
      </w:r>
      <w:r>
        <w:tab/>
      </w:r>
      <w:bookmarkStart w:name="ss_T40C11N260SA_lv1_31af18913" w:id="107"/>
      <w:r>
        <w:t>(</w:t>
      </w:r>
      <w:bookmarkEnd w:id="107"/>
      <w:r>
        <w:t xml:space="preserve">A) An applicant for a general contractor's license or a general contractor's license renewal who performs or offers to perform contracting work for which the total cost of construction is greater than </w:t>
      </w:r>
      <w:r w:rsidRPr="00A752B7">
        <w:t>ten</w:t>
      </w:r>
      <w:r>
        <w:t xml:space="preserve"> thousand dollars, and an applicant for license group revisions must provide an acceptable financial statement with a balance sheet date no more than twelve months before the date of the relevant application </w:t>
      </w:r>
      <w:r w:rsidRPr="00A752B7">
        <w:t>meeting the requirements</w:t>
      </w:r>
      <w:r>
        <w:t xml:space="preserve"> for each license group as follows:</w:t>
      </w:r>
    </w:p>
    <w:p w:rsidR="001578CA" w:rsidP="001578CA" w:rsidRDefault="001578CA">
      <w:pPr>
        <w:pStyle w:val="sccodifiedsection"/>
      </w:pPr>
      <w:r>
        <w:tab/>
      </w:r>
      <w:r>
        <w:tab/>
      </w:r>
      <w:bookmarkStart w:name="ss_T40C11N260S1_lv2_779bdbf84" w:id="108"/>
      <w:r>
        <w:t>(</w:t>
      </w:r>
      <w:bookmarkEnd w:id="108"/>
      <w:r>
        <w:t>1) Group One</w:t>
      </w:r>
    </w:p>
    <w:p w:rsidR="001578CA" w:rsidP="001578CA" w:rsidRDefault="001578CA">
      <w:pPr>
        <w:pStyle w:val="sccodifiedsection"/>
      </w:pPr>
      <w:r>
        <w:tab/>
      </w:r>
      <w:r>
        <w:tab/>
      </w:r>
      <w:r>
        <w:tab/>
      </w:r>
      <w:bookmarkStart w:name="ss_T40C11N260Sa_lv3_e272cf964" w:id="109"/>
      <w:r>
        <w:t>(</w:t>
      </w:r>
      <w:bookmarkEnd w:id="109"/>
      <w:r>
        <w:t xml:space="preserve">a) bids and jobs not to exceed </w:t>
      </w:r>
      <w:r w:rsidRPr="00A752B7">
        <w:t xml:space="preserve">one hundred thousand dollars </w:t>
      </w:r>
      <w:r>
        <w:t>per job;</w:t>
      </w:r>
    </w:p>
    <w:p w:rsidR="001578CA" w:rsidP="001578CA" w:rsidRDefault="001578CA">
      <w:pPr>
        <w:pStyle w:val="sccodifiedsection"/>
      </w:pPr>
      <w:r>
        <w:tab/>
      </w:r>
      <w:r>
        <w:tab/>
      </w:r>
      <w:r>
        <w:tab/>
      </w:r>
      <w:bookmarkStart w:name="ss_T40C11N260Sb_lv3_b6dd31b6f" w:id="110"/>
      <w:r>
        <w:t>(</w:t>
      </w:r>
      <w:bookmarkEnd w:id="110"/>
      <w:r>
        <w:t xml:space="preserve">b) required net worth of </w:t>
      </w:r>
      <w:r w:rsidRPr="00A752B7">
        <w:t>twenty thousand dollars or working capital of ten thousand dollars</w:t>
      </w:r>
      <w:r>
        <w:t>;</w:t>
      </w:r>
    </w:p>
    <w:p w:rsidR="001578CA" w:rsidP="001578CA" w:rsidRDefault="001578CA">
      <w:pPr>
        <w:pStyle w:val="sccodifiedsection"/>
      </w:pPr>
      <w:r>
        <w:tab/>
      </w:r>
      <w:r>
        <w:tab/>
      </w:r>
      <w:r>
        <w:tab/>
      </w:r>
      <w:bookmarkStart w:name="ss_T40C11N260Sc_lv3_4eb78dce4" w:id="111"/>
      <w:r>
        <w:t>(</w:t>
      </w:r>
      <w:bookmarkEnd w:id="111"/>
      <w:r>
        <w:t xml:space="preserve">c) on initial application, an owner‑prepared financial statement </w:t>
      </w:r>
      <w:r w:rsidRPr="00A752B7">
        <w:t xml:space="preserve">on a form prescribed by the board </w:t>
      </w:r>
      <w:r>
        <w:t>with an affidavit of accuracy;</w:t>
      </w:r>
    </w:p>
    <w:p w:rsidR="001578CA" w:rsidP="001578CA" w:rsidRDefault="001578CA">
      <w:pPr>
        <w:pStyle w:val="sccodifiedsection"/>
      </w:pPr>
      <w:r>
        <w:tab/>
      </w:r>
      <w:r>
        <w:tab/>
      </w:r>
      <w:r>
        <w:tab/>
      </w:r>
      <w:bookmarkStart w:name="ss_T40C11N260Sd_lv3_0bcbee063" w:id="112"/>
      <w:r>
        <w:t>(</w:t>
      </w:r>
      <w:bookmarkEnd w:id="112"/>
      <w:r>
        <w:t xml:space="preserve">d) on renewal, an owner‑prepared financial statement </w:t>
      </w:r>
      <w:r w:rsidRPr="00A752B7">
        <w:t xml:space="preserve">on a form prescribed by the board </w:t>
      </w:r>
      <w:r>
        <w:t>with an affidavit of accuracy;</w:t>
      </w:r>
    </w:p>
    <w:p w:rsidR="001578CA" w:rsidP="001578CA" w:rsidRDefault="001578CA">
      <w:pPr>
        <w:pStyle w:val="sccodifiedsection"/>
      </w:pPr>
      <w:r>
        <w:tab/>
      </w:r>
      <w:r>
        <w:tab/>
      </w:r>
      <w:bookmarkStart w:name="ss_T40C11N260S2_lv2_7eddd386e" w:id="113"/>
      <w:r>
        <w:t>(</w:t>
      </w:r>
      <w:bookmarkEnd w:id="113"/>
      <w:r>
        <w:t>2) Group Two</w:t>
      </w:r>
    </w:p>
    <w:p w:rsidR="001578CA" w:rsidP="001578CA" w:rsidRDefault="001578CA">
      <w:pPr>
        <w:pStyle w:val="sccodifiedsection"/>
      </w:pPr>
      <w:r>
        <w:lastRenderedPageBreak/>
        <w:tab/>
      </w:r>
      <w:r>
        <w:tab/>
      </w:r>
      <w:r>
        <w:tab/>
      </w:r>
      <w:bookmarkStart w:name="ss_T40C11N260Sa_lv3_81142c56c" w:id="114"/>
      <w:r>
        <w:t>(</w:t>
      </w:r>
      <w:bookmarkEnd w:id="114"/>
      <w:r>
        <w:t xml:space="preserve">a) bids and jobs not to exceed </w:t>
      </w:r>
      <w:r w:rsidRPr="00A752B7">
        <w:t>four hundred thousand dollars</w:t>
      </w:r>
      <w:r>
        <w:t xml:space="preserve"> per job;</w:t>
      </w:r>
    </w:p>
    <w:p w:rsidR="001578CA" w:rsidP="001578CA" w:rsidRDefault="001578CA">
      <w:pPr>
        <w:pStyle w:val="sccodifiedsection"/>
      </w:pPr>
      <w:r>
        <w:tab/>
      </w:r>
      <w:r>
        <w:tab/>
      </w:r>
      <w:r>
        <w:tab/>
      </w:r>
      <w:bookmarkStart w:name="ss_T40C11N260Sb_lv3_669ca12d9" w:id="115"/>
      <w:r>
        <w:t>(</w:t>
      </w:r>
      <w:bookmarkEnd w:id="115"/>
      <w:r>
        <w:t xml:space="preserve">b) required net worth of </w:t>
      </w:r>
      <w:r w:rsidRPr="00A752B7">
        <w:t>sixty thousand dollars or working capital of forty thousand dollars</w:t>
      </w:r>
      <w:r>
        <w:t>;</w:t>
      </w:r>
    </w:p>
    <w:p w:rsidR="001578CA" w:rsidP="001578CA" w:rsidRDefault="001578CA">
      <w:pPr>
        <w:pStyle w:val="sccodifiedsection"/>
      </w:pPr>
      <w:r>
        <w:tab/>
      </w:r>
      <w:r>
        <w:tab/>
      </w:r>
      <w:r>
        <w:tab/>
      </w:r>
      <w:bookmarkStart w:name="ss_T40C11N260Sc_lv3_c45f8e4d2" w:id="116"/>
      <w:r>
        <w:t>(</w:t>
      </w:r>
      <w:bookmarkEnd w:id="116"/>
      <w:r>
        <w:t xml:space="preserve">c) on initial application, an owner‑prepared financial statement </w:t>
      </w:r>
      <w:r w:rsidRPr="00A752B7">
        <w:t xml:space="preserve">on a form prescribed by the board </w:t>
      </w:r>
      <w:r>
        <w:t>with an affidavit of accuracy;</w:t>
      </w:r>
    </w:p>
    <w:p w:rsidR="001578CA" w:rsidP="001578CA" w:rsidRDefault="001578CA">
      <w:pPr>
        <w:pStyle w:val="sccodifiedsection"/>
      </w:pPr>
      <w:r>
        <w:tab/>
      </w:r>
      <w:r>
        <w:tab/>
      </w:r>
      <w:r>
        <w:tab/>
      </w:r>
      <w:bookmarkStart w:name="ss_T40C11N260Sd_lv3_1e4c45bc4" w:id="117"/>
      <w:r>
        <w:t>(</w:t>
      </w:r>
      <w:bookmarkEnd w:id="117"/>
      <w:r>
        <w:t xml:space="preserve">d) on renewal, an owner‑prepared financial statement </w:t>
      </w:r>
      <w:r w:rsidRPr="00A752B7">
        <w:t xml:space="preserve">on a form prescribed by the board </w:t>
      </w:r>
      <w:r>
        <w:t>with an affidavit of accuracy;</w:t>
      </w:r>
    </w:p>
    <w:p w:rsidR="001578CA" w:rsidP="001578CA" w:rsidRDefault="001578CA">
      <w:pPr>
        <w:pStyle w:val="sccodifiedsection"/>
      </w:pPr>
      <w:r>
        <w:tab/>
      </w:r>
      <w:r>
        <w:tab/>
      </w:r>
      <w:bookmarkStart w:name="ss_T40C11N260S3_lv2_c13fccb01" w:id="118"/>
      <w:r>
        <w:t>(</w:t>
      </w:r>
      <w:bookmarkEnd w:id="118"/>
      <w:r>
        <w:t>3) Group Three</w:t>
      </w:r>
    </w:p>
    <w:p w:rsidR="001578CA" w:rsidP="001578CA" w:rsidRDefault="001578CA">
      <w:pPr>
        <w:pStyle w:val="sccodifiedsection"/>
      </w:pPr>
      <w:r>
        <w:tab/>
      </w:r>
      <w:r>
        <w:tab/>
      </w:r>
      <w:r>
        <w:tab/>
      </w:r>
      <w:bookmarkStart w:name="ss_T40C11N260Sa_lv3_e3f952f56" w:id="119"/>
      <w:r>
        <w:t>(</w:t>
      </w:r>
      <w:bookmarkEnd w:id="119"/>
      <w:r>
        <w:t xml:space="preserve">a) bids and jobs not to exceed </w:t>
      </w:r>
      <w:r w:rsidRPr="00A752B7">
        <w:t>one million dollars</w:t>
      </w:r>
      <w:r>
        <w:t xml:space="preserve"> per job;</w:t>
      </w:r>
    </w:p>
    <w:p w:rsidR="001578CA" w:rsidP="001578CA" w:rsidRDefault="001578CA">
      <w:pPr>
        <w:pStyle w:val="sccodifiedsection"/>
      </w:pPr>
      <w:r>
        <w:tab/>
      </w:r>
      <w:r>
        <w:tab/>
      </w:r>
      <w:r>
        <w:tab/>
      </w:r>
      <w:bookmarkStart w:name="ss_T40C11N260Sb_lv3_98f61902e" w:id="120"/>
      <w:r>
        <w:t>(</w:t>
      </w:r>
      <w:bookmarkEnd w:id="120"/>
      <w:r>
        <w:t xml:space="preserve">b) required net worth of </w:t>
      </w:r>
      <w:r w:rsidRPr="00A752B7">
        <w:t>one hundred fifty thousand dollars or working capital of one hundred thousand dollars</w:t>
      </w:r>
      <w:r>
        <w:t>;</w:t>
      </w:r>
    </w:p>
    <w:p w:rsidR="001578CA" w:rsidP="001578CA" w:rsidRDefault="001578CA">
      <w:pPr>
        <w:pStyle w:val="sccodifiedsection"/>
      </w:pPr>
      <w:r>
        <w:tab/>
      </w:r>
      <w:r>
        <w:tab/>
      </w:r>
      <w:r>
        <w:tab/>
      </w:r>
      <w:bookmarkStart w:name="ss_T40C11N260Sc_lv3_7f9e28986" w:id="121"/>
      <w:r>
        <w:t>(</w:t>
      </w:r>
      <w:bookmarkEnd w:id="121"/>
      <w:r>
        <w:t xml:space="preserve">c) on initial application, a financial statement compiled by a licensed certified public accountant in accordance with Generally Accepted Accounting Principles (GAAP), including all disclosures required by GAAP indicating a required net worth of </w:t>
      </w:r>
      <w:r w:rsidRPr="00A752B7">
        <w:t>one hundred fifty thousand dollars or working capital of one hundred thousand dollars</w:t>
      </w:r>
      <w:r>
        <w:t>;</w:t>
      </w:r>
    </w:p>
    <w:p w:rsidR="001578CA" w:rsidP="001578CA" w:rsidRDefault="001578CA">
      <w:pPr>
        <w:pStyle w:val="sccodifiedsection"/>
      </w:pPr>
      <w:r>
        <w:tab/>
      </w:r>
      <w:r>
        <w:tab/>
      </w:r>
      <w:r>
        <w:tab/>
      </w:r>
      <w:bookmarkStart w:name="ss_T40C11N260Sd_lv3_c18fcff4d" w:id="122"/>
      <w:r>
        <w:t>(</w:t>
      </w:r>
      <w:bookmarkEnd w:id="122"/>
      <w:r>
        <w:t xml:space="preserve">d) on renewal, an owner‑prepared financial statement </w:t>
      </w:r>
      <w:r w:rsidRPr="00A752B7">
        <w:t xml:space="preserve">on a form prescribed by the board </w:t>
      </w:r>
      <w:r>
        <w:t xml:space="preserve">with an affidavit of accuracy indicating a required net worth of </w:t>
      </w:r>
      <w:r w:rsidRPr="00A752B7">
        <w:t>one hundred fifty thousand dollars or working capital of one hundred thousand dollars</w:t>
      </w:r>
      <w:r>
        <w:t xml:space="preserve">, or a financial statement compiled by a licensed certified public accountant in accordance with GAAP, including all disclosures required by GAAP, and indicating a required net worth of </w:t>
      </w:r>
      <w:r w:rsidRPr="00A752B7">
        <w:t>one hundred fifty thousand dollars or working capital of one hundred thousand dollars</w:t>
      </w:r>
      <w:r>
        <w:t>;</w:t>
      </w:r>
    </w:p>
    <w:p w:rsidR="001578CA" w:rsidP="001578CA" w:rsidRDefault="001578CA">
      <w:pPr>
        <w:pStyle w:val="sccodifiedsection"/>
      </w:pPr>
      <w:r>
        <w:tab/>
      </w:r>
      <w:r>
        <w:tab/>
      </w:r>
      <w:bookmarkStart w:name="ss_T40C11N260S4_lv2_f7916fa29" w:id="123"/>
      <w:r>
        <w:t>(</w:t>
      </w:r>
      <w:bookmarkEnd w:id="123"/>
      <w:r>
        <w:t>4) Group Four</w:t>
      </w:r>
    </w:p>
    <w:p w:rsidR="001578CA" w:rsidP="001578CA" w:rsidRDefault="001578CA">
      <w:pPr>
        <w:pStyle w:val="sccodifiedsection"/>
      </w:pPr>
      <w:r>
        <w:tab/>
      </w:r>
      <w:r>
        <w:tab/>
      </w:r>
      <w:r>
        <w:tab/>
      </w:r>
      <w:bookmarkStart w:name="ss_T40C11N260Sa_lv3_bc4103d41" w:id="124"/>
      <w:r>
        <w:t>(</w:t>
      </w:r>
      <w:bookmarkEnd w:id="124"/>
      <w:r>
        <w:t xml:space="preserve">a) bids and jobs not to exceed </w:t>
      </w:r>
      <w:r w:rsidRPr="00A752B7">
        <w:t>three million dollars</w:t>
      </w:r>
      <w:r>
        <w:t xml:space="preserve"> per job;</w:t>
      </w:r>
    </w:p>
    <w:p w:rsidR="001578CA" w:rsidP="001578CA" w:rsidRDefault="001578CA">
      <w:pPr>
        <w:pStyle w:val="sccodifiedsection"/>
      </w:pPr>
      <w:r>
        <w:tab/>
      </w:r>
      <w:r>
        <w:tab/>
      </w:r>
      <w:r>
        <w:tab/>
      </w:r>
      <w:bookmarkStart w:name="ss_T40C11N260Sb_lv3_377eeade9" w:id="125"/>
      <w:r>
        <w:t>(</w:t>
      </w:r>
      <w:bookmarkEnd w:id="125"/>
      <w:r>
        <w:t xml:space="preserve">b) required net worth of </w:t>
      </w:r>
      <w:r w:rsidRPr="00A752B7">
        <w:t>two hundred fifty thousand dollars or working capital of one hundred seventy-five thousand dollars</w:t>
      </w:r>
      <w:r>
        <w:t>;</w:t>
      </w:r>
    </w:p>
    <w:p w:rsidR="001578CA" w:rsidP="001578CA" w:rsidRDefault="001578CA">
      <w:pPr>
        <w:pStyle w:val="sccodifiedsection"/>
      </w:pPr>
      <w:r>
        <w:lastRenderedPageBreak/>
        <w:tab/>
      </w:r>
      <w:r>
        <w:tab/>
      </w:r>
      <w:r>
        <w:tab/>
      </w:r>
      <w:bookmarkStart w:name="ss_T40C11N260Sc_lv3_d667033e3" w:id="126"/>
      <w:r>
        <w:t>(</w:t>
      </w:r>
      <w:bookmarkEnd w:id="126"/>
      <w:r>
        <w:t xml:space="preserve">c) on initial application, a financial statement compiled by a licensed certified public accountant in accordance with GAAP, including all disclosures required by GAAP indicating a required net worth of </w:t>
      </w:r>
      <w:r w:rsidRPr="00A752B7">
        <w:t>two hundred fifty thousand dollars or working capital of one hundred seventy-five thousand dollars</w:t>
      </w:r>
      <w:r>
        <w:t>;</w:t>
      </w:r>
    </w:p>
    <w:p w:rsidR="001578CA" w:rsidP="001578CA" w:rsidRDefault="001578CA">
      <w:pPr>
        <w:pStyle w:val="sccodifiedsection"/>
      </w:pPr>
      <w:r>
        <w:tab/>
      </w:r>
      <w:r>
        <w:tab/>
      </w:r>
      <w:r>
        <w:tab/>
      </w:r>
      <w:bookmarkStart w:name="ss_T40C11N260Sd_lv3_127650c9f" w:id="127"/>
      <w:r>
        <w:t>(</w:t>
      </w:r>
      <w:bookmarkEnd w:id="127"/>
      <w:r>
        <w:t xml:space="preserve">d) on renewal, an owner‑prepared financial statement </w:t>
      </w:r>
      <w:r w:rsidRPr="00A752B7">
        <w:t xml:space="preserve">on a form prescribed by the board </w:t>
      </w:r>
      <w:r>
        <w:t xml:space="preserve">with an affidavit of accuracy indicating a required net worth of </w:t>
      </w:r>
      <w:r w:rsidRPr="00A752B7">
        <w:t>two hundred fifty thousand dollars or working capital of one hundred seventy-five thousand dollars</w:t>
      </w:r>
      <w:r>
        <w:t xml:space="preserve">, or a financial statement compiled by a licensed certified public accountant in accordance with GAAP, including all disclosures required by GAAP, and indicating a required net worth of </w:t>
      </w:r>
      <w:r w:rsidRPr="00A752B7">
        <w:t xml:space="preserve">two hundred fifty thousand dollars or working capital of </w:t>
      </w:r>
      <w:r>
        <w:t>one hundred seventy‑five thousand dollars;</w:t>
      </w:r>
    </w:p>
    <w:p w:rsidR="001578CA" w:rsidP="001578CA" w:rsidRDefault="001578CA">
      <w:pPr>
        <w:pStyle w:val="sccodifiedsection"/>
      </w:pPr>
      <w:r>
        <w:tab/>
      </w:r>
      <w:r>
        <w:tab/>
      </w:r>
      <w:bookmarkStart w:name="ss_T40C11N260S5_lv2_5bdf68950" w:id="128"/>
      <w:r>
        <w:t>(</w:t>
      </w:r>
      <w:bookmarkEnd w:id="128"/>
      <w:r>
        <w:t>5) Group Five</w:t>
      </w:r>
    </w:p>
    <w:p w:rsidR="001578CA" w:rsidP="001578CA" w:rsidRDefault="001578CA">
      <w:pPr>
        <w:pStyle w:val="sccodifiedsection"/>
      </w:pPr>
      <w:r>
        <w:tab/>
      </w:r>
      <w:r>
        <w:tab/>
      </w:r>
      <w:r>
        <w:tab/>
      </w:r>
      <w:bookmarkStart w:name="ss_T40C11N260Sa_lv3_867245d3e" w:id="129"/>
      <w:r>
        <w:t>(</w:t>
      </w:r>
      <w:bookmarkEnd w:id="129"/>
      <w:r>
        <w:t>a) bids and jobs unlimited;</w:t>
      </w:r>
    </w:p>
    <w:p w:rsidR="001578CA" w:rsidP="001578CA" w:rsidRDefault="001578CA">
      <w:pPr>
        <w:pStyle w:val="sccodifiedsection"/>
      </w:pPr>
      <w:r>
        <w:tab/>
      </w:r>
      <w:r>
        <w:tab/>
      </w:r>
      <w:r>
        <w:tab/>
      </w:r>
      <w:bookmarkStart w:name="ss_T40C11N260Sb_lv3_2138c8502" w:id="130"/>
      <w:r>
        <w:t>(</w:t>
      </w:r>
      <w:bookmarkEnd w:id="130"/>
      <w:r>
        <w:t xml:space="preserve">b) required net worth of </w:t>
      </w:r>
      <w:r w:rsidRPr="00A752B7">
        <w:t>three hundred fifty thousand dollars or working capital of two hundred fifty thousand dollars</w:t>
      </w:r>
      <w:r>
        <w:t>;</w:t>
      </w:r>
    </w:p>
    <w:p w:rsidR="001578CA" w:rsidP="001578CA" w:rsidRDefault="001578CA">
      <w:pPr>
        <w:pStyle w:val="sccodifiedsection"/>
      </w:pPr>
      <w:r>
        <w:tab/>
      </w:r>
      <w:r>
        <w:tab/>
      </w:r>
      <w:r>
        <w:tab/>
      </w:r>
      <w:bookmarkStart w:name="ss_T40C11N260Sc_lv3_df6fffc4e" w:id="131"/>
      <w:r>
        <w:t>(</w:t>
      </w:r>
      <w:bookmarkEnd w:id="131"/>
      <w:r>
        <w:t xml:space="preserve">c) on initial application, </w:t>
      </w:r>
      <w:r w:rsidRPr="00A752B7">
        <w:t xml:space="preserve">an audited balance sheet prepared </w:t>
      </w:r>
      <w:r>
        <w:t>by a licensed certified public accountant or a licensed public accountant in accordance with GAAP, including all disclosures required by GAAP</w:t>
      </w:r>
      <w:r w:rsidRPr="00A752B7">
        <w:t>, and indicating a required net worth of three hundred fifty thousand dollars or working capital of two hundred fifty thousand dollars</w:t>
      </w:r>
      <w:r>
        <w:t>;</w:t>
      </w:r>
    </w:p>
    <w:p w:rsidR="001578CA" w:rsidP="001578CA" w:rsidRDefault="001578CA">
      <w:pPr>
        <w:pStyle w:val="sccodifiedsection"/>
      </w:pPr>
      <w:r>
        <w:tab/>
      </w:r>
      <w:r>
        <w:tab/>
      </w:r>
      <w:r>
        <w:tab/>
      </w:r>
      <w:bookmarkStart w:name="ss_T40C11N260Sd_lv3_c2732d9df" w:id="132"/>
      <w:r>
        <w:t>(</w:t>
      </w:r>
      <w:bookmarkEnd w:id="132"/>
      <w:r>
        <w:t>d) on renewal, a financial statement reviewed by a licensed certified public accountant or a licensed public accountant in accordance with GAAP, including all disclosures required by GAAP.</w:t>
      </w:r>
    </w:p>
    <w:p w:rsidR="001578CA" w:rsidP="001578CA" w:rsidRDefault="001578CA">
      <w:pPr>
        <w:pStyle w:val="sccodifiedsection"/>
      </w:pPr>
      <w:r>
        <w:tab/>
      </w:r>
      <w:bookmarkStart w:name="ss_T40C11N260SB_lv1_14445d276" w:id="133"/>
      <w:r>
        <w:t>(</w:t>
      </w:r>
      <w:bookmarkEnd w:id="133"/>
      <w:r>
        <w:t xml:space="preserve">B) An applicant for a mechanical contractor's license or a mechanical contractor's license renewal who performs or offers to perform contracting work for which the total cost of construction is greater than </w:t>
      </w:r>
      <w:r w:rsidRPr="00A752B7">
        <w:t xml:space="preserve">ten </w:t>
      </w:r>
      <w:r>
        <w:t xml:space="preserve">thousand dollars, and an applicant for license group revisions must </w:t>
      </w:r>
      <w:r>
        <w:lastRenderedPageBreak/>
        <w:t xml:space="preserve">provide an acceptable financial statement with a balance sheet date no more than twelve months before the date of the relevant application </w:t>
      </w:r>
      <w:r w:rsidRPr="00A752B7">
        <w:t xml:space="preserve">meeting the requirements </w:t>
      </w:r>
      <w:r>
        <w:t>for each license group as follows:</w:t>
      </w:r>
    </w:p>
    <w:p w:rsidR="001578CA" w:rsidP="001578CA" w:rsidRDefault="001578CA">
      <w:pPr>
        <w:pStyle w:val="sccodifiedsection"/>
      </w:pPr>
      <w:r>
        <w:tab/>
      </w:r>
      <w:r>
        <w:tab/>
      </w:r>
      <w:bookmarkStart w:name="ss_T40C11N260S1_lv2_9e44db901" w:id="134"/>
      <w:r>
        <w:t>(</w:t>
      </w:r>
      <w:bookmarkEnd w:id="134"/>
      <w:r>
        <w:t>1) Group One</w:t>
      </w:r>
    </w:p>
    <w:p w:rsidR="001578CA" w:rsidP="001578CA" w:rsidRDefault="001578CA">
      <w:pPr>
        <w:pStyle w:val="sccodifiedsection"/>
      </w:pPr>
      <w:r>
        <w:tab/>
      </w:r>
      <w:r>
        <w:tab/>
      </w:r>
      <w:r>
        <w:tab/>
      </w:r>
      <w:bookmarkStart w:name="ss_T40C11N260Sa_lv3_fd6ab6f46" w:id="135"/>
      <w:r>
        <w:t>(</w:t>
      </w:r>
      <w:bookmarkEnd w:id="135"/>
      <w:r>
        <w:t xml:space="preserve">a) bids and jobs not to exceed </w:t>
      </w:r>
      <w:r w:rsidRPr="00A752B7">
        <w:t>thirty‑five thousand dollars</w:t>
      </w:r>
      <w:r>
        <w:t xml:space="preserve"> per job;</w:t>
      </w:r>
    </w:p>
    <w:p w:rsidR="001578CA" w:rsidP="001578CA" w:rsidRDefault="001578CA">
      <w:pPr>
        <w:pStyle w:val="sccodifiedsection"/>
      </w:pPr>
      <w:r>
        <w:tab/>
      </w:r>
      <w:r>
        <w:tab/>
      </w:r>
      <w:r>
        <w:tab/>
      </w:r>
      <w:bookmarkStart w:name="ss_T40C11N260Sb_lv3_91752202b" w:id="136"/>
      <w:r>
        <w:t>(</w:t>
      </w:r>
      <w:bookmarkEnd w:id="136"/>
      <w:r>
        <w:t xml:space="preserve">b) required net worth of </w:t>
      </w:r>
      <w:r w:rsidRPr="00A752B7">
        <w:t>seven thousand dollars or working capital of three thousand five hundred dollars</w:t>
      </w:r>
      <w:r>
        <w:t>;</w:t>
      </w:r>
    </w:p>
    <w:p w:rsidR="001578CA" w:rsidP="001578CA" w:rsidRDefault="001578CA">
      <w:pPr>
        <w:pStyle w:val="sccodifiedsection"/>
      </w:pPr>
      <w:r>
        <w:tab/>
      </w:r>
      <w:r>
        <w:tab/>
      </w:r>
      <w:r>
        <w:tab/>
      </w:r>
      <w:bookmarkStart w:name="ss_T40C11N260Sc_lv3_31f256ca7" w:id="137"/>
      <w:r>
        <w:t>(</w:t>
      </w:r>
      <w:bookmarkEnd w:id="137"/>
      <w:r>
        <w:t xml:space="preserve">c) on initial application, an owner‑prepared financial statement </w:t>
      </w:r>
      <w:r w:rsidRPr="00A752B7">
        <w:t xml:space="preserve">on a form prescribed by the board </w:t>
      </w:r>
      <w:r>
        <w:t>with an affidavit of accuracy;</w:t>
      </w:r>
    </w:p>
    <w:p w:rsidR="001578CA" w:rsidP="001578CA" w:rsidRDefault="001578CA">
      <w:pPr>
        <w:pStyle w:val="sccodifiedsection"/>
      </w:pPr>
      <w:r>
        <w:tab/>
      </w:r>
      <w:r>
        <w:tab/>
      </w:r>
      <w:r>
        <w:tab/>
      </w:r>
      <w:bookmarkStart w:name="ss_T40C11N260Sd_lv3_58bdc9758" w:id="138"/>
      <w:r>
        <w:t>(</w:t>
      </w:r>
      <w:bookmarkEnd w:id="138"/>
      <w:r>
        <w:t xml:space="preserve">d) on renewal, an owner‑prepared financial statement </w:t>
      </w:r>
      <w:r w:rsidRPr="00A752B7">
        <w:t xml:space="preserve">on a form prescribed by the board </w:t>
      </w:r>
      <w:r>
        <w:t>with an affidavit of accuracy;</w:t>
      </w:r>
    </w:p>
    <w:p w:rsidR="001578CA" w:rsidP="001578CA" w:rsidRDefault="001578CA">
      <w:pPr>
        <w:pStyle w:val="sccodifiedsection"/>
      </w:pPr>
      <w:r>
        <w:tab/>
      </w:r>
      <w:r>
        <w:tab/>
      </w:r>
      <w:bookmarkStart w:name="ss_T40C11N260S2_lv2_03c92be92" w:id="139"/>
      <w:r>
        <w:t>(</w:t>
      </w:r>
      <w:bookmarkEnd w:id="139"/>
      <w:r>
        <w:t>2) Group Two</w:t>
      </w:r>
    </w:p>
    <w:p w:rsidR="001578CA" w:rsidP="001578CA" w:rsidRDefault="001578CA">
      <w:pPr>
        <w:pStyle w:val="sccodifiedsection"/>
      </w:pPr>
      <w:r>
        <w:tab/>
      </w:r>
      <w:r>
        <w:tab/>
      </w:r>
      <w:r>
        <w:tab/>
      </w:r>
      <w:bookmarkStart w:name="ss_T40C11N260Sa_lv3_417278543" w:id="140"/>
      <w:r>
        <w:t>(</w:t>
      </w:r>
      <w:bookmarkEnd w:id="140"/>
      <w:r>
        <w:t xml:space="preserve">a) bids and jobs not to exceed </w:t>
      </w:r>
      <w:r w:rsidRPr="00A752B7">
        <w:t>one hundred thousand dollars</w:t>
      </w:r>
      <w:r>
        <w:t xml:space="preserve"> per job;</w:t>
      </w:r>
    </w:p>
    <w:p w:rsidR="001578CA" w:rsidP="001578CA" w:rsidRDefault="001578CA">
      <w:pPr>
        <w:pStyle w:val="sccodifiedsection"/>
      </w:pPr>
      <w:r>
        <w:tab/>
      </w:r>
      <w:r>
        <w:tab/>
      </w:r>
      <w:r>
        <w:tab/>
      </w:r>
      <w:bookmarkStart w:name="ss_T40C11N260Sb_lv3_7035a7568" w:id="141"/>
      <w:r>
        <w:t>(</w:t>
      </w:r>
      <w:bookmarkEnd w:id="141"/>
      <w:r>
        <w:t xml:space="preserve">b) required net worth of </w:t>
      </w:r>
      <w:r w:rsidRPr="00A752B7">
        <w:t>fifteen thousand dollars or working capital of ten thousand dollars</w:t>
      </w:r>
      <w:r>
        <w:t>;</w:t>
      </w:r>
    </w:p>
    <w:p w:rsidR="001578CA" w:rsidP="001578CA" w:rsidRDefault="001578CA">
      <w:pPr>
        <w:pStyle w:val="sccodifiedsection"/>
      </w:pPr>
      <w:r>
        <w:tab/>
      </w:r>
      <w:r>
        <w:tab/>
      </w:r>
      <w:r>
        <w:tab/>
      </w:r>
      <w:bookmarkStart w:name="ss_T40C11N260Sc_lv3_9e21774e3" w:id="142"/>
      <w:r>
        <w:t>(</w:t>
      </w:r>
      <w:bookmarkEnd w:id="142"/>
      <w:r>
        <w:t xml:space="preserve">c) on initial application, an owner‑prepared financial statement </w:t>
      </w:r>
      <w:r w:rsidRPr="00A752B7">
        <w:t xml:space="preserve">on a form prescribed by the board </w:t>
      </w:r>
      <w:r>
        <w:t>with an affidavit of accuracy;</w:t>
      </w:r>
    </w:p>
    <w:p w:rsidR="001578CA" w:rsidP="001578CA" w:rsidRDefault="001578CA">
      <w:pPr>
        <w:pStyle w:val="sccodifiedsection"/>
      </w:pPr>
      <w:r>
        <w:tab/>
      </w:r>
      <w:r>
        <w:tab/>
      </w:r>
      <w:r>
        <w:tab/>
      </w:r>
      <w:bookmarkStart w:name="ss_T40C11N260Sd_lv3_7e4bfa500" w:id="143"/>
      <w:r>
        <w:t>(</w:t>
      </w:r>
      <w:bookmarkEnd w:id="143"/>
      <w:r>
        <w:t>d) on renewal, an owner‑prepared financial statement with an affidavit of accuracy;</w:t>
      </w:r>
    </w:p>
    <w:p w:rsidR="001578CA" w:rsidP="001578CA" w:rsidRDefault="001578CA">
      <w:pPr>
        <w:pStyle w:val="sccodifiedsection"/>
      </w:pPr>
      <w:r>
        <w:tab/>
      </w:r>
      <w:r>
        <w:tab/>
      </w:r>
      <w:bookmarkStart w:name="ss_T40C11N260S3_lv2_fbd081987" w:id="144"/>
      <w:r>
        <w:t>(</w:t>
      </w:r>
      <w:bookmarkEnd w:id="144"/>
      <w:r>
        <w:t>3) Group Three</w:t>
      </w:r>
    </w:p>
    <w:p w:rsidR="001578CA" w:rsidP="001578CA" w:rsidRDefault="001578CA">
      <w:pPr>
        <w:pStyle w:val="sccodifiedsection"/>
      </w:pPr>
      <w:r>
        <w:tab/>
      </w:r>
      <w:r>
        <w:tab/>
      </w:r>
      <w:r>
        <w:tab/>
      </w:r>
      <w:bookmarkStart w:name="ss_T40C11N260Sa_lv3_0301b4aba" w:id="145"/>
      <w:r>
        <w:t>(</w:t>
      </w:r>
      <w:bookmarkEnd w:id="145"/>
      <w:r>
        <w:t xml:space="preserve">a) bids and jobs not to exceed </w:t>
      </w:r>
      <w:r w:rsidRPr="00A752B7">
        <w:t>two hundred thousand dollars</w:t>
      </w:r>
      <w:r>
        <w:t xml:space="preserve"> per job;</w:t>
      </w:r>
    </w:p>
    <w:p w:rsidR="001578CA" w:rsidP="001578CA" w:rsidRDefault="001578CA">
      <w:pPr>
        <w:pStyle w:val="sccodifiedsection"/>
      </w:pPr>
      <w:r>
        <w:tab/>
      </w:r>
      <w:r>
        <w:tab/>
      </w:r>
      <w:r>
        <w:tab/>
      </w:r>
      <w:bookmarkStart w:name="ss_T40C11N260Sb_lv3_123da3ccd" w:id="146"/>
      <w:r>
        <w:t>(</w:t>
      </w:r>
      <w:bookmarkEnd w:id="146"/>
      <w:r>
        <w:t xml:space="preserve">b) required net worth of </w:t>
      </w:r>
      <w:r w:rsidRPr="00A752B7">
        <w:t>thirty thousand dollars or working capital of twenty thousand dollars</w:t>
      </w:r>
      <w:r>
        <w:t>;</w:t>
      </w:r>
    </w:p>
    <w:p w:rsidR="001578CA" w:rsidP="001578CA" w:rsidRDefault="001578CA">
      <w:pPr>
        <w:pStyle w:val="sccodifiedsection"/>
      </w:pPr>
      <w:r>
        <w:tab/>
      </w:r>
      <w:r>
        <w:tab/>
      </w:r>
      <w:r>
        <w:tab/>
      </w:r>
      <w:bookmarkStart w:name="ss_T40C11N260Sc_lv3_5154eb727" w:id="147"/>
      <w:r>
        <w:t>(</w:t>
      </w:r>
      <w:bookmarkEnd w:id="147"/>
      <w:r>
        <w:t xml:space="preserve">c) on initial application, a financial statement compiled by a licensed certified public accountant in accordance with Generally Accepted Accounting Principles (GAAP), including all disclosures </w:t>
      </w:r>
      <w:r>
        <w:lastRenderedPageBreak/>
        <w:t xml:space="preserve">required by GAAP indicating a net worth of </w:t>
      </w:r>
      <w:r w:rsidRPr="00A752B7">
        <w:t xml:space="preserve">thirty thousand dollars or working capital of </w:t>
      </w:r>
      <w:r>
        <w:t>twenty thousand dollars;</w:t>
      </w:r>
    </w:p>
    <w:p w:rsidR="001578CA" w:rsidP="001578CA" w:rsidRDefault="001578CA">
      <w:pPr>
        <w:pStyle w:val="sccodifiedsection"/>
      </w:pPr>
      <w:r>
        <w:tab/>
      </w:r>
      <w:r>
        <w:tab/>
      </w:r>
      <w:r>
        <w:tab/>
      </w:r>
      <w:bookmarkStart w:name="ss_T40C11N260Sd_lv3_2ea662861" w:id="148"/>
      <w:r>
        <w:t>(</w:t>
      </w:r>
      <w:bookmarkEnd w:id="148"/>
      <w:r>
        <w:t xml:space="preserve">d) on renewal, an owner‑prepared financial statement </w:t>
      </w:r>
      <w:r w:rsidRPr="00A752B7">
        <w:t xml:space="preserve">on a form prescribed by the board </w:t>
      </w:r>
      <w:r>
        <w:t xml:space="preserve">with an affidavit of accuracy indicating a required net worth of </w:t>
      </w:r>
      <w:r w:rsidRPr="00A752B7">
        <w:t xml:space="preserve">thirty thousand dollars or working capital of </w:t>
      </w:r>
      <w:r>
        <w:t xml:space="preserve">twenty thousand dollars, or a financial statement compiled by a licensed certified public accountant or a licensed public accountant in accordance with GAAP, including all disclosures required by GAAP, and indicating a required net worth of </w:t>
      </w:r>
      <w:r w:rsidRPr="00A752B7">
        <w:t xml:space="preserve">thirty thousand dollars or working capital of </w:t>
      </w:r>
      <w:r>
        <w:t>twenty thousand dollars;</w:t>
      </w:r>
    </w:p>
    <w:p w:rsidR="001578CA" w:rsidP="001578CA" w:rsidRDefault="001578CA">
      <w:pPr>
        <w:pStyle w:val="sccodifiedsection"/>
      </w:pPr>
      <w:r>
        <w:tab/>
      </w:r>
      <w:r>
        <w:tab/>
      </w:r>
      <w:bookmarkStart w:name="ss_T40C11N260S4_lv2_1b36fb5c2" w:id="149"/>
      <w:r>
        <w:t>(</w:t>
      </w:r>
      <w:bookmarkEnd w:id="149"/>
      <w:r>
        <w:t>4) Group Four</w:t>
      </w:r>
    </w:p>
    <w:p w:rsidR="001578CA" w:rsidP="001578CA" w:rsidRDefault="001578CA">
      <w:pPr>
        <w:pStyle w:val="sccodifiedsection"/>
      </w:pPr>
      <w:r>
        <w:tab/>
      </w:r>
      <w:r>
        <w:tab/>
      </w:r>
      <w:r>
        <w:tab/>
      </w:r>
      <w:bookmarkStart w:name="ss_T40C11N260Sa_lv3_2940ab0d6" w:id="150"/>
      <w:r>
        <w:t>(</w:t>
      </w:r>
      <w:bookmarkEnd w:id="150"/>
      <w:r>
        <w:t xml:space="preserve">a) bids and jobs not to exceed </w:t>
      </w:r>
      <w:r w:rsidRPr="00A752B7">
        <w:t>four hundred thousand dollars</w:t>
      </w:r>
      <w:r>
        <w:t xml:space="preserve"> per job;</w:t>
      </w:r>
    </w:p>
    <w:p w:rsidR="001578CA" w:rsidP="001578CA" w:rsidRDefault="001578CA">
      <w:pPr>
        <w:pStyle w:val="sccodifiedsection"/>
      </w:pPr>
      <w:r>
        <w:tab/>
      </w:r>
      <w:r>
        <w:tab/>
      </w:r>
      <w:r>
        <w:tab/>
      </w:r>
      <w:bookmarkStart w:name="ss_T40C11N260Sb_lv3_9bed2da28" w:id="151"/>
      <w:r>
        <w:t>(</w:t>
      </w:r>
      <w:bookmarkEnd w:id="151"/>
      <w:r>
        <w:t xml:space="preserve">b) required net worth of </w:t>
      </w:r>
      <w:r w:rsidRPr="00A752B7">
        <w:t>sixty thousand dollars or working capital of forty thousand dollars</w:t>
      </w:r>
      <w:r>
        <w:t>;</w:t>
      </w:r>
    </w:p>
    <w:p w:rsidR="001578CA" w:rsidP="001578CA" w:rsidRDefault="001578CA">
      <w:pPr>
        <w:pStyle w:val="sccodifiedsection"/>
      </w:pPr>
      <w:r>
        <w:tab/>
      </w:r>
      <w:r>
        <w:tab/>
      </w:r>
      <w:r>
        <w:tab/>
      </w:r>
      <w:bookmarkStart w:name="ss_T40C11N260Sc_lv3_985cf70c2" w:id="152"/>
      <w:r>
        <w:t>(</w:t>
      </w:r>
      <w:bookmarkEnd w:id="152"/>
      <w:r>
        <w:t xml:space="preserve">c) on initial application, a financial statement compiled by a licensed certified public accountant in accordance with GAAP, including all disclosures required by GAAP indicating a net worth of </w:t>
      </w:r>
      <w:r w:rsidRPr="00A752B7">
        <w:t>sixty</w:t>
      </w:r>
      <w:r>
        <w:t xml:space="preserve"> thousand dollars;</w:t>
      </w:r>
    </w:p>
    <w:p w:rsidR="001578CA" w:rsidP="001578CA" w:rsidRDefault="001578CA">
      <w:pPr>
        <w:pStyle w:val="sccodifiedsection"/>
      </w:pPr>
      <w:r>
        <w:tab/>
      </w:r>
      <w:r>
        <w:tab/>
      </w:r>
      <w:r>
        <w:tab/>
      </w:r>
      <w:bookmarkStart w:name="ss_T40C11N260Sd_lv3_6c03e7e2b" w:id="153"/>
      <w:r>
        <w:t>(</w:t>
      </w:r>
      <w:bookmarkEnd w:id="153"/>
      <w:r>
        <w:t xml:space="preserve">d) on renewal, an owner‑prepared financial statement with an affidavit of accuracy indicating a required net worth of </w:t>
      </w:r>
      <w:r w:rsidRPr="00A752B7">
        <w:t>sixty</w:t>
      </w:r>
      <w:r>
        <w:t xml:space="preserve"> thousand dollars, or a financial statement compiled by a licensed certified public accountant or a licensed public accountant in accordance with GAAP, including all disclosures required by GAAP, and indicating a required net worth of </w:t>
      </w:r>
      <w:r w:rsidRPr="00A752B7">
        <w:t xml:space="preserve">sixty thousand dollars or working capital of </w:t>
      </w:r>
      <w:r>
        <w:t>forty thousand dollars;</w:t>
      </w:r>
    </w:p>
    <w:p w:rsidR="001578CA" w:rsidP="001578CA" w:rsidRDefault="001578CA">
      <w:pPr>
        <w:pStyle w:val="sccodifiedsection"/>
      </w:pPr>
      <w:r>
        <w:tab/>
      </w:r>
      <w:r>
        <w:tab/>
      </w:r>
      <w:bookmarkStart w:name="ss_T40C11N260S5_lv2_5a3a04d93" w:id="154"/>
      <w:r>
        <w:t>(</w:t>
      </w:r>
      <w:bookmarkEnd w:id="154"/>
      <w:r>
        <w:t>5) Group Five</w:t>
      </w:r>
    </w:p>
    <w:p w:rsidR="001578CA" w:rsidP="001578CA" w:rsidRDefault="001578CA">
      <w:pPr>
        <w:pStyle w:val="sccodifiedsection"/>
      </w:pPr>
      <w:r>
        <w:tab/>
      </w:r>
      <w:r>
        <w:tab/>
      </w:r>
      <w:r>
        <w:tab/>
      </w:r>
      <w:bookmarkStart w:name="ss_T40C11N260Sa_lv3_ada158183" w:id="155"/>
      <w:r>
        <w:t>(</w:t>
      </w:r>
      <w:bookmarkEnd w:id="155"/>
      <w:r>
        <w:t>a) bids and jobs unlimited;</w:t>
      </w:r>
    </w:p>
    <w:p w:rsidR="001578CA" w:rsidP="001578CA" w:rsidRDefault="001578CA">
      <w:pPr>
        <w:pStyle w:val="sccodifiedsection"/>
      </w:pPr>
      <w:r>
        <w:tab/>
      </w:r>
      <w:r>
        <w:tab/>
      </w:r>
      <w:r>
        <w:tab/>
      </w:r>
      <w:bookmarkStart w:name="ss_T40C11N260Sb_lv3_ab90bca8f" w:id="156"/>
      <w:r>
        <w:t>(</w:t>
      </w:r>
      <w:bookmarkEnd w:id="156"/>
      <w:r>
        <w:t xml:space="preserve">b) required net worth of </w:t>
      </w:r>
      <w:r w:rsidRPr="00A752B7">
        <w:t xml:space="preserve">three hundred thousand dollars or </w:t>
      </w:r>
      <w:r w:rsidRPr="00A752B7">
        <w:lastRenderedPageBreak/>
        <w:t>working capital of two hundred thousand dollars</w:t>
      </w:r>
      <w:r>
        <w:t>;</w:t>
      </w:r>
    </w:p>
    <w:p w:rsidR="001578CA" w:rsidP="001578CA" w:rsidRDefault="001578CA">
      <w:pPr>
        <w:pStyle w:val="sccodifiedsection"/>
      </w:pPr>
      <w:r>
        <w:tab/>
      </w:r>
      <w:r>
        <w:tab/>
      </w:r>
      <w:r>
        <w:tab/>
      </w:r>
      <w:bookmarkStart w:name="ss_T40C11N260Sc_lv3_b94211048" w:id="157"/>
      <w:r>
        <w:t>(</w:t>
      </w:r>
      <w:bookmarkEnd w:id="157"/>
      <w:r>
        <w:t xml:space="preserve">c) on initial application, </w:t>
      </w:r>
      <w:r w:rsidRPr="00A752B7">
        <w:t>an</w:t>
      </w:r>
      <w:r>
        <w:t xml:space="preserve"> audited </w:t>
      </w:r>
      <w:r w:rsidRPr="00A752B7">
        <w:t xml:space="preserve">balance sheet prepared </w:t>
      </w:r>
      <w:r>
        <w:t>by a licensed certified public accountant in accordance with GAAP, including all disclosures required by GAAP</w:t>
      </w:r>
      <w:r w:rsidRPr="00A752B7">
        <w:t>, and indicating a required net worth of three hundred thousand dollars or working capital of two hundred thousand dollars</w:t>
      </w:r>
      <w:r>
        <w:t>;</w:t>
      </w:r>
    </w:p>
    <w:p w:rsidR="001578CA" w:rsidP="001578CA" w:rsidRDefault="001578CA">
      <w:pPr>
        <w:pStyle w:val="sccodifiedsection"/>
      </w:pPr>
      <w:r>
        <w:tab/>
      </w:r>
      <w:r>
        <w:tab/>
      </w:r>
      <w:r>
        <w:tab/>
      </w:r>
      <w:bookmarkStart w:name="ss_T40C11N260Sd_lv3_0d3a75d95" w:id="158"/>
      <w:r>
        <w:t>(</w:t>
      </w:r>
      <w:bookmarkEnd w:id="158"/>
      <w:r>
        <w:t xml:space="preserve">d) on renewal, a financial statement </w:t>
      </w:r>
      <w:r w:rsidRPr="00A752B7">
        <w:t xml:space="preserve">on a form prescribed by the board </w:t>
      </w:r>
      <w:r>
        <w:t>reviewed by a licensed certified public accountant or a licensed public accountant in accordance with GAAP, including all disclosures required by GAAP</w:t>
      </w:r>
      <w:r w:rsidRPr="00A752B7">
        <w:t>, and indicating a required net worth of three hundred thousand dollars or working capital of two hundred thousand dollars</w:t>
      </w:r>
      <w:r>
        <w:t>.</w:t>
      </w:r>
    </w:p>
    <w:p w:rsidR="001578CA" w:rsidP="001578CA" w:rsidRDefault="001578CA">
      <w:pPr>
        <w:pStyle w:val="sccodifiedsection"/>
      </w:pPr>
      <w:r>
        <w:tab/>
      </w:r>
      <w:bookmarkStart w:name="ss_T40C11N260SC_lv1_cb6709c70" w:id="159"/>
      <w:r>
        <w:t>(</w:t>
      </w:r>
      <w:bookmarkEnd w:id="159"/>
      <w:r>
        <w:t xml:space="preserve">C) In reviewing an entity's balance sheet to determine the net worth </w:t>
      </w:r>
      <w:r w:rsidRPr="00A752B7">
        <w:t xml:space="preserve">or working capital </w:t>
      </w:r>
      <w:r>
        <w:t>of the applicant or licensee, the board may consider:</w:t>
      </w:r>
    </w:p>
    <w:p w:rsidR="001578CA" w:rsidP="001578CA" w:rsidRDefault="001578CA">
      <w:pPr>
        <w:pStyle w:val="sccodifiedsection"/>
      </w:pPr>
      <w:r>
        <w:tab/>
      </w:r>
      <w:r>
        <w:tab/>
      </w:r>
      <w:bookmarkStart w:name="ss_T40C11N260S1_lv2_e65b85b51" w:id="160"/>
      <w:r>
        <w:t>(</w:t>
      </w:r>
      <w:bookmarkEnd w:id="160"/>
      <w:r>
        <w:t>1) deviations from the standard accountant's report;</w:t>
      </w:r>
    </w:p>
    <w:p w:rsidR="001578CA" w:rsidP="001578CA" w:rsidRDefault="001578CA">
      <w:pPr>
        <w:pStyle w:val="sccodifiedsection"/>
      </w:pPr>
      <w:r>
        <w:tab/>
      </w:r>
      <w:r>
        <w:tab/>
      </w:r>
      <w:bookmarkStart w:name="ss_T40C11N260S2_lv2_bf0b58130" w:id="161"/>
      <w:r>
        <w:t>(</w:t>
      </w:r>
      <w:bookmarkEnd w:id="161"/>
      <w:r>
        <w:t>2) notes to the financial statement;</w:t>
      </w:r>
    </w:p>
    <w:p w:rsidR="001578CA" w:rsidP="001578CA" w:rsidRDefault="001578CA">
      <w:pPr>
        <w:pStyle w:val="sccodifiedsection"/>
      </w:pPr>
      <w:r>
        <w:tab/>
      </w:r>
      <w:r>
        <w:tab/>
      </w:r>
      <w:bookmarkStart w:name="ss_T40C11N260S3_lv2_a9ed8e193" w:id="162"/>
      <w:r>
        <w:t>(</w:t>
      </w:r>
      <w:bookmarkEnd w:id="162"/>
      <w:r>
        <w:t>3) additional financial information submitted by the applicant or licensee for renewals;</w:t>
      </w:r>
    </w:p>
    <w:p w:rsidR="001578CA" w:rsidP="001578CA" w:rsidRDefault="001578CA">
      <w:pPr>
        <w:pStyle w:val="sccodifiedsection"/>
      </w:pPr>
      <w:r>
        <w:tab/>
      </w:r>
      <w:r>
        <w:tab/>
      </w:r>
      <w:bookmarkStart w:name="ss_T40C11N260S4_lv2_cc63ecb02" w:id="163"/>
      <w:r>
        <w:t>(</w:t>
      </w:r>
      <w:bookmarkEnd w:id="163"/>
      <w:r>
        <w:t>4) personal financial statements of an entity's principals for an entity with less than two years’ operating experience.</w:t>
      </w:r>
    </w:p>
    <w:p w:rsidR="001578CA" w:rsidP="001578CA" w:rsidRDefault="001578CA">
      <w:pPr>
        <w:pStyle w:val="sccodifiedsection"/>
      </w:pPr>
      <w:r>
        <w:tab/>
      </w:r>
      <w:bookmarkStart w:name="ss_T40C11N260SD_lv1_94e3eda02" w:id="164"/>
      <w:r>
        <w:t>(</w:t>
      </w:r>
      <w:bookmarkEnd w:id="164"/>
      <w:r>
        <w:t xml:space="preserve">D) If a licensee desires to change to a higher license group as established in this section, the licensee must meet the financial statement and net worth </w:t>
      </w:r>
      <w:r w:rsidRPr="00A752B7">
        <w:t xml:space="preserve">or working capital </w:t>
      </w:r>
      <w:r>
        <w:t>requirements in the higher license group number as required in initial application.</w:t>
      </w:r>
    </w:p>
    <w:p w:rsidR="001578CA" w:rsidP="001578CA" w:rsidRDefault="001578CA">
      <w:pPr>
        <w:pStyle w:val="sccodifiedsection"/>
      </w:pPr>
      <w:r>
        <w:tab/>
      </w:r>
      <w:bookmarkStart w:name="ss_T40C11N260SE_lv1_65b0cf52b" w:id="165"/>
      <w:r>
        <w:t>(</w:t>
      </w:r>
      <w:bookmarkEnd w:id="165"/>
      <w:r>
        <w:t xml:space="preserve">E) If the board has reasonable cause to believe that an entity has not maintained the minimum net worth </w:t>
      </w:r>
      <w:r w:rsidRPr="00A752B7">
        <w:t xml:space="preserve">or working capital </w:t>
      </w:r>
      <w:r>
        <w:t>for its group, the board may order the entity to submit additional financial information, and, if appropriate, may modify the entity's license to reflect the appropriate limitation group.</w:t>
      </w:r>
    </w:p>
    <w:p w:rsidR="001578CA" w:rsidP="001578CA" w:rsidRDefault="001578CA">
      <w:pPr>
        <w:pStyle w:val="sccodifiedsection"/>
      </w:pPr>
      <w:r w:rsidRPr="00A752B7">
        <w:tab/>
      </w:r>
      <w:bookmarkStart w:name="ss_T40C11N260SF_lv1_2bc280dd2" w:id="166"/>
      <w:r w:rsidRPr="00A752B7">
        <w:t>(</w:t>
      </w:r>
      <w:bookmarkEnd w:id="166"/>
      <w:r w:rsidRPr="00A752B7">
        <w:t xml:space="preserve">F) Information contained in an applicant’s financial statement is </w:t>
      </w:r>
      <w:r w:rsidRPr="00A752B7">
        <w:lastRenderedPageBreak/>
        <w:t>gathered for use by the department and board and may not be further disclosed.</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Surety bonds in lieu of financial statements, conforming changes, bond increases</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10_3466885aa" w:id="167"/>
      <w:r>
        <w:t>S</w:t>
      </w:r>
      <w:bookmarkEnd w:id="167"/>
      <w:r>
        <w:t>ECTION 10.</w:t>
      </w:r>
      <w:r>
        <w:tab/>
      </w:r>
      <w:bookmarkStart w:name="dl_c1e2d443c" w:id="168"/>
      <w:r>
        <w:t>S</w:t>
      </w:r>
      <w:bookmarkEnd w:id="168"/>
      <w:r>
        <w:t>ection 40‑11‑262 of the S.C. Code is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r>
        <w:tab/>
      </w:r>
      <w:bookmarkStart w:name="cs_T40C11N262_777930b59" w:id="169"/>
      <w:r>
        <w:t>S</w:t>
      </w:r>
      <w:bookmarkEnd w:id="169"/>
      <w:r>
        <w:t>ection 40‑11‑262.</w:t>
      </w:r>
      <w:r>
        <w:tab/>
      </w:r>
      <w:bookmarkStart w:name="ss_T40C11N262SA_lv1_f6bf3de04" w:id="170"/>
      <w:r>
        <w:t>(</w:t>
      </w:r>
      <w:bookmarkEnd w:id="170"/>
      <w:r>
        <w:t xml:space="preserve">A) In lieu of providing a financial statement showing a minimum net worth </w:t>
      </w:r>
      <w:r w:rsidRPr="00A752B7">
        <w:t xml:space="preserve">or working capital </w:t>
      </w:r>
      <w:r>
        <w:t xml:space="preserve">for a license group as required by Section 40‑11‑260, an applicant may provide a surety bond from a surety authorized to transact surety business in this State in </w:t>
      </w:r>
      <w:r w:rsidRPr="00A752B7">
        <w:t>the same amount as the</w:t>
      </w:r>
      <w:r>
        <w:t xml:space="preserve"> net worth for the applicant's license group with his initial or renewal application.</w:t>
      </w:r>
    </w:p>
    <w:p w:rsidR="001578CA" w:rsidP="001578CA" w:rsidRDefault="001578CA">
      <w:pPr>
        <w:pStyle w:val="sccodifiedsection"/>
      </w:pPr>
      <w:r>
        <w:tab/>
      </w:r>
      <w:bookmarkStart w:name="ss_T40C11N262SB_lv1_b950d06ca" w:id="171"/>
      <w:r>
        <w:t>(</w:t>
      </w:r>
      <w:bookmarkEnd w:id="171"/>
      <w:r>
        <w:t>B) The surety bond provided in subsection (A) must:</w:t>
      </w:r>
    </w:p>
    <w:p w:rsidR="001578CA" w:rsidP="001578CA" w:rsidRDefault="001578CA">
      <w:pPr>
        <w:pStyle w:val="sccodifiedsection"/>
      </w:pPr>
      <w:r>
        <w:tab/>
      </w:r>
      <w:r>
        <w:tab/>
      </w:r>
      <w:bookmarkStart w:name="ss_T40C11N262S1_lv2_da240f7d7" w:id="172"/>
      <w:r>
        <w:t>(</w:t>
      </w:r>
      <w:bookmarkEnd w:id="172"/>
      <w:r>
        <w:t>1) be continuous in form and must be maintained in effect for as long as the applicant maintains the license issued by the department or until the applicant submits a financial statement showing that he meets the net worth requirements for his license group as provided in Section 40‑11‑260;</w:t>
      </w:r>
    </w:p>
    <w:p w:rsidR="001578CA" w:rsidP="001578CA" w:rsidRDefault="001578CA">
      <w:pPr>
        <w:pStyle w:val="sccodifiedsection"/>
      </w:pPr>
      <w:r>
        <w:tab/>
      </w:r>
      <w:r>
        <w:tab/>
      </w:r>
      <w:bookmarkStart w:name="ss_T40C11N262S2_lv2_a4852412b" w:id="173"/>
      <w:r>
        <w:t>(</w:t>
      </w:r>
      <w:bookmarkEnd w:id="173"/>
      <w:r>
        <w:t>2) list the State of South Carolina as obligee for the bond;</w:t>
      </w:r>
    </w:p>
    <w:p w:rsidR="001578CA" w:rsidP="001578CA" w:rsidRDefault="001578CA">
      <w:pPr>
        <w:pStyle w:val="sccodifiedsection"/>
      </w:pPr>
      <w:r>
        <w:tab/>
      </w:r>
      <w:r>
        <w:tab/>
      </w:r>
      <w:bookmarkStart w:name="ss_T40C11N262S3_lv2_fedd2bdd0" w:id="174"/>
      <w:r>
        <w:t>(</w:t>
      </w:r>
      <w:bookmarkEnd w:id="174"/>
      <w:r>
        <w:t>3) 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p>
    <w:p w:rsidR="001578CA" w:rsidP="001578CA" w:rsidRDefault="001578CA">
      <w:pPr>
        <w:pStyle w:val="sccodifiedsection"/>
      </w:pPr>
      <w:r>
        <w:tab/>
      </w:r>
      <w:r>
        <w:tab/>
      </w:r>
      <w:bookmarkStart w:name="ss_T40C11N262S4_lv2_34448178a" w:id="175"/>
      <w:r>
        <w:t>(</w:t>
      </w:r>
      <w:bookmarkEnd w:id="175"/>
      <w:r>
        <w:t>4) be in addition to, and not in lieu of, any other surety bond required of the applicant by law or regulation, or by any party to a contract with the applicant.</w:t>
      </w:r>
    </w:p>
    <w:p w:rsidR="001578CA" w:rsidP="001578CA" w:rsidRDefault="001578CA">
      <w:pPr>
        <w:pStyle w:val="sccodifiedsection"/>
      </w:pPr>
      <w:r>
        <w:lastRenderedPageBreak/>
        <w:tab/>
      </w:r>
      <w:bookmarkStart w:name="ss_T40C11N262SC_lv1_581a9996e" w:id="176"/>
      <w:r>
        <w:t>(</w:t>
      </w:r>
      <w:bookmarkEnd w:id="176"/>
      <w:r>
        <w:t xml:space="preserve">C) The surety bond provided in subsection (A) only may be canceled by notification to the board by the surety and the applicant thirty days prior to cancellation. When the surety bond is canceled, the licensee shall provide proof of net worth </w:t>
      </w:r>
      <w:r w:rsidRPr="00A752B7">
        <w:t xml:space="preserve">or working capital </w:t>
      </w:r>
      <w:r>
        <w:t xml:space="preserve">for his license group as required by Section 40‑11‑260 within ten days of cancellation or his license is suspended until written proof of net worth </w:t>
      </w:r>
      <w:r w:rsidRPr="00A752B7">
        <w:t xml:space="preserve">or working capital </w:t>
      </w:r>
      <w:r>
        <w:t>is provided.</w:t>
      </w:r>
    </w:p>
    <w:p w:rsidR="001578CA" w:rsidP="001578CA" w:rsidRDefault="001578CA">
      <w:pPr>
        <w:pStyle w:val="sccodifiedsection"/>
      </w:pPr>
      <w:r>
        <w:tab/>
      </w:r>
      <w:bookmarkStart w:name="ss_T40C11N262SD_lv1_559b83b00" w:id="177"/>
      <w:r>
        <w:t>(</w:t>
      </w:r>
      <w:bookmarkEnd w:id="177"/>
      <w:r>
        <w:t>D) Claims may be filed against the bond on a form approved by the board in accordance with procedures established by the board in regulation.</w:t>
      </w:r>
    </w:p>
    <w:p w:rsidR="001578CA" w:rsidP="001578CA" w:rsidRDefault="001578CA">
      <w:pPr>
        <w:pStyle w:val="sccodifiedsection"/>
      </w:pPr>
      <w:r w:rsidRPr="00A752B7">
        <w:tab/>
      </w:r>
      <w:bookmarkStart w:name="ss_T40C11N262SE_lv1_8d5ee7711" w:id="178"/>
      <w:r w:rsidRPr="00A752B7">
        <w:t>(</w:t>
      </w:r>
      <w:bookmarkEnd w:id="178"/>
      <w:r w:rsidRPr="00A752B7">
        <w:t>E)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repeated nature of the licensee’s violations, or related to the financial condition of an applicant. The board, after one year, may reduce an increased surety bond or other approved security when satisfied that violations have been cured by appropriate corrective action and that the licensee is otherwise in good standing.</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Applicants licensed in other states, examination requirements</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11_03692fa37" w:id="179"/>
      <w:r>
        <w:t>S</w:t>
      </w:r>
      <w:bookmarkEnd w:id="179"/>
      <w:r>
        <w:t>ECTION 11.</w:t>
      </w:r>
      <w:r>
        <w:tab/>
      </w:r>
      <w:bookmarkStart w:name="dl_239d7e20c" w:id="180"/>
      <w:r>
        <w:t>S</w:t>
      </w:r>
      <w:bookmarkEnd w:id="180"/>
      <w:r>
        <w:t>ection 40‑11‑290 of the S.C. Code is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r>
        <w:tab/>
      </w:r>
      <w:bookmarkStart w:name="cs_T40C11N290_ab57ea630" w:id="181"/>
      <w:r>
        <w:t>S</w:t>
      </w:r>
      <w:bookmarkEnd w:id="181"/>
      <w:r>
        <w:t>ection 40‑11‑290.</w:t>
      </w:r>
      <w:r>
        <w:tab/>
      </w:r>
      <w:bookmarkStart w:name="up_7470bc769" w:id="182"/>
      <w:r>
        <w:t>T</w:t>
      </w:r>
      <w:bookmarkEnd w:id="182"/>
      <w:r>
        <w:t xml:space="preserve">he board may grant a license or certificate to an applicant holding a license or certificate in good standing in another state whose requirements for licensure and certification are equal to or greater than those required by this chapter if the board has authorized an </w:t>
      </w:r>
      <w:r>
        <w:lastRenderedPageBreak/>
        <w:t xml:space="preserve">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w:t>
      </w:r>
      <w:r w:rsidRPr="00A752B7">
        <w:t>Commercial Contractors Business, Law and Project Management</w:t>
      </w:r>
      <w:r>
        <w:t xml:space="preserve"> examination</w:t>
      </w:r>
      <w:r w:rsidRPr="00A752B7">
        <w:t>,</w:t>
      </w:r>
      <w:r>
        <w:t xml:space="preserve"> and must comply with all other licensing and certification requirements of this chapter.</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Construction manager registration procedures revised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12_50b2692a0" w:id="183"/>
      <w:r>
        <w:t>S</w:t>
      </w:r>
      <w:bookmarkEnd w:id="183"/>
      <w:r>
        <w:t>ECTION 12.</w:t>
      </w:r>
      <w:r>
        <w:tab/>
      </w:r>
      <w:bookmarkStart w:name="dl_38a123950" w:id="184"/>
      <w:r>
        <w:t>S</w:t>
      </w:r>
      <w:bookmarkEnd w:id="184"/>
      <w:r>
        <w:t>ection 40‑11‑320 of the S.C. Code is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r>
        <w:tab/>
      </w:r>
      <w:bookmarkStart w:name="cs_T40C11N320_ad8d11442" w:id="185"/>
      <w:r>
        <w:t>S</w:t>
      </w:r>
      <w:bookmarkEnd w:id="185"/>
      <w:r>
        <w:t>ection 40‑11‑320.</w:t>
      </w:r>
      <w:r>
        <w:tab/>
      </w:r>
      <w:bookmarkStart w:name="ss_T40C11N320SA_lv1_55b59fe3b" w:id="186"/>
      <w:r>
        <w:t>(</w:t>
      </w:r>
      <w:bookmarkEnd w:id="186"/>
      <w:r>
        <w:t>A) A construction manager shall hold a South Carolina license in one or more of the following professional classifications:</w:t>
      </w:r>
    </w:p>
    <w:p w:rsidR="001578CA" w:rsidP="001578CA" w:rsidRDefault="001578CA">
      <w:pPr>
        <w:pStyle w:val="sccodifiedsection"/>
      </w:pPr>
      <w:r>
        <w:tab/>
      </w:r>
      <w:r>
        <w:tab/>
      </w:r>
      <w:bookmarkStart w:name="ss_T40C11N320S1_lv2_888149fb1" w:id="187"/>
      <w:r>
        <w:t>(</w:t>
      </w:r>
      <w:bookmarkEnd w:id="187"/>
      <w:r>
        <w:t>1) the general or mechanical contractor license classification and license group that would otherwise be applicable to a sole prime contractor working on the construction project;</w:t>
      </w:r>
    </w:p>
    <w:p w:rsidR="001578CA" w:rsidP="001578CA" w:rsidRDefault="001578CA">
      <w:pPr>
        <w:pStyle w:val="sccodifiedsection"/>
      </w:pPr>
      <w:r>
        <w:tab/>
      </w:r>
      <w:r>
        <w:tab/>
      </w:r>
      <w:bookmarkStart w:name="ss_T40C11N320S2_lv2_d9d9709a1" w:id="188"/>
      <w:r>
        <w:t>(</w:t>
      </w:r>
      <w:bookmarkEnd w:id="188"/>
      <w:r>
        <w:t>2) a registered engineer pursuant to Chapter 21 of this title who meets the financial requirements set forth in Section 40‑11‑260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1578CA" w:rsidP="001578CA" w:rsidRDefault="001578CA">
      <w:pPr>
        <w:pStyle w:val="sccodifiedsection"/>
      </w:pPr>
      <w:r>
        <w:tab/>
      </w:r>
      <w:r>
        <w:tab/>
      </w:r>
      <w:bookmarkStart w:name="ss_T40C11N320S3_lv2_433049db9" w:id="189"/>
      <w:r>
        <w:t>(</w:t>
      </w:r>
      <w:bookmarkEnd w:id="189"/>
      <w:r>
        <w:t xml:space="preserve">3) an architect pursuant to Chapter 3 who meets the financial requirements set forth in Section 40‑11‑260 that would otherwise apply to a sole prime contractor working on the construction project. The </w:t>
      </w:r>
      <w:r>
        <w:lastRenderedPageBreak/>
        <w:t>proper financial statement must be submitted at any time when requested by the board. Failure to submit a proper financial statement is considered a violation of this chapter.</w:t>
      </w:r>
    </w:p>
    <w:p w:rsidR="001578CA" w:rsidP="001578CA" w:rsidRDefault="001578CA">
      <w:pPr>
        <w:pStyle w:val="sccodifiedsection"/>
      </w:pPr>
      <w:r>
        <w:tab/>
      </w:r>
      <w:bookmarkStart w:name="ss_T40C11N320SB_lv1_d33d469a5" w:id="190"/>
      <w:r>
        <w:t>(</w:t>
      </w:r>
      <w:bookmarkEnd w:id="190"/>
      <w:r>
        <w:t>B) An architect or engineer licensed in South Carolina who is monitoring the execution of design plans or who is performing as an on‑site representative for construction quality control or quality assurance, or both, for a project owner is not a construction manager for the purposes of this section.</w:t>
      </w:r>
    </w:p>
    <w:p w:rsidR="001578CA" w:rsidP="001578CA" w:rsidRDefault="001578CA">
      <w:pPr>
        <w:pStyle w:val="sccodifiedsection"/>
      </w:pPr>
      <w:r>
        <w:tab/>
      </w:r>
      <w:bookmarkStart w:name="ss_T40C11N320SC_lv1_67a8c0b06" w:id="191"/>
      <w:r>
        <w:t>(</w:t>
      </w:r>
      <w:bookmarkEnd w:id="191"/>
      <w:r>
        <w:t xml:space="preserve">C) An entity </w:t>
      </w:r>
      <w:r w:rsidRPr="00A752B7">
        <w:t xml:space="preserve">seeking registration </w:t>
      </w:r>
      <w:r>
        <w:t xml:space="preserve">as a construction manager shall file </w:t>
      </w:r>
      <w:r w:rsidRPr="00A752B7">
        <w:t>an application</w:t>
      </w:r>
      <w:r>
        <w:t xml:space="preserve">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contractor's license designation must be heard by the board and disciplinary action must be brought pursuant to this chapter. An entity's authority to practice as a construction manager may be revoked or suspended without other effect to the license held by that entity.</w:t>
      </w:r>
    </w:p>
    <w:p w:rsidR="001578CA" w:rsidP="001578CA" w:rsidRDefault="001578CA">
      <w:pPr>
        <w:pStyle w:val="sccodifiedsection"/>
      </w:pPr>
      <w:r>
        <w:tab/>
      </w:r>
      <w:bookmarkStart w:name="ss_T40C11N320SD_lv1_d5e03b220" w:id="192"/>
      <w:r>
        <w:t>(</w:t>
      </w:r>
      <w:bookmarkEnd w:id="192"/>
      <w:r>
        <w:t xml:space="preserve">D) The authority to assume the role of construction manager is granted to an entity holding a general or mechanical contractor's license or an architect's license or engineer's registration pursuant to the laws of this State. This authority does not permit architects and engineers to assume the role of general or mechanical contractors as defined in Section 40‑11‑20 unless properly licensed pursuant to this chapter. Construction managers may not perform design work themselves unless properly licensed as an architect or professional engineer. Entities </w:t>
      </w:r>
      <w:r>
        <w:lastRenderedPageBreak/>
        <w:t>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Exemptions, information posting requirements</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13_9720c8d37" w:id="193"/>
      <w:r>
        <w:t>S</w:t>
      </w:r>
      <w:bookmarkEnd w:id="193"/>
      <w:r>
        <w:t>ECTION 13.</w:t>
      </w:r>
      <w:r>
        <w:tab/>
      </w:r>
      <w:bookmarkStart w:name="dl_b8e44fe33" w:id="194"/>
      <w:r>
        <w:t>S</w:t>
      </w:r>
      <w:bookmarkEnd w:id="194"/>
      <w:r>
        <w:t>ection 40‑11‑360 of the S.C. Code is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r>
        <w:tab/>
      </w:r>
      <w:bookmarkStart w:name="cs_T40C11N360_79e460f98" w:id="195"/>
      <w:r>
        <w:t>S</w:t>
      </w:r>
      <w:bookmarkEnd w:id="195"/>
      <w:r>
        <w:t>ection 40‑11‑360.</w:t>
      </w:r>
      <w:r>
        <w:tab/>
        <w:t>This chapter does not apply to:</w:t>
      </w:r>
    </w:p>
    <w:p w:rsidR="001578CA" w:rsidP="001578CA" w:rsidRDefault="001578CA">
      <w:pPr>
        <w:pStyle w:val="sccodifiedsection"/>
      </w:pPr>
      <w:r>
        <w:tab/>
      </w:r>
      <w:bookmarkStart w:name="ss_T40C11N360S1_lv2_ccb1600a0" w:id="196"/>
      <w:r>
        <w:t>(</w:t>
      </w:r>
      <w:bookmarkEnd w:id="196"/>
      <w:r>
        <w:t xml:space="preserve">1) An entity </w:t>
      </w:r>
      <w:r w:rsidRPr="00A752B7">
        <w:t xml:space="preserve">that </w:t>
      </w:r>
      <w:r>
        <w:t>installs fire sprinkler systems if the entity is licensed under Chapter 45, Title 23, or burglar and fire alarm systems if the entity is licensed under Chapter 79, Title 40.</w:t>
      </w:r>
    </w:p>
    <w:p w:rsidR="001578CA" w:rsidP="001578CA" w:rsidRDefault="001578CA">
      <w:pPr>
        <w:pStyle w:val="sccodifiedsection"/>
      </w:pPr>
      <w:r>
        <w:tab/>
      </w:r>
      <w:bookmarkStart w:name="ss_T40C11N360S2_lv2_eaee42d36" w:id="197"/>
      <w:r>
        <w:t>(</w:t>
      </w:r>
      <w:bookmarkEnd w:id="197"/>
      <w:r>
        <w:t>2) The installation of finished products, materials, or articles of merchandise that are not fabricated into and do not become a permanent fixed part of the structure. Work requiring licensure must be installed by a licensed contractor.</w:t>
      </w:r>
    </w:p>
    <w:p w:rsidR="001578CA" w:rsidP="001578CA" w:rsidRDefault="001578CA">
      <w:pPr>
        <w:pStyle w:val="sccodifiedsection"/>
      </w:pPr>
      <w:r>
        <w:tab/>
      </w:r>
      <w:bookmarkStart w:name="ss_T40C11N360S3_lv2_5dc9b9a92" w:id="198"/>
      <w:r>
        <w:t>(</w:t>
      </w:r>
      <w:bookmarkEnd w:id="198"/>
      <w:r>
        <w:t>3) Construction, alteration, improvement, or repair carried on within the limits of a site, the title to which is in the name United States of America or with respect to which federal law supersedes this chapter.</w:t>
      </w:r>
    </w:p>
    <w:p w:rsidR="001578CA" w:rsidP="001578CA" w:rsidRDefault="001578CA">
      <w:pPr>
        <w:pStyle w:val="sccodifiedsection"/>
      </w:pPr>
      <w:r>
        <w:tab/>
      </w:r>
      <w:bookmarkStart w:name="ss_T40C11N360S4_lv2_2caed0d91" w:id="199"/>
      <w:r>
        <w:t>(</w:t>
      </w:r>
      <w:bookmarkEnd w:id="199"/>
      <w:r>
        <w:t>4) Contractors performing construction work for the South Carolina Department of Transportation pursuant to that department's prequalification requirements with the exception of public/private partnerships performing work pursuant to Section 57‑3‑200.</w:t>
      </w:r>
    </w:p>
    <w:p w:rsidR="001578CA" w:rsidP="001578CA" w:rsidRDefault="001578CA">
      <w:pPr>
        <w:pStyle w:val="sccodifiedsection"/>
      </w:pPr>
      <w:r>
        <w:tab/>
      </w:r>
      <w:bookmarkStart w:name="ss_T40C11N360S5_lv2_70ffc75c9" w:id="200"/>
      <w:r>
        <w:t>(</w:t>
      </w:r>
      <w:bookmarkEnd w:id="200"/>
      <w:r>
        <w:t xml:space="preserve">5) An owner of residential property who improves the property or who builds or improves structures or appurtenances on the property if he </w:t>
      </w:r>
      <w:r>
        <w:lastRenderedPageBreak/>
        <w:t>does the work himself, with his own employees, or with licensed contractors;  provided that the structure, group of structures, or appurtenances, including the improvements, are intended for the owner's sole occupancy or occupancy by the owner's family and are not intended for sale or rent, and provided further, that the general public does not have access to this structure. In an action brought under this chapter, proof of the sale or rent or the offering for sale or rent of the structure by the owner‑builder within two years after completion or issuance of a certificate of occupancy is prima facie evidence that the project was undertaken for the purpose of sale or rent and is subject to the penalties provided in this chapter. As used in this item, “sale” or “rent” includes an arrangement by which an owner receives compensation in money, provisions, chattel, or labor from the occupancy, or the transfer of the property or the structures on the property.</w:t>
      </w:r>
    </w:p>
    <w:p w:rsidR="001578CA" w:rsidP="001578CA" w:rsidRDefault="001578CA">
      <w:pPr>
        <w:pStyle w:val="sccodifiedsection"/>
      </w:pPr>
      <w:r>
        <w:tab/>
      </w:r>
      <w:bookmarkStart w:name="ss_T40C11N360S6_lv2_28005222e" w:id="201"/>
      <w:r>
        <w:t>(</w:t>
      </w:r>
      <w:bookmarkEnd w:id="201"/>
      <w:r>
        <w:t xml:space="preserve">6) </w:t>
      </w:r>
      <w:r w:rsidRPr="00082A85">
        <w:t xml:space="preserve">An owner of nonowner‑occupied property who improves the property or who builds or improves structures of less than five thousand square feet or other appurtenances on the property, either by himself or with the owner's employees, if all structural and mechanical work is performed by licensed contractors </w:t>
      </w:r>
      <w:r w:rsidRPr="00A752B7">
        <w:t>if the work to be performed meets the threshold amount in Section 40-11-30 and</w:t>
      </w:r>
      <w:r w:rsidRPr="00082A85">
        <w:t xml:space="preserve"> if the property is not sold for two years after completion of the improvements. For purposes of this item, “structural” means foundation, pier, load‑bearing partition, perimeter wall, internal wall exceeding ten feet in height, roof, floor, and any other work deemed by the board to be structural. “Mechanical” means work described in Section 40‑11‑410(5).</w:t>
      </w:r>
    </w:p>
    <w:p w:rsidR="001578CA" w:rsidP="001578CA" w:rsidRDefault="001578CA">
      <w:pPr>
        <w:pStyle w:val="sccodifiedsection"/>
      </w:pPr>
      <w:r w:rsidRPr="00082A85">
        <w:tab/>
      </w:r>
      <w:bookmarkStart w:name="ss_T40C11N360S7_lv2_009352108" w:id="202"/>
      <w:r w:rsidRPr="00082A85">
        <w:t>(</w:t>
      </w:r>
      <w:bookmarkEnd w:id="202"/>
      <w:r w:rsidRPr="00082A85">
        <w:t>7)</w:t>
      </w:r>
      <w:r w:rsidRPr="00675C3B">
        <w:rPr>
          <w:rStyle w:val="scstrike"/>
          <w:strike w:val="0"/>
        </w:rPr>
        <w:t xml:space="preserve"> </w:t>
      </w:r>
      <w:r>
        <w:t>An owner constructing a farm building or portable storage building with less than five thousand square feet of floor space and used only for livestock or storage.</w:t>
      </w:r>
    </w:p>
    <w:p w:rsidRPr="009D4AE8" w:rsidR="001578CA" w:rsidP="001578CA" w:rsidRDefault="001578CA">
      <w:pPr>
        <w:pStyle w:val="sccodifiedsection"/>
        <w:rPr>
          <w:rStyle w:val="screstorecode"/>
        </w:rPr>
      </w:pPr>
      <w:r w:rsidRPr="00082A85">
        <w:tab/>
      </w:r>
      <w:bookmarkStart w:name="ss_T40C11N360S8_lv2_45445b8ad" w:id="203"/>
      <w:r w:rsidRPr="00082A85">
        <w:t>(</w:t>
      </w:r>
      <w:bookmarkEnd w:id="203"/>
      <w:r w:rsidRPr="00082A85">
        <w:t>8</w:t>
      </w:r>
      <w:r>
        <w:t xml:space="preserve">) Public owners performing all or a portion of any work on a project </w:t>
      </w:r>
      <w:r>
        <w:lastRenderedPageBreak/>
        <w:t>themselves as long as the work performed falls within the limitations of a License Group 3 General Contractor or a License Group 4 Mechanical Contractor</w:t>
      </w:r>
      <w:r w:rsidRPr="00082A85">
        <w:t>.</w:t>
      </w:r>
    </w:p>
    <w:p w:rsidRPr="009D4AE8" w:rsidR="001578CA" w:rsidP="001578CA" w:rsidRDefault="001578CA">
      <w:pPr>
        <w:pStyle w:val="sccodifiedsection"/>
        <w:rPr>
          <w:rStyle w:val="screstorecode"/>
        </w:rPr>
      </w:pPr>
      <w:r w:rsidRPr="00082A85">
        <w:tab/>
      </w:r>
      <w:bookmarkStart w:name="ss_T40C11N360S9_lv2_0e6d255a7" w:id="204"/>
      <w:r w:rsidRPr="00082A85">
        <w:t>(</w:t>
      </w:r>
      <w:bookmarkEnd w:id="204"/>
      <w:r>
        <w:t>9) Renovations and maintenance projects of the South Carolina Department of Corrections whereby all labor is supplied from that department's own labor forces</w:t>
      </w:r>
      <w:r w:rsidRPr="00082A85">
        <w:t>.</w:t>
      </w:r>
    </w:p>
    <w:p w:rsidRPr="009D4AE8" w:rsidR="001578CA" w:rsidP="001578CA" w:rsidRDefault="001578CA">
      <w:pPr>
        <w:pStyle w:val="sccodifiedsection"/>
        <w:rPr>
          <w:rStyle w:val="screstorecode"/>
        </w:rPr>
      </w:pPr>
      <w:r w:rsidRPr="00082A85">
        <w:tab/>
      </w:r>
      <w:bookmarkStart w:name="ss_T40C11N360S10_lv2_0154f877d" w:id="205"/>
      <w:r w:rsidRPr="00082A85">
        <w:t>(</w:t>
      </w:r>
      <w:bookmarkEnd w:id="205"/>
      <w:r w:rsidRPr="00082A85">
        <w:t>1</w:t>
      </w:r>
      <w:r>
        <w:t>0) The South Carolina Public Service Authority when performing maintenance and renovations to existing facilities and when performing work in accordance with Section 40‑11‑410(4)(n)</w:t>
      </w:r>
      <w:r w:rsidRPr="00082A85">
        <w:t>.</w:t>
      </w:r>
    </w:p>
    <w:p w:rsidR="001578CA" w:rsidP="001578CA" w:rsidRDefault="001578CA">
      <w:pPr>
        <w:pStyle w:val="sccodifiedsection"/>
      </w:pPr>
      <w:r w:rsidRPr="00082A85">
        <w:tab/>
      </w:r>
      <w:bookmarkStart w:name="ss_T40C11N360S11_lv2_616ce3c35" w:id="206"/>
      <w:r w:rsidRPr="00082A85">
        <w:t>(</w:t>
      </w:r>
      <w:bookmarkEnd w:id="206"/>
      <w:r w:rsidRPr="00082A85">
        <w:t>1</w:t>
      </w:r>
      <w:r>
        <w:t>1) The installation, repair, or maintenance of signs of billboards; provided, however, an electrical license is required to perform a final connection to a branch circuit conductor. The installation or modification of a branch circuit conductor is not considered a part of the installation, repair, or maintenance of a sign or billboard.</w:t>
      </w:r>
    </w:p>
    <w:p w:rsidR="001578CA" w:rsidP="001578CA" w:rsidRDefault="001578CA">
      <w:pPr>
        <w:pStyle w:val="sccodifiedsection"/>
      </w:pPr>
      <w:r>
        <w:tab/>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Licensee classifications and subclassifications revised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directionallanguage"/>
      </w:pPr>
      <w:bookmarkStart w:name="bs_num_14_6413f2b40" w:id="207"/>
      <w:r>
        <w:t>S</w:t>
      </w:r>
      <w:bookmarkEnd w:id="207"/>
      <w:r>
        <w:t>ECTION 14.</w:t>
      </w:r>
      <w:r>
        <w:tab/>
      </w:r>
      <w:bookmarkStart w:name="dl_49b0da6bb" w:id="208"/>
      <w:r>
        <w:t>S</w:t>
      </w:r>
      <w:bookmarkEnd w:id="208"/>
      <w:r>
        <w:t>ection 40‑11‑410 of the S.C. Code is amended to read:</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codifiedsection"/>
      </w:pPr>
      <w:r>
        <w:tab/>
      </w:r>
      <w:bookmarkStart w:name="cs_T40C11N410_3dd785bca" w:id="209"/>
      <w:r>
        <w:t>S</w:t>
      </w:r>
      <w:bookmarkEnd w:id="209"/>
      <w:r>
        <w:t>ection 40‑11‑410.</w:t>
      </w:r>
      <w:r>
        <w:tab/>
      </w:r>
      <w:bookmarkStart w:name="up_a9ea49e70" w:id="210"/>
      <w:r>
        <w:t>T</w:t>
      </w:r>
      <w:bookmarkEnd w:id="210"/>
      <w:r>
        <w:t>he following license classifications are in effect:</w:t>
      </w:r>
    </w:p>
    <w:p w:rsidR="001578CA" w:rsidP="001578CA" w:rsidRDefault="001578CA">
      <w:pPr>
        <w:pStyle w:val="sccodifiedsection"/>
      </w:pPr>
      <w:r>
        <w:tab/>
      </w:r>
      <w:bookmarkStart w:name="ss_T40C11N410S1_lv1_1e2f9b0c0" w:id="211"/>
      <w:r>
        <w:t>(</w:t>
      </w:r>
      <w:bookmarkEnd w:id="211"/>
      <w:r>
        <w:t xml:space="preserve">1) “General Contractors‑Building” which includes commercial, industrial, institutional, modular, and all other types of building construction, including residential structures. This license classification includes all work under the subclassifications of Wood Frame Structures, </w:t>
      </w:r>
      <w:r w:rsidRPr="00A752B7">
        <w:t>Nonstructural Renovation</w:t>
      </w:r>
      <w:r>
        <w:t xml:space="preserve">, Masonry, Pre‑engineered Metal Buildings, Roofing, </w:t>
      </w:r>
      <w:r w:rsidRPr="00A752B7">
        <w:t>Structural Framing, and Miscellaneous Metals</w:t>
      </w:r>
      <w:r>
        <w:t>.</w:t>
      </w:r>
    </w:p>
    <w:p w:rsidR="001578CA" w:rsidP="001578CA" w:rsidRDefault="001578CA">
      <w:pPr>
        <w:pStyle w:val="sccodifiedsection"/>
      </w:pPr>
      <w:r>
        <w:tab/>
      </w:r>
      <w:bookmarkStart w:name="up_1118e7e86" w:id="212"/>
      <w:r>
        <w:t>L</w:t>
      </w:r>
      <w:bookmarkEnd w:id="212"/>
      <w:r>
        <w:t>icensees under this classification may perform ancillary work</w:t>
      </w:r>
      <w:r w:rsidRPr="00A752B7">
        <w:t xml:space="preserve"> referenced in the Concrete, Concrete Paving, Asphalt Paving, Glass and </w:t>
      </w:r>
      <w:r w:rsidRPr="00A752B7">
        <w:lastRenderedPageBreak/>
        <w:t>Glazing, Grading, Public Electrical Utility, and Highway Incidental subclassifications, when the work is directly</w:t>
      </w:r>
      <w:r>
        <w:t xml:space="preserve"> associated with the building or structure which the licensee has been engaged to construct. </w:t>
      </w:r>
      <w:r w:rsidRPr="00A752B7">
        <w:t xml:space="preserve">Ancillary work must be performed by the licensee, and it cannot exceed twenty percent of the total cost of construction or the work must be performed by a contractor licensed in the appropriate license subclassification. </w:t>
      </w:r>
      <w:r>
        <w:t xml:space="preserve">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Marine, </w:t>
      </w:r>
      <w:r w:rsidRPr="00A752B7">
        <w:t xml:space="preserve">and </w:t>
      </w:r>
      <w:r>
        <w:t>Water and Sewer Plants.</w:t>
      </w:r>
    </w:p>
    <w:p w:rsidR="001578CA" w:rsidP="001578CA" w:rsidRDefault="001578CA">
      <w:pPr>
        <w:pStyle w:val="sccodifiedsection"/>
      </w:pPr>
      <w:r>
        <w:tab/>
      </w:r>
      <w:bookmarkStart w:name="ss_T40C11N410S2_lv1_ca63ae2b3" w:id="213"/>
      <w:r>
        <w:t>(</w:t>
      </w:r>
      <w:bookmarkEnd w:id="213"/>
      <w:r>
        <w:t>2) “General Contractors‑Highway” which includes work under these subclassifications:</w:t>
      </w:r>
    </w:p>
    <w:p w:rsidR="001578CA" w:rsidP="001578CA" w:rsidRDefault="001578CA">
      <w:pPr>
        <w:pStyle w:val="sccodifiedsection"/>
      </w:pPr>
      <w:r>
        <w:tab/>
      </w:r>
      <w:r>
        <w:tab/>
      </w:r>
      <w:bookmarkStart w:name="ss_T40C11N410Sa_lv2_4842575ce" w:id="214"/>
      <w:r>
        <w:t>(</w:t>
      </w:r>
      <w:bookmarkEnd w:id="214"/>
      <w:r>
        <w:t>a) “Bridges” which include bridge construction and repairs, railroad trestles and overpasses, and work under the subclassifications of Boring and Tunneling, Concrete, Marine, and Railroad Lines.</w:t>
      </w:r>
      <w:r w:rsidRPr="00A752B7">
        <w:t xml:space="preserve"> Bridges are defined as structures over a depression or an obstruction such as water, highway, or railway, having a track or passageway designed for carrying vehicular traffic weighing over two thousand pounds.</w:t>
      </w:r>
    </w:p>
    <w:p w:rsidR="001578CA" w:rsidP="001578CA" w:rsidRDefault="001578CA">
      <w:pPr>
        <w:pStyle w:val="sccodifiedsection"/>
      </w:pPr>
      <w:r>
        <w:tab/>
      </w:r>
      <w:r>
        <w:tab/>
      </w:r>
      <w:bookmarkStart w:name="ss_T40C11N410Sb_lv2_50ce5c48d" w:id="215"/>
      <w:r>
        <w:t>(</w:t>
      </w:r>
      <w:bookmarkEnd w:id="215"/>
      <w:r>
        <w:t>b) “Concrete Paving”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w:t>
      </w:r>
    </w:p>
    <w:p w:rsidR="001578CA" w:rsidP="001578CA" w:rsidRDefault="001578CA">
      <w:pPr>
        <w:pStyle w:val="sccodifiedsection"/>
      </w:pPr>
      <w:r>
        <w:tab/>
      </w:r>
      <w:r>
        <w:tab/>
      </w:r>
      <w:bookmarkStart w:name="ss_T40C11N410Sc_lv2_d89edbcac" w:id="216"/>
      <w:r>
        <w:t>(</w:t>
      </w:r>
      <w:bookmarkEnd w:id="216"/>
      <w:r>
        <w:t xml:space="preserve">c) “Asphalt Paving” which includes asphalt paving, repairs and rehabilitation of streets, roads, highways, </w:t>
      </w:r>
      <w:r w:rsidRPr="00A752B7">
        <w:t xml:space="preserve">driveways, </w:t>
      </w:r>
      <w:r>
        <w:t xml:space="preserve">parking lots, airport </w:t>
      </w:r>
      <w:r>
        <w:lastRenderedPageBreak/>
        <w:t xml:space="preserve">runways and aprons, concrete </w:t>
      </w:r>
      <w:r w:rsidRPr="00A752B7">
        <w:t xml:space="preserve">work </w:t>
      </w:r>
      <w:r>
        <w:t>including curbs, gutters, and concrete or asphalt paving of storm sewers, and includes paving with sealers, geotextile fabrics, slurry seals, and surface treatments incidental thereto. This subclassification also includes work under the subclassification of Grading.</w:t>
      </w:r>
    </w:p>
    <w:p w:rsidR="001578CA" w:rsidP="001578CA" w:rsidRDefault="001578CA">
      <w:pPr>
        <w:pStyle w:val="sccodifiedsection"/>
      </w:pPr>
      <w:r>
        <w:tab/>
      </w:r>
      <w:r>
        <w:tab/>
      </w:r>
      <w:bookmarkStart w:name="ss_T40C11N410Sd_lv2_df397331a" w:id="217"/>
      <w:r>
        <w:t>(</w:t>
      </w:r>
      <w:bookmarkEnd w:id="217"/>
      <w:r>
        <w:t>d) “Grading” which includes the soil preparation and rehabilitation of streets, roads, highways, railroad beds, building sites, parking lots, and storm sewers. This subclassification also includes work under the subclassification of Highway Incidental.</w:t>
      </w:r>
    </w:p>
    <w:p w:rsidR="001578CA" w:rsidP="001578CA" w:rsidRDefault="001578CA">
      <w:pPr>
        <w:pStyle w:val="sccodifiedsection"/>
      </w:pPr>
      <w:r>
        <w:tab/>
      </w:r>
      <w:r>
        <w:tab/>
      </w:r>
      <w:bookmarkStart w:name="ss_T40C11N410Se_lv2_6df695454" w:id="218"/>
      <w:r>
        <w:t>(</w:t>
      </w:r>
      <w:bookmarkEnd w:id="218"/>
      <w:r>
        <w:t>e) “Highway Incidental” which includes highway work for grooving, milling, rehabilitating, and installing guardrails, gutters, highway signs, pavement marking, and painting.</w:t>
      </w:r>
    </w:p>
    <w:p w:rsidR="001578CA" w:rsidP="001578CA" w:rsidRDefault="001578CA">
      <w:pPr>
        <w:pStyle w:val="sccodifiedsection"/>
      </w:pPr>
      <w:r>
        <w:tab/>
      </w:r>
      <w:bookmarkStart w:name="ss_T40C11N410S3_lv1_d3f27527f" w:id="219"/>
      <w:r>
        <w:t>(</w:t>
      </w:r>
      <w:bookmarkEnd w:id="219"/>
      <w:r>
        <w:t>3) “General Contractors‑Public Utility” which includes work under these subclassifications:</w:t>
      </w:r>
    </w:p>
    <w:p w:rsidR="001578CA" w:rsidP="001578CA" w:rsidRDefault="001578CA">
      <w:pPr>
        <w:pStyle w:val="sccodifiedsection"/>
      </w:pPr>
      <w:r>
        <w:tab/>
      </w:r>
      <w:r>
        <w:tab/>
      </w:r>
      <w:bookmarkStart w:name="ss_T40C11N410Sa_lv2_f42503359" w:id="220"/>
      <w:r>
        <w:t>(</w:t>
      </w:r>
      <w:bookmarkEnd w:id="220"/>
      <w:r>
        <w:t>a) “Pipe Lines”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w:t>
      </w:r>
    </w:p>
    <w:p w:rsidR="001578CA" w:rsidP="001578CA" w:rsidRDefault="001578CA">
      <w:pPr>
        <w:pStyle w:val="sccodifiedsection"/>
      </w:pPr>
      <w:r>
        <w:tab/>
      </w:r>
      <w:r>
        <w:tab/>
      </w:r>
      <w:bookmarkStart w:name="ss_T40C11N410Sb_lv2_dc2f99acc" w:id="221"/>
      <w:r>
        <w:t>(</w:t>
      </w:r>
      <w:bookmarkEnd w:id="221"/>
      <w:r>
        <w:t xml:space="preserve">b) “Water and Sewer Plants”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w:t>
      </w:r>
      <w:r>
        <w:lastRenderedPageBreak/>
        <w:t>Mechanical work.</w:t>
      </w:r>
    </w:p>
    <w:p w:rsidR="001578CA" w:rsidP="001578CA" w:rsidRDefault="001578CA">
      <w:pPr>
        <w:pStyle w:val="sccodifiedsection"/>
      </w:pPr>
      <w:r>
        <w:tab/>
      </w:r>
      <w:r>
        <w:tab/>
      </w:r>
      <w:bookmarkStart w:name="ss_T40C11N410Sc_lv2_af5d239e4" w:id="222"/>
      <w:r>
        <w:t>(</w:t>
      </w:r>
      <w:bookmarkEnd w:id="222"/>
      <w:r>
        <w:t>c) “Water and Sewer Lines”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w:t>
      </w:r>
    </w:p>
    <w:p w:rsidR="001578CA" w:rsidP="001578CA" w:rsidRDefault="001578CA">
      <w:pPr>
        <w:pStyle w:val="sccodifiedsection"/>
      </w:pPr>
      <w:r>
        <w:tab/>
      </w:r>
      <w:bookmarkStart w:name="up_3f1a6bc8f" w:id="223"/>
      <w:r>
        <w:t>C</w:t>
      </w:r>
      <w:bookmarkEnd w:id="223"/>
      <w:r>
        <w:t>ontractors in this license subclassification in license groups three, four, and five may install fire protection sprinkler system underground mains to a flanged outlet 1'‑0”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right‑of‑way to a residential structure unless the entity is a subcontractor to a licensee holding a plumbing subclassification.</w:t>
      </w:r>
    </w:p>
    <w:p w:rsidR="001578CA" w:rsidP="001578CA" w:rsidRDefault="001578CA">
      <w:pPr>
        <w:pStyle w:val="sccodifiedsection"/>
      </w:pPr>
      <w:r>
        <w:tab/>
      </w:r>
      <w:bookmarkStart w:name="ss_T40C11N410S4_lv1_327a357b7" w:id="224"/>
      <w:r>
        <w:t>(</w:t>
      </w:r>
      <w:bookmarkEnd w:id="224"/>
      <w:r>
        <w:t>4) “General Contractors‑Specialty” which includes work under these subclassifications:</w:t>
      </w:r>
    </w:p>
    <w:p w:rsidR="001578CA" w:rsidP="001578CA" w:rsidRDefault="001578CA">
      <w:pPr>
        <w:pStyle w:val="sccodifiedsection"/>
      </w:pPr>
      <w:r>
        <w:tab/>
      </w:r>
      <w:r>
        <w:tab/>
      </w:r>
      <w:bookmarkStart w:name="ss_T40C11N410Sa_lv2_42b055717" w:id="225"/>
      <w:r>
        <w:t>(</w:t>
      </w:r>
      <w:bookmarkEnd w:id="225"/>
      <w:r>
        <w:t xml:space="preserve">a) “Boring and Tunneling” which includes the construction of underground or underwater passageways with diameters in excess of ninety‑six inches or lengths in excess of three hundred fifty feet by digging or boring through and under the earth's surface, including the </w:t>
      </w:r>
      <w:r>
        <w:lastRenderedPageBreak/>
        <w:t>bracing and compacting of passageways to make them safe for the purpose intended. This subclassification includes the preparation of ground surfaces at points of ingress and egress. Underground structures less than ninety‑six inches in diameter or less than three hundred fifty feet in length are considered normal excavation.</w:t>
      </w:r>
    </w:p>
    <w:p w:rsidR="001578CA" w:rsidP="001578CA" w:rsidRDefault="001578CA">
      <w:pPr>
        <w:pStyle w:val="sccodifiedsection"/>
      </w:pPr>
      <w:r>
        <w:tab/>
      </w:r>
      <w:r>
        <w:tab/>
      </w:r>
      <w:bookmarkStart w:name="ss_T40C11N410Sb_lv2_c61d7f145" w:id="226"/>
      <w:r>
        <w:t>(</w:t>
      </w:r>
      <w:bookmarkEnd w:id="226"/>
      <w:r>
        <w:t>b) “Concrete”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chimneys, floors, piers, and foundations when using concrete rebar and other materials common to the concrete industry. This subclassification does not include the General Contractor‑Highway‑ Bridge license subclassification or the construction of streets, roads, parking lots, and highways.</w:t>
      </w:r>
    </w:p>
    <w:p w:rsidR="001578CA" w:rsidP="001578CA" w:rsidRDefault="001578CA">
      <w:pPr>
        <w:pStyle w:val="sccodifiedsection"/>
      </w:pPr>
      <w:r>
        <w:tab/>
      </w:r>
      <w:r>
        <w:tab/>
      </w:r>
      <w:bookmarkStart w:name="ss_T40C11N410Sc_lv2_58fc0b867" w:id="227"/>
      <w:r>
        <w:t>(</w:t>
      </w:r>
      <w:bookmarkEnd w:id="227"/>
      <w:r>
        <w:t>c) “</w:t>
      </w:r>
      <w:r w:rsidRPr="00A752B7">
        <w:t xml:space="preserve">Nonstructural </w:t>
      </w:r>
      <w:r>
        <w:t xml:space="preserve">Renovation” which includes </w:t>
      </w:r>
      <w:r w:rsidRPr="00A752B7">
        <w:t xml:space="preserve">interior and exterior </w:t>
      </w:r>
      <w:r>
        <w:t xml:space="preserve">installing, remodeling, renovations, and finishes of acoustical ceiling systems and panels, load‑bearing and nonload‑bearing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t>
      </w:r>
      <w:r w:rsidRPr="00A752B7">
        <w:t xml:space="preserve">and exterior </w:t>
      </w:r>
      <w:r>
        <w:t>wall covering, and waterproofing. This subclassification does not include alterations to load‑bearing portions of a structure.</w:t>
      </w:r>
    </w:p>
    <w:p w:rsidR="001578CA" w:rsidP="001578CA" w:rsidRDefault="001578CA">
      <w:pPr>
        <w:pStyle w:val="sccodifiedsection"/>
      </w:pPr>
      <w:r>
        <w:tab/>
      </w:r>
      <w:r>
        <w:tab/>
      </w:r>
      <w:bookmarkStart w:name="ss_T40C11N410Sd_lv2_ec64958e1" w:id="228"/>
      <w:r>
        <w:t>(</w:t>
      </w:r>
      <w:bookmarkEnd w:id="228"/>
      <w:r>
        <w:t xml:space="preserve">d) “Marine” which includes all water activities to construct seawalls, bulkheads, docks, piers, wharves, and other water structures </w:t>
      </w:r>
      <w:r>
        <w:lastRenderedPageBreak/>
        <w:t>including, but not limited to, pile driving, boat slips, and boardwalks. Licensees under this classification may perform ancillary work including fill grading</w:t>
      </w:r>
      <w:r w:rsidRPr="00A752B7">
        <w:t>, and foundations, including piling</w:t>
      </w:r>
      <w:r>
        <w:t>.  This license subclassification does not include structures within the scope of the General Contractor‑Building classification.</w:t>
      </w:r>
    </w:p>
    <w:p w:rsidR="001578CA" w:rsidP="001578CA" w:rsidRDefault="001578CA">
      <w:pPr>
        <w:pStyle w:val="sccodifiedsection"/>
      </w:pPr>
      <w:r>
        <w:tab/>
      </w:r>
      <w:r>
        <w:tab/>
      </w:r>
      <w:bookmarkStart w:name="ss_T40C11N410Se_lv2_4ca8319c6" w:id="229"/>
      <w:r>
        <w:t>(</w:t>
      </w:r>
      <w:bookmarkEnd w:id="229"/>
      <w:r>
        <w:t xml:space="preserve">e) “Masonry” which includes the installation, </w:t>
      </w:r>
      <w:r w:rsidRPr="00A752B7">
        <w:t>alteration, and repair of poured‑in‑place concrete foundations (e.g. footings or reinforced slabs), brick, concrete block, and products common to the masonry industry, including mortarless types and synthetic masonry products common to the building industry</w:t>
      </w:r>
      <w:r>
        <w:t>.</w:t>
      </w:r>
    </w:p>
    <w:p w:rsidR="001578CA" w:rsidP="001578CA" w:rsidRDefault="001578CA">
      <w:pPr>
        <w:pStyle w:val="sccodifiedsection"/>
      </w:pPr>
      <w:r>
        <w:tab/>
      </w:r>
      <w:r>
        <w:tab/>
      </w:r>
      <w:bookmarkStart w:name="ss_T40C11N410Sf_lv2_dc5b81266" w:id="230"/>
      <w:r>
        <w:t>(</w:t>
      </w:r>
      <w:bookmarkEnd w:id="230"/>
      <w:r>
        <w:t xml:space="preserve">f) “Pre‑engineered Metal Buildings” which includes the construction of pre‑engineered metal buildings consisting of no more than a concrete floor slab, metal frame, metal roof, metal sidewalls, </w:t>
      </w:r>
      <w:r w:rsidRPr="00A752B7">
        <w:t xml:space="preserve">foundations, </w:t>
      </w:r>
      <w:r>
        <w:t>and building insulation</w:t>
      </w:r>
      <w:r w:rsidRPr="00A752B7">
        <w:t>; but does not include mechanical work as described in Section 40‑11‑410(5)</w:t>
      </w:r>
      <w:r>
        <w:t>.</w:t>
      </w:r>
    </w:p>
    <w:p w:rsidR="001578CA" w:rsidP="001578CA" w:rsidRDefault="001578CA">
      <w:pPr>
        <w:pStyle w:val="sccodifiedsection"/>
      </w:pPr>
      <w:r>
        <w:tab/>
      </w:r>
      <w:r>
        <w:tab/>
      </w:r>
      <w:bookmarkStart w:name="ss_T40C11N410Sg_lv2_e9e291f32" w:id="231"/>
      <w:r>
        <w:t>(</w:t>
      </w:r>
      <w:bookmarkEnd w:id="231"/>
      <w:r>
        <w:t>g) “Railroad Lines” which includes the installation and repair of railroad lines, including setting ties, tie plates, rails, rail connectors, frogs, switch plates, switches, and signal markers. This subclassification does not include grading, trestles, or overpasses.</w:t>
      </w:r>
    </w:p>
    <w:p w:rsidR="001578CA" w:rsidP="001578CA" w:rsidRDefault="001578CA">
      <w:pPr>
        <w:pStyle w:val="sccodifiedsection"/>
      </w:pPr>
      <w:r>
        <w:tab/>
      </w:r>
      <w:r>
        <w:tab/>
      </w:r>
      <w:bookmarkStart w:name="ss_T40C11N410Sh_lv2_1a4b5254c" w:id="232"/>
      <w:r>
        <w:t>(</w:t>
      </w:r>
      <w:bookmarkEnd w:id="232"/>
      <w:r>
        <w:t xml:space="preserve">h) “Roofing” which includes the installation and repair of roofs and roof decking on commercial, industrial, </w:t>
      </w:r>
      <w:r w:rsidRPr="00A752B7">
        <w:t xml:space="preserve">residential, </w:t>
      </w:r>
      <w:r>
        <w:t xml:space="preserve">and institutional structures requiring materials that form a water‑tight and weather‑resistant surface. This license subclassification </w:t>
      </w:r>
      <w:r w:rsidRPr="00A752B7">
        <w:t>includes cedar, cement, asbestos, clay tile and composition shingles, all types of metal coverings, wood shakes, single</w:t>
      </w:r>
      <w:r>
        <w:t>-</w:t>
      </w:r>
      <w:r w:rsidRPr="00A752B7">
        <w:t>ply and built‑up roofing, protective and reflective roof and deck coatings, sheet metal valleys, flashings, gravel stops, gutters and downspouts, and bituminous waterproofing</w:t>
      </w:r>
      <w:r>
        <w:t>.</w:t>
      </w:r>
    </w:p>
    <w:p w:rsidR="001578CA" w:rsidP="001578CA" w:rsidRDefault="001578CA">
      <w:pPr>
        <w:pStyle w:val="sccodifiedsection"/>
      </w:pPr>
      <w:r>
        <w:tab/>
      </w:r>
      <w:r>
        <w:tab/>
      </w:r>
      <w:bookmarkStart w:name="ss_T40C11N410Si_lv2_35b850a5b" w:id="233"/>
      <w:r>
        <w:t>(</w:t>
      </w:r>
      <w:bookmarkEnd w:id="233"/>
      <w:r>
        <w:t xml:space="preserve">i) “Structural Framing” which includes the installation, repair, or alteration of metal or composite structural members for buildings or </w:t>
      </w:r>
      <w:r>
        <w:lastRenderedPageBreak/>
        <w:t xml:space="preserve">structures, including riveting, welding, and rigging. This subclassification also includes work under the subclassification of </w:t>
      </w:r>
      <w:r w:rsidRPr="00A752B7">
        <w:t>Miscellaneous Metals</w:t>
      </w:r>
      <w:r>
        <w:t>.</w:t>
      </w:r>
    </w:p>
    <w:p w:rsidR="001578CA" w:rsidP="001578CA" w:rsidRDefault="001578CA">
      <w:pPr>
        <w:pStyle w:val="sccodifiedsection"/>
      </w:pPr>
      <w:r>
        <w:tab/>
      </w:r>
      <w:r>
        <w:tab/>
      </w:r>
      <w:r w:rsidRPr="00A752B7">
        <w:t xml:space="preserve"> (j)</w:t>
      </w:r>
      <w:r>
        <w:t xml:space="preserve"> “</w:t>
      </w:r>
      <w:r w:rsidRPr="00A752B7">
        <w:t>Miscellaneous Metals</w:t>
      </w:r>
      <w:r>
        <w:t>” which includes the installation, repair, or alteration of metal or composite shapes, tubing, pipes and bars, including minor field fabrication as may be necessary.</w:t>
      </w:r>
      <w:r w:rsidRPr="00A752B7">
        <w:t xml:space="preserve"> This license classification includes fabricating, assembling, installing, and replacing solar panels and related components common to the building industry. Roof mounting of solar panels only may be performed by a licensed General Contractor with the Roofing or Building subclassification. Wiring and connections only may be performed by a licensed Mechanical Contractor with the Electrical subclassification. If a roof requires structural upgrades for the mounting and installing of solar panels, any structural upgrading of the roof must be performed by a licensed General Contractor with either the Building or Structural Framing subclassifications. Fences not over seven feet high do not require licensure under this subclassification.</w:t>
      </w:r>
    </w:p>
    <w:p w:rsidR="001578CA" w:rsidP="001578CA" w:rsidRDefault="001578CA">
      <w:pPr>
        <w:pStyle w:val="sccodifiedsection"/>
      </w:pPr>
      <w:r>
        <w:tab/>
      </w:r>
      <w:r>
        <w:tab/>
      </w:r>
      <w:r w:rsidRPr="00A752B7">
        <w:t xml:space="preserve"> (k)</w:t>
      </w:r>
      <w:r>
        <w:t xml:space="preserve"> “Swimming Pools” which includes the construction, service, and repair of all </w:t>
      </w:r>
      <w:r w:rsidRPr="00A752B7">
        <w:t xml:space="preserve">residential, </w:t>
      </w:r>
      <w:r>
        <w:t>commercial</w:t>
      </w:r>
      <w:r w:rsidRPr="00A752B7">
        <w:t>,</w:t>
      </w:r>
      <w:r>
        <w:t xml:space="preserve"> and institutional swimming pools and spas, including concrete, gunite, plastic, vinyl‑lined,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rsidR="001578CA" w:rsidP="001578CA" w:rsidRDefault="001578CA">
      <w:pPr>
        <w:pStyle w:val="sccodifiedsection"/>
      </w:pPr>
      <w:r>
        <w:tab/>
      </w:r>
      <w:r>
        <w:tab/>
      </w:r>
      <w:r w:rsidRPr="00A752B7">
        <w:t xml:space="preserve"> (l)</w:t>
      </w:r>
      <w:r>
        <w:t xml:space="preserve"> “Wood Frame Structures” which include framing, roofing, siding, or flooring for wood‑framed structures in excess of five thousand </w:t>
      </w:r>
      <w:r w:rsidRPr="00A752B7">
        <w:t xml:space="preserve">square </w:t>
      </w:r>
      <w:r>
        <w:t xml:space="preserve">feet used for housing livestock, storage, or processing, when such </w:t>
      </w:r>
      <w:r>
        <w:lastRenderedPageBreak/>
        <w:t>structures are not used for habitation or office facilities.</w:t>
      </w:r>
    </w:p>
    <w:p w:rsidR="001578CA" w:rsidP="001578CA" w:rsidRDefault="001578CA">
      <w:pPr>
        <w:pStyle w:val="sccodifiedsection"/>
      </w:pPr>
      <w:r>
        <w:tab/>
      </w:r>
      <w:r>
        <w:tab/>
      </w:r>
      <w:r w:rsidRPr="00A752B7">
        <w:t xml:space="preserve"> (m)</w:t>
      </w:r>
      <w:r>
        <w:t xml:space="preserve"> “Public Electrical Utility” which includes the installation, replacement, alteration, and repair of transmission lines on or off public rights‑of‑way,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subclassification. A contract that contains electrical work above fifty volts must be performed by a licensed public utility‑electrical or mechanical‑electrical contractor. This subclassification does not cover athletic field lighting, stadium lighting, or lighting which is not on public easements or rights‑of‑way.</w:t>
      </w:r>
    </w:p>
    <w:p w:rsidR="001578CA" w:rsidP="001578CA" w:rsidRDefault="001578CA">
      <w:pPr>
        <w:pStyle w:val="sccodifiedsection"/>
      </w:pPr>
      <w:r>
        <w:tab/>
      </w:r>
      <w:r>
        <w:tab/>
      </w:r>
      <w:r w:rsidRPr="00A752B7">
        <w:t xml:space="preserve"> (n)</w:t>
      </w:r>
      <w:r>
        <w:t xml:space="preserve"> “Boiler Installation”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“S” stamp or hold the National Board of Boiler and Pressure Vessel Inspectors (NBBPVI) “R” stamp and meet the requirements for licensure according to this chapter.</w:t>
      </w:r>
    </w:p>
    <w:p w:rsidR="001578CA" w:rsidDel="001C07E1" w:rsidP="001578CA" w:rsidRDefault="001578CA">
      <w:pPr>
        <w:pStyle w:val="sccodifiedsection"/>
      </w:pPr>
      <w:r>
        <w:tab/>
      </w:r>
      <w:r>
        <w:tab/>
      </w:r>
      <w:r w:rsidRPr="00A752B7">
        <w:t xml:space="preserve"> (o)</w:t>
      </w:r>
      <w:r>
        <w:t xml:space="preserve"> “Glass and Glazing”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tub and shower enclosures</w:t>
      </w:r>
      <w:r w:rsidRPr="00A752B7">
        <w:t>, guard and handrail systems, and other fixed openings</w:t>
      </w:r>
      <w:r>
        <w:t xml:space="preserve">. This license classification includes all work under </w:t>
      </w:r>
      <w:r>
        <w:lastRenderedPageBreak/>
        <w:t xml:space="preserve">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w:t>
      </w:r>
    </w:p>
    <w:p w:rsidR="001578CA" w:rsidP="001578CA" w:rsidRDefault="001578CA">
      <w:pPr>
        <w:pStyle w:val="sccodifiedsection"/>
      </w:pPr>
      <w:r>
        <w:tab/>
      </w:r>
      <w:bookmarkStart w:name="ss_T40C11N410S5_lv1_473f0f673" w:id="234"/>
      <w:r>
        <w:t>(</w:t>
      </w:r>
      <w:bookmarkEnd w:id="234"/>
      <w:r>
        <w:t>5) “Mechanical Contractors” which includes work under these subclassifications:</w:t>
      </w:r>
    </w:p>
    <w:p w:rsidR="001578CA" w:rsidP="001578CA" w:rsidRDefault="001578CA">
      <w:pPr>
        <w:pStyle w:val="sccodifiedsection"/>
      </w:pPr>
      <w:r>
        <w:tab/>
      </w:r>
      <w:r>
        <w:tab/>
      </w:r>
      <w:bookmarkStart w:name="ss_T40C11N410Sa_lv2_892deb82b" w:id="235"/>
      <w:r>
        <w:t>(</w:t>
      </w:r>
      <w:bookmarkEnd w:id="235"/>
      <w:r>
        <w:t>a) “Air Conditioning”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w:t>
      </w:r>
      <w:r w:rsidRPr="00A752B7">
        <w:t xml:space="preserve"> This subclassification also includes work under the subclassifications of Packaged Equipment and Refrigeration.</w:t>
      </w:r>
    </w:p>
    <w:p w:rsidR="001578CA" w:rsidP="001578CA" w:rsidRDefault="001578CA">
      <w:pPr>
        <w:pStyle w:val="sccodifiedsection"/>
      </w:pPr>
      <w:r>
        <w:tab/>
      </w:r>
      <w:r>
        <w:tab/>
      </w:r>
      <w:bookmarkStart w:name="ss_T40C11N410Sb_lv2_8b5696281" w:id="236"/>
      <w:r>
        <w:t>(</w:t>
      </w:r>
      <w:bookmarkEnd w:id="236"/>
      <w:r>
        <w:t>b) “Heating” which includes installation, replacement, alteration, and repair of heating equipment and systems in buildings which require the use of high or low pressure steam vapor or hot water including all piping, ducts, and mechanical equipment</w:t>
      </w:r>
      <w:r w:rsidRPr="00A752B7">
        <w:t>, including boilers,</w:t>
      </w:r>
      <w:r>
        <w:t xml:space="preserve"> within, adjacent to, or connected with a building and the installation of necessary gas lines if any of this equipment is gas‑fired.</w:t>
      </w:r>
    </w:p>
    <w:p w:rsidR="001578CA" w:rsidP="001578CA" w:rsidRDefault="001578CA">
      <w:pPr>
        <w:pStyle w:val="sccodifiedsection"/>
      </w:pPr>
      <w:r>
        <w:tab/>
      </w:r>
      <w:r>
        <w:tab/>
      </w:r>
      <w:bookmarkStart w:name="ss_T40C11N410Sc_lv2_ef88b3c1f" w:id="237"/>
      <w:r>
        <w:t>(</w:t>
      </w:r>
      <w:bookmarkEnd w:id="237"/>
      <w:r>
        <w:t xml:space="preserve">c) “Packaged Equipment” (air conditioning‑heating packaged equipment limited to twenty‑five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t>
      </w:r>
      <w:r w:rsidRPr="00A752B7">
        <w:t xml:space="preserve">kitchen exhaust and other hood systems, </w:t>
      </w:r>
      <w:r>
        <w:lastRenderedPageBreak/>
        <w:t>water treatment devices, pneumatic or electrical controls, or control piping;  thermal and acoustical insulation, vibration isolation materials and devices, liquid fuel piping and tanks, water and gas piping from service and heating circuits and air handling systems, including gas‑fired furnaces and space heaters;  and factory‑assembled single-package units and split type direct expansion equipment, including heat pumps. This subclassification does not include installing, replacing, altering, or repairing hot water or steam heating systems or components.</w:t>
      </w:r>
    </w:p>
    <w:p w:rsidR="001578CA" w:rsidP="001578CA" w:rsidRDefault="001578CA">
      <w:pPr>
        <w:pStyle w:val="sccodifiedsection"/>
      </w:pPr>
      <w:r>
        <w:tab/>
      </w:r>
      <w:r>
        <w:tab/>
      </w:r>
      <w:bookmarkStart w:name="ss_T40C11N410Sd_lv2_16a3e95c3" w:id="238"/>
      <w:r>
        <w:t>(</w:t>
      </w:r>
      <w:bookmarkEnd w:id="238"/>
      <w:r>
        <w:t xml:space="preserve">d) “Electrical” which includes the installation, alteration, or repair of wiring‑related electrical material and equipment used in the generating, transmitting, or utilization of electrical energy less than six hundred volts, including all overhead electrical wiring on public rights‑of‑way for signs and street decorations and 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through‑the‑wall air conditioning units not to exceed three HP or three tons where no piping is necessary. Under this subclassification, general outside lighting is limited solely to within property lines and not on public easements or rights‑of‑way.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w:t>
      </w:r>
      <w:r>
        <w:lastRenderedPageBreak/>
        <w:t>of fire alarm systems.</w:t>
      </w:r>
    </w:p>
    <w:p w:rsidR="001578CA" w:rsidP="001578CA" w:rsidRDefault="001578CA">
      <w:pPr>
        <w:pStyle w:val="sccodifiedsection"/>
      </w:pPr>
      <w:r>
        <w:tab/>
      </w:r>
      <w:r>
        <w:tab/>
      </w:r>
      <w:bookmarkStart w:name="ss_T40C11N410Se_lv2_2d38c0387" w:id="239"/>
      <w:r>
        <w:t>(</w:t>
      </w:r>
      <w:bookmarkEnd w:id="239"/>
      <w:r>
        <w:t>e) “Lightning Protection Systems” which includes installation, replacement, alteration, or repair of necessary lightning protection conduction, cables, rods, points, anchors, fastening devices, labels, ground clamps, braces, and all related component parts necessary for a complete lightning protection system.</w:t>
      </w:r>
    </w:p>
    <w:p w:rsidR="001578CA" w:rsidP="001578CA" w:rsidRDefault="001578CA">
      <w:pPr>
        <w:pStyle w:val="sccodifiedsection"/>
      </w:pPr>
      <w:r>
        <w:tab/>
      </w:r>
      <w:r>
        <w:tab/>
      </w:r>
      <w:bookmarkStart w:name="ss_T40C11N410Sf_lv2_edc51d185" w:id="240"/>
      <w:r>
        <w:t>(</w:t>
      </w:r>
      <w:bookmarkEnd w:id="240"/>
      <w:r>
        <w:t>f) “Plumbing” which includes the installation, replacement, alteration, and repair of all plumbing including solar water heating when performed solely within property lines and not on public easements or rights‑of‑way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semi‑fluid and organic wastes;  roof leaders;  water‑conditioning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w:t>
      </w:r>
    </w:p>
    <w:p w:rsidR="001578CA" w:rsidP="001578CA" w:rsidRDefault="001578CA">
      <w:pPr>
        <w:pStyle w:val="sccodifiedsection"/>
      </w:pPr>
      <w:r>
        <w:tab/>
      </w:r>
      <w:r>
        <w:tab/>
      </w:r>
      <w:bookmarkStart w:name="ss_T40C11N410Sg_lv2_a3c455338" w:id="241"/>
      <w:r>
        <w:t>(</w:t>
      </w:r>
      <w:bookmarkEnd w:id="241"/>
      <w:r>
        <w:t xml:space="preserve">g) “Pressure and Process Piping” which includes the installation, maintenance, repair, alteration, or extension of a system of piping, tubing, vessels, containers, pumps, apparatus, and appurtenances in </w:t>
      </w:r>
      <w:r>
        <w:lastRenderedPageBreak/>
        <w:t>connection with pressure piping used for circulation, transporting, holding, or processing of gas, vapor, fluid, liquid, semi‑liquid, or any combination of these. However, boilers, boiler piping, piping used to convey potable water, sanitary sewage, liquefied petroleum, manufactured or natural gas or refrigeration, air conditioning and comfort heating piping are not included in this subclassification.</w:t>
      </w:r>
    </w:p>
    <w:p w:rsidR="001578CA" w:rsidP="001578CA" w:rsidRDefault="001578CA">
      <w:pPr>
        <w:pStyle w:val="sccodifiedsection"/>
      </w:pPr>
      <w:r>
        <w:tab/>
      </w:r>
      <w:r>
        <w:tab/>
      </w:r>
      <w:bookmarkStart w:name="ss_T40C11N410Sh_lv2_c9458685b" w:id="242"/>
      <w:r>
        <w:t>(</w:t>
      </w:r>
      <w:bookmarkEnd w:id="242"/>
      <w:r>
        <w:t xml:space="preserve">h) “Refrigeration”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walk‑in refrigeration boxes, liquid fuel piping and tanks, water and gas piping from equipment to service connection, and testing and balancing of refrigeration equipment and systems. </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noncodifiedsection"/>
      </w:pPr>
      <w:bookmarkStart w:name="bs_num_15_849b11887" w:id="243"/>
      <w:r>
        <w:t>S</w:t>
      </w:r>
      <w:bookmarkEnd w:id="243"/>
      <w:r>
        <w:t>ECTION 15.</w:t>
      </w:r>
      <w:r>
        <w:tab/>
        <w:t>Section 40‑11‑390 of the S.C. Code is repealed.</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noncodifiedsection"/>
      </w:pPr>
      <w:bookmarkStart w:name="bs_num_16_39536c052" w:id="244"/>
      <w:r>
        <w:t>S</w:t>
      </w:r>
      <w:bookmarkEnd w:id="244"/>
      <w:r>
        <w:t>ECTION 16.</w:t>
      </w:r>
      <w:r>
        <w:tab/>
        <w:t>Section 40‑11‑400 of the S.C. Code is repealed.</w:t>
      </w: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578CA" w:rsidP="001578CA" w:rsidRDefault="001578C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8CA" w:rsidP="001578CA" w:rsidRDefault="001578CA">
      <w:pPr>
        <w:pStyle w:val="scnoncodifiedsection"/>
      </w:pPr>
      <w:bookmarkStart w:name="bs_num_17_lastsection" w:id="245"/>
      <w:bookmarkStart w:name="eff_date_section" w:id="246"/>
      <w:r>
        <w:lastRenderedPageBreak/>
        <w:t>S</w:t>
      </w:r>
      <w:bookmarkEnd w:id="245"/>
      <w:r>
        <w:t>ECTION 17.</w:t>
      </w:r>
      <w:r w:rsidRPr="00DF3B44">
        <w:tab/>
        <w:t>This act takes effect upon approval by the Governor.</w:t>
      </w:r>
      <w:bookmarkEnd w:id="246"/>
    </w:p>
    <w:p w:rsidR="001578CA" w:rsidP="001578CA" w:rsidRDefault="001578CA">
      <w:pPr>
        <w:pStyle w:val="scnoncodifiedsection"/>
      </w:pPr>
    </w:p>
    <w:p w:rsidR="001578CA" w:rsidP="001578CA" w:rsidRDefault="001578CA">
      <w:pPr>
        <w:pStyle w:val="scnoncodifiedsection"/>
      </w:pPr>
      <w:r>
        <w:t>Ratified the 17</w:t>
      </w:r>
      <w:r>
        <w:rPr>
          <w:vertAlign w:val="superscript"/>
        </w:rPr>
        <w:t>th</w:t>
      </w:r>
      <w:r>
        <w:t xml:space="preserve"> day of May, 2023.</w:t>
      </w:r>
    </w:p>
    <w:p w:rsidR="001578CA" w:rsidP="001578CA" w:rsidRDefault="001578CA">
      <w:pPr>
        <w:pStyle w:val="scactchamber"/>
        <w:widowControl/>
        <w:suppressLineNumbers w:val="0"/>
        <w:suppressAutoHyphens w:val="0"/>
        <w:jc w:val="both"/>
      </w:pPr>
    </w:p>
    <w:p w:rsidR="001578CA" w:rsidP="001578CA" w:rsidRDefault="001578CA">
      <w:pPr>
        <w:pStyle w:val="scactchamber"/>
        <w:widowControl/>
        <w:suppressLineNumbers w:val="0"/>
        <w:suppressAutoHyphens w:val="0"/>
        <w:jc w:val="both"/>
      </w:pPr>
      <w:r>
        <w:t>Approved the 19</w:t>
      </w:r>
      <w:r w:rsidRPr="00104E65">
        <w:rPr>
          <w:vertAlign w:val="superscript"/>
        </w:rPr>
        <w:t>th</w:t>
      </w:r>
      <w:r>
        <w:t xml:space="preserve"> day of May, 2023. </w:t>
      </w:r>
    </w:p>
    <w:p w:rsidR="001578CA" w:rsidP="001578CA" w:rsidRDefault="001578CA">
      <w:pPr>
        <w:pStyle w:val="scactchamber"/>
        <w:widowControl/>
        <w:suppressLineNumbers w:val="0"/>
        <w:suppressAutoHyphens w:val="0"/>
        <w:jc w:val="center"/>
      </w:pPr>
    </w:p>
    <w:p w:rsidR="001578CA" w:rsidP="001578CA" w:rsidRDefault="001578CA">
      <w:pPr>
        <w:pStyle w:val="scactchamber"/>
        <w:widowControl/>
        <w:suppressLineNumbers w:val="0"/>
        <w:suppressAutoHyphens w:val="0"/>
        <w:jc w:val="center"/>
      </w:pPr>
      <w:r>
        <w:t>__________</w:t>
      </w:r>
    </w:p>
    <w:p w:rsidRPr="00F60DB2" w:rsidR="000119AE" w:rsidP="001578CA" w:rsidRDefault="000119AE">
      <w:pPr>
        <w:widowControl w:val="0"/>
        <w:spacing w:after="0"/>
      </w:pPr>
    </w:p>
    <w:sectPr w:rsidRPr="00F60DB2" w:rsidR="000119AE" w:rsidSect="000119AE">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0136" w:rsidRDefault="00140136" w:rsidP="0010329A">
      <w:pPr>
        <w:spacing w:after="0" w:line="240" w:lineRule="auto"/>
      </w:pPr>
      <w:r>
        <w:separator/>
      </w:r>
    </w:p>
    <w:p w:rsidR="00140136" w:rsidRDefault="00140136"/>
    <w:p w:rsidR="00140136" w:rsidRDefault="00140136"/>
  </w:endnote>
  <w:endnote w:type="continuationSeparator" w:id="0">
    <w:p w:rsidR="00140136" w:rsidRDefault="00140136" w:rsidP="0010329A">
      <w:pPr>
        <w:spacing w:after="0" w:line="240" w:lineRule="auto"/>
      </w:pPr>
      <w:r>
        <w:continuationSeparator/>
      </w:r>
    </w:p>
    <w:p w:rsidR="00140136" w:rsidRDefault="00140136"/>
    <w:p w:rsidR="00140136" w:rsidRDefault="00140136"/>
  </w:endnote>
  <w:endnote w:type="continuationNotice" w:id="1">
    <w:p w:rsidR="00140136" w:rsidRDefault="00140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9AE" w:rsidRPr="000119AE" w:rsidRDefault="000119AE" w:rsidP="000119A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9AE" w:rsidRDefault="00011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0136" w:rsidRDefault="00140136" w:rsidP="0010329A">
      <w:pPr>
        <w:spacing w:after="0" w:line="240" w:lineRule="auto"/>
      </w:pPr>
      <w:r>
        <w:separator/>
      </w:r>
    </w:p>
    <w:p w:rsidR="00140136" w:rsidRDefault="00140136"/>
    <w:p w:rsidR="00140136" w:rsidRDefault="00140136"/>
  </w:footnote>
  <w:footnote w:type="continuationSeparator" w:id="0">
    <w:p w:rsidR="00140136" w:rsidRDefault="00140136" w:rsidP="0010329A">
      <w:pPr>
        <w:spacing w:after="0" w:line="240" w:lineRule="auto"/>
      </w:pPr>
      <w:r>
        <w:continuationSeparator/>
      </w:r>
    </w:p>
    <w:p w:rsidR="00140136" w:rsidRDefault="00140136"/>
    <w:p w:rsidR="00140136" w:rsidRDefault="00140136"/>
  </w:footnote>
  <w:footnote w:type="continuationNotice" w:id="1">
    <w:p w:rsidR="00140136" w:rsidRDefault="001401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115"/>
    <w:docVar w:name="dvBillNumberPrefix" w:val="H"/>
    <w:docVar w:name="dvOriginalBody" w:val="House"/>
  </w:docVars>
  <w:rsids>
    <w:rsidRoot w:val="005B7817"/>
    <w:rsid w:val="000029A0"/>
    <w:rsid w:val="00002E0E"/>
    <w:rsid w:val="00011182"/>
    <w:rsid w:val="000119AE"/>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D7268"/>
    <w:rsid w:val="000E3D2C"/>
    <w:rsid w:val="000E41AC"/>
    <w:rsid w:val="000E578A"/>
    <w:rsid w:val="000E6B22"/>
    <w:rsid w:val="000F2089"/>
    <w:rsid w:val="000F2250"/>
    <w:rsid w:val="0010329A"/>
    <w:rsid w:val="001164F9"/>
    <w:rsid w:val="00140049"/>
    <w:rsid w:val="00140136"/>
    <w:rsid w:val="001578CA"/>
    <w:rsid w:val="00171601"/>
    <w:rsid w:val="001730EB"/>
    <w:rsid w:val="00173276"/>
    <w:rsid w:val="0019025B"/>
    <w:rsid w:val="00192AF7"/>
    <w:rsid w:val="001962E6"/>
    <w:rsid w:val="00197366"/>
    <w:rsid w:val="00197CE4"/>
    <w:rsid w:val="001A136C"/>
    <w:rsid w:val="001A615A"/>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1051"/>
    <w:rsid w:val="002568C4"/>
    <w:rsid w:val="00257F60"/>
    <w:rsid w:val="002625EA"/>
    <w:rsid w:val="00263F81"/>
    <w:rsid w:val="00264D2E"/>
    <w:rsid w:val="00270F7C"/>
    <w:rsid w:val="002801B7"/>
    <w:rsid w:val="00281442"/>
    <w:rsid w:val="002836D8"/>
    <w:rsid w:val="00286EDB"/>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03FCF"/>
    <w:rsid w:val="00410511"/>
    <w:rsid w:val="00412F9C"/>
    <w:rsid w:val="00420557"/>
    <w:rsid w:val="0044206B"/>
    <w:rsid w:val="00447132"/>
    <w:rsid w:val="0045022B"/>
    <w:rsid w:val="004539B5"/>
    <w:rsid w:val="00464317"/>
    <w:rsid w:val="00473583"/>
    <w:rsid w:val="00477F32"/>
    <w:rsid w:val="004851A0"/>
    <w:rsid w:val="00486915"/>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22FC"/>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071E0"/>
    <w:rsid w:val="00611EBA"/>
    <w:rsid w:val="00614921"/>
    <w:rsid w:val="00623BEA"/>
    <w:rsid w:val="006250DF"/>
    <w:rsid w:val="00630BBE"/>
    <w:rsid w:val="0063667B"/>
    <w:rsid w:val="00640C87"/>
    <w:rsid w:val="006454BB"/>
    <w:rsid w:val="00651C89"/>
    <w:rsid w:val="00656284"/>
    <w:rsid w:val="00657CF4"/>
    <w:rsid w:val="00657DC3"/>
    <w:rsid w:val="00663B8D"/>
    <w:rsid w:val="006700F0"/>
    <w:rsid w:val="00671F37"/>
    <w:rsid w:val="0067345B"/>
    <w:rsid w:val="00675C3B"/>
    <w:rsid w:val="00685035"/>
    <w:rsid w:val="00685770"/>
    <w:rsid w:val="006A3706"/>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2C75"/>
    <w:rsid w:val="007C5458"/>
    <w:rsid w:val="007E2DD6"/>
    <w:rsid w:val="007F1183"/>
    <w:rsid w:val="007F50D1"/>
    <w:rsid w:val="007F52D1"/>
    <w:rsid w:val="00806DCC"/>
    <w:rsid w:val="00807A72"/>
    <w:rsid w:val="00815A49"/>
    <w:rsid w:val="00816D52"/>
    <w:rsid w:val="00825C9B"/>
    <w:rsid w:val="00831048"/>
    <w:rsid w:val="00834272"/>
    <w:rsid w:val="00845017"/>
    <w:rsid w:val="008470AF"/>
    <w:rsid w:val="00851A63"/>
    <w:rsid w:val="008625C1"/>
    <w:rsid w:val="008635C3"/>
    <w:rsid w:val="008806F9"/>
    <w:rsid w:val="008A57E3"/>
    <w:rsid w:val="008B5BF4"/>
    <w:rsid w:val="008C0CEE"/>
    <w:rsid w:val="008C1B18"/>
    <w:rsid w:val="008C2F88"/>
    <w:rsid w:val="008C6C3F"/>
    <w:rsid w:val="008D46EC"/>
    <w:rsid w:val="008E0998"/>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013E"/>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52B7"/>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529"/>
    <w:rsid w:val="00B9090A"/>
    <w:rsid w:val="00B92196"/>
    <w:rsid w:val="00B9228D"/>
    <w:rsid w:val="00BA457D"/>
    <w:rsid w:val="00BB1918"/>
    <w:rsid w:val="00BC556C"/>
    <w:rsid w:val="00BD21C9"/>
    <w:rsid w:val="00BD348C"/>
    <w:rsid w:val="00BD4684"/>
    <w:rsid w:val="00BD71B4"/>
    <w:rsid w:val="00BD7CF7"/>
    <w:rsid w:val="00BE08A7"/>
    <w:rsid w:val="00BE4391"/>
    <w:rsid w:val="00BF3E48"/>
    <w:rsid w:val="00C16288"/>
    <w:rsid w:val="00C166EC"/>
    <w:rsid w:val="00C17D1D"/>
    <w:rsid w:val="00C247EA"/>
    <w:rsid w:val="00C369DA"/>
    <w:rsid w:val="00C45923"/>
    <w:rsid w:val="00C5312C"/>
    <w:rsid w:val="00C543E7"/>
    <w:rsid w:val="00C61994"/>
    <w:rsid w:val="00C61D71"/>
    <w:rsid w:val="00C70225"/>
    <w:rsid w:val="00C72198"/>
    <w:rsid w:val="00C73C7D"/>
    <w:rsid w:val="00C75005"/>
    <w:rsid w:val="00C92430"/>
    <w:rsid w:val="00C94063"/>
    <w:rsid w:val="00C94173"/>
    <w:rsid w:val="00C94685"/>
    <w:rsid w:val="00C970DF"/>
    <w:rsid w:val="00CA7E71"/>
    <w:rsid w:val="00CB2673"/>
    <w:rsid w:val="00CB5723"/>
    <w:rsid w:val="00CB701D"/>
    <w:rsid w:val="00CC0C88"/>
    <w:rsid w:val="00CC3F0E"/>
    <w:rsid w:val="00CD08C9"/>
    <w:rsid w:val="00CD1C2A"/>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0727"/>
    <w:rsid w:val="00D748B8"/>
    <w:rsid w:val="00D772FB"/>
    <w:rsid w:val="00D81150"/>
    <w:rsid w:val="00D90A55"/>
    <w:rsid w:val="00DA1AA0"/>
    <w:rsid w:val="00DB2D75"/>
    <w:rsid w:val="00DB4FA1"/>
    <w:rsid w:val="00DC0544"/>
    <w:rsid w:val="00DD73AE"/>
    <w:rsid w:val="00DE2D0B"/>
    <w:rsid w:val="00DE4A25"/>
    <w:rsid w:val="00DE4BEE"/>
    <w:rsid w:val="00DE5B3D"/>
    <w:rsid w:val="00DE7112"/>
    <w:rsid w:val="00DF19BE"/>
    <w:rsid w:val="00DF4A61"/>
    <w:rsid w:val="00DF7D4E"/>
    <w:rsid w:val="00E013FE"/>
    <w:rsid w:val="00E042E2"/>
    <w:rsid w:val="00E103FD"/>
    <w:rsid w:val="00E13A5F"/>
    <w:rsid w:val="00E24D9A"/>
    <w:rsid w:val="00E27A11"/>
    <w:rsid w:val="00E30497"/>
    <w:rsid w:val="00E33BF4"/>
    <w:rsid w:val="00E358A2"/>
    <w:rsid w:val="00E35C9A"/>
    <w:rsid w:val="00E3771B"/>
    <w:rsid w:val="00E40979"/>
    <w:rsid w:val="00E40E00"/>
    <w:rsid w:val="00E43F26"/>
    <w:rsid w:val="00E45958"/>
    <w:rsid w:val="00E52917"/>
    <w:rsid w:val="00E6378B"/>
    <w:rsid w:val="00E63EC3"/>
    <w:rsid w:val="00E65958"/>
    <w:rsid w:val="00E71E8A"/>
    <w:rsid w:val="00E84FE5"/>
    <w:rsid w:val="00E871E4"/>
    <w:rsid w:val="00E879FC"/>
    <w:rsid w:val="00E95C11"/>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1C9A"/>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119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52B7"/>
    <w:rPr>
      <w:bdr w:val="none" w:sz="0" w:space="0" w:color="auto"/>
      <w:shd w:val="clear" w:color="auto" w:fill="FEC6C6"/>
    </w:rPr>
  </w:style>
  <w:style w:type="table" w:customStyle="1" w:styleId="scactbackjacket">
    <w:name w:val="sc_act_back_jacket"/>
    <w:basedOn w:val="TableNormal"/>
    <w:uiPriority w:val="99"/>
    <w:rsid w:val="008E0998"/>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E0998"/>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E0998"/>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E0998"/>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E0998"/>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E0998"/>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E0998"/>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E0998"/>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E0998"/>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E0998"/>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E0998"/>
    <w:rPr>
      <w:noProof/>
    </w:rPr>
  </w:style>
  <w:style w:type="character" w:customStyle="1" w:styleId="sclocalcheck">
    <w:name w:val="sc_local_check"/>
    <w:uiPriority w:val="1"/>
    <w:qFormat/>
    <w:rsid w:val="008E0998"/>
    <w:rPr>
      <w:noProof/>
    </w:rPr>
  </w:style>
  <w:style w:type="character" w:customStyle="1" w:styleId="sctempcheck">
    <w:name w:val="sc_temp_check"/>
    <w:uiPriority w:val="1"/>
    <w:qFormat/>
    <w:rsid w:val="008E0998"/>
    <w:rPr>
      <w:noProof/>
    </w:rPr>
  </w:style>
  <w:style w:type="character" w:customStyle="1" w:styleId="Heading1Char">
    <w:name w:val="Heading 1 Char"/>
    <w:basedOn w:val="DefaultParagraphFont"/>
    <w:link w:val="Heading1"/>
    <w:uiPriority w:val="9"/>
    <w:rsid w:val="000119A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309.docx" TargetMode="External" Id="rId13" /><Relationship Type="http://schemas.openxmlformats.org/officeDocument/2006/relationships/hyperlink" Target="file:///h:\hj\20230406.docx" TargetMode="External" Id="rId18" /><Relationship Type="http://schemas.openxmlformats.org/officeDocument/2006/relationships/hyperlink" Target="file:///h:\hj\20230511.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sj\20230502.docx" TargetMode="External" Id="rId21" /><Relationship Type="http://schemas.openxmlformats.org/officeDocument/2006/relationships/hyperlink" Target="https://www.scstatehouse.gov/sess125_2023-2024/prever/4115_20230411.docx" TargetMode="External" Id="rId34" /><Relationship Type="http://schemas.openxmlformats.org/officeDocument/2006/relationships/styles" Target="styles.xml" Id="rId7" /><Relationship Type="http://schemas.openxmlformats.org/officeDocument/2006/relationships/hyperlink" Target="file:///h:\hj\20230309.docx" TargetMode="External" Id="rId12" /><Relationship Type="http://schemas.openxmlformats.org/officeDocument/2006/relationships/hyperlink" Target="file:///h:\hj\20230405.docx" TargetMode="External" Id="rId17" /><Relationship Type="http://schemas.openxmlformats.org/officeDocument/2006/relationships/hyperlink" Target="file:///h:\sj\20230510.docx" TargetMode="External" Id="rId25" /><Relationship Type="http://schemas.openxmlformats.org/officeDocument/2006/relationships/hyperlink" Target="https://www.scstatehouse.gov/sess125_2023-2024/prever/4115_20230405.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hj\20230405.docx" TargetMode="External" Id="rId16" /><Relationship Type="http://schemas.openxmlformats.org/officeDocument/2006/relationships/hyperlink" Target="file:///h:\sj\20230406.docx" TargetMode="External" Id="rId20" /><Relationship Type="http://schemas.openxmlformats.org/officeDocument/2006/relationships/hyperlink" Target="https://www.scstatehouse.gov/billsearch.php?billnumbers=4115&amp;session=125&amp;summary=B"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0.docx" TargetMode="External" Id="rId24" /><Relationship Type="http://schemas.openxmlformats.org/officeDocument/2006/relationships/hyperlink" Target="https://www.scstatehouse.gov/sess125_2023-2024/prever/4115_20230404.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hyperlink" Target="file:///h:\hj\20230405.docx" TargetMode="External" Id="rId15" /><Relationship Type="http://schemas.openxmlformats.org/officeDocument/2006/relationships/hyperlink" Target="file:///h:\sj\20230510.docx" TargetMode="External" Id="rId23" /><Relationship Type="http://schemas.openxmlformats.org/officeDocument/2006/relationships/hyperlink" Target="file:///h:\sj\20230517.docx" TargetMode="External" Id="rId28" /><Relationship Type="http://schemas.openxmlformats.org/officeDocument/2006/relationships/hyperlink" Target="https://www.scstatehouse.gov/sess125_2023-2024/prever/4115_20230510.docx" TargetMode="External" Id="rId36" /><Relationship Type="http://schemas.openxmlformats.org/officeDocument/2006/relationships/footnotes" Target="footnotes.xml" Id="rId10" /><Relationship Type="http://schemas.openxmlformats.org/officeDocument/2006/relationships/hyperlink" Target="file:///h:\sj\20230406.docx" TargetMode="External" Id="rId19" /><Relationship Type="http://schemas.openxmlformats.org/officeDocument/2006/relationships/hyperlink" Target="https://www.scstatehouse.gov/sess125_2023-2024/prever/4115_20230330.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30.docx" TargetMode="External" Id="rId14" /><Relationship Type="http://schemas.openxmlformats.org/officeDocument/2006/relationships/hyperlink" Target="file:///h:\sj\20230509.docx" TargetMode="External" Id="rId22" /><Relationship Type="http://schemas.openxmlformats.org/officeDocument/2006/relationships/hyperlink" Target="file:///h:\hj\20230511.docx" TargetMode="External" Id="rId27" /><Relationship Type="http://schemas.openxmlformats.org/officeDocument/2006/relationships/hyperlink" Target="https://www.scstatehouse.gov/sess125_2023-2024/prever/4115_20230309.docx" TargetMode="External" Id="rId30" /><Relationship Type="http://schemas.openxmlformats.org/officeDocument/2006/relationships/hyperlink" Target="https://www.scstatehouse.gov/sess125_2023-2024/prever/4115_20230502.docx" TargetMode="External" Id="rId35" /><Relationship Type="http://schemas.openxmlformats.org/officeDocument/2006/relationships/hyperlink" Target="https://www.scstatehouse.gov/billsearch.php?billnumbers=4115&amp;session=125&amp;summary=B" TargetMode="External" Id="Rcb51a553785943ee" /><Relationship Type="http://schemas.openxmlformats.org/officeDocument/2006/relationships/hyperlink" Target="https://www.scstatehouse.gov/sess125_2023-2024/prever/4115_20230309.docx" TargetMode="External" Id="R499840b8481d4fab" /><Relationship Type="http://schemas.openxmlformats.org/officeDocument/2006/relationships/hyperlink" Target="https://www.scstatehouse.gov/sess125_2023-2024/prever/4115_20230330.docx" TargetMode="External" Id="R5b7dc457a648474f" /><Relationship Type="http://schemas.openxmlformats.org/officeDocument/2006/relationships/hyperlink" Target="https://www.scstatehouse.gov/sess125_2023-2024/prever/4115_20230404.docx" TargetMode="External" Id="R81175733afbc4b45" /><Relationship Type="http://schemas.openxmlformats.org/officeDocument/2006/relationships/hyperlink" Target="https://www.scstatehouse.gov/sess125_2023-2024/prever/4115_20230405.docx" TargetMode="External" Id="Rb7367480e83b4672" /><Relationship Type="http://schemas.openxmlformats.org/officeDocument/2006/relationships/hyperlink" Target="https://www.scstatehouse.gov/sess125_2023-2024/prever/4115_20230411.docx" TargetMode="External" Id="R1371b5dc81f54d4a" /><Relationship Type="http://schemas.openxmlformats.org/officeDocument/2006/relationships/hyperlink" Target="https://www.scstatehouse.gov/sess125_2023-2024/prever/4115_20230502.docx" TargetMode="External" Id="R9dce882c89d940c8" /><Relationship Type="http://schemas.openxmlformats.org/officeDocument/2006/relationships/hyperlink" Target="https://www.scstatehouse.gov/sess125_2023-2024/prever/4115_20230510.docx" TargetMode="External" Id="Rf17db37a08fc4322" /><Relationship Type="http://schemas.openxmlformats.org/officeDocument/2006/relationships/hyperlink" Target="h:\hj\20230309.docx" TargetMode="External" Id="Re949cd878fa74b84" /><Relationship Type="http://schemas.openxmlformats.org/officeDocument/2006/relationships/hyperlink" Target="h:\hj\20230309.docx" TargetMode="External" Id="Rc51f46ae23084250" /><Relationship Type="http://schemas.openxmlformats.org/officeDocument/2006/relationships/hyperlink" Target="h:\hj\20230330.docx" TargetMode="External" Id="R56a03806502f4181" /><Relationship Type="http://schemas.openxmlformats.org/officeDocument/2006/relationships/hyperlink" Target="h:\hj\20230405.docx" TargetMode="External" Id="R50c677e71a684e47" /><Relationship Type="http://schemas.openxmlformats.org/officeDocument/2006/relationships/hyperlink" Target="h:\hj\20230405.docx" TargetMode="External" Id="Ra4d7aa85262a47ac" /><Relationship Type="http://schemas.openxmlformats.org/officeDocument/2006/relationships/hyperlink" Target="h:\hj\20230405.docx" TargetMode="External" Id="R0584976707d042b9" /><Relationship Type="http://schemas.openxmlformats.org/officeDocument/2006/relationships/hyperlink" Target="h:\hj\20230406.docx" TargetMode="External" Id="R21b3f88bc4c94650" /><Relationship Type="http://schemas.openxmlformats.org/officeDocument/2006/relationships/hyperlink" Target="h:\sj\20230406.docx" TargetMode="External" Id="R0ab9e3565a5047f7" /><Relationship Type="http://schemas.openxmlformats.org/officeDocument/2006/relationships/hyperlink" Target="h:\sj\20230406.docx" TargetMode="External" Id="R0156286ba303414b" /><Relationship Type="http://schemas.openxmlformats.org/officeDocument/2006/relationships/hyperlink" Target="h:\sj\20230502.docx" TargetMode="External" Id="R448dfe5bd6cd427c" /><Relationship Type="http://schemas.openxmlformats.org/officeDocument/2006/relationships/hyperlink" Target="h:\sj\20230509.docx" TargetMode="External" Id="R381f46e7c3ce4ce3" /><Relationship Type="http://schemas.openxmlformats.org/officeDocument/2006/relationships/hyperlink" Target="h:\sj\20230510.docx" TargetMode="External" Id="R3a1820f5413c487e" /><Relationship Type="http://schemas.openxmlformats.org/officeDocument/2006/relationships/hyperlink" Target="h:\sj\20230510.docx" TargetMode="External" Id="Rdcbb565145ee4f84" /><Relationship Type="http://schemas.openxmlformats.org/officeDocument/2006/relationships/hyperlink" Target="h:\sj\20230510.docx" TargetMode="External" Id="R8938d4777e1f4628" /><Relationship Type="http://schemas.openxmlformats.org/officeDocument/2006/relationships/hyperlink" Target="h:\hj\20230511.docx" TargetMode="External" Id="R9837a3d8e9584823" /><Relationship Type="http://schemas.openxmlformats.org/officeDocument/2006/relationships/hyperlink" Target="h:\hj\20230511.docx" TargetMode="External" Id="R3c88773e43874f81" /><Relationship Type="http://schemas.openxmlformats.org/officeDocument/2006/relationships/hyperlink" Target="h:\sj\20230517.docx" TargetMode="External" Id="R20e96fb4bd164f37" /><Relationship Type="http://schemas.openxmlformats.org/officeDocument/2006/relationships/hyperlink" Target="https://www.scstatehouse.gov/billsearch.php?billnumbers=4115&amp;session=125&amp;summary=B" TargetMode="External" Id="R4851918763a745db" /><Relationship Type="http://schemas.openxmlformats.org/officeDocument/2006/relationships/hyperlink" Target="https://www.scstatehouse.gov/sess125_2023-2024/prever/4115_20230309.docx" TargetMode="External" Id="Rc331365fabec45f3" /><Relationship Type="http://schemas.openxmlformats.org/officeDocument/2006/relationships/hyperlink" Target="https://www.scstatehouse.gov/sess125_2023-2024/prever/4115_20230330.docx" TargetMode="External" Id="Re261e3d06abe47cc" /><Relationship Type="http://schemas.openxmlformats.org/officeDocument/2006/relationships/hyperlink" Target="https://www.scstatehouse.gov/sess125_2023-2024/prever/4115_20230404.docx" TargetMode="External" Id="Re514f7a211c54841" /><Relationship Type="http://schemas.openxmlformats.org/officeDocument/2006/relationships/hyperlink" Target="https://www.scstatehouse.gov/sess125_2023-2024/prever/4115_20230405.docx" TargetMode="External" Id="Re75eb6b822984884" /><Relationship Type="http://schemas.openxmlformats.org/officeDocument/2006/relationships/hyperlink" Target="https://www.scstatehouse.gov/sess125_2023-2024/prever/4115_20230411.docx" TargetMode="External" Id="R2030a39780ca444d" /><Relationship Type="http://schemas.openxmlformats.org/officeDocument/2006/relationships/hyperlink" Target="https://www.scstatehouse.gov/sess125_2023-2024/prever/4115_20230502.docx" TargetMode="External" Id="Rb41873cae87642ff" /><Relationship Type="http://schemas.openxmlformats.org/officeDocument/2006/relationships/hyperlink" Target="https://www.scstatehouse.gov/sess125_2023-2024/prever/4115_20230510.docx" TargetMode="External" Id="R3944736d7fbf43cf" /><Relationship Type="http://schemas.openxmlformats.org/officeDocument/2006/relationships/hyperlink" Target="h:\hj\20230309.docx" TargetMode="External" Id="Rb50420b53ac0421d" /><Relationship Type="http://schemas.openxmlformats.org/officeDocument/2006/relationships/hyperlink" Target="h:\hj\20230309.docx" TargetMode="External" Id="R5458c3f13167493b" /><Relationship Type="http://schemas.openxmlformats.org/officeDocument/2006/relationships/hyperlink" Target="h:\hj\20230330.docx" TargetMode="External" Id="Rdd0e6280a6b74f5f" /><Relationship Type="http://schemas.openxmlformats.org/officeDocument/2006/relationships/hyperlink" Target="h:\hj\20230405.docx" TargetMode="External" Id="R115d447e269046b2" /><Relationship Type="http://schemas.openxmlformats.org/officeDocument/2006/relationships/hyperlink" Target="h:\hj\20230405.docx" TargetMode="External" Id="Rb671a51a4e844b82" /><Relationship Type="http://schemas.openxmlformats.org/officeDocument/2006/relationships/hyperlink" Target="h:\hj\20230405.docx" TargetMode="External" Id="Rbd9c67c2b0714879" /><Relationship Type="http://schemas.openxmlformats.org/officeDocument/2006/relationships/hyperlink" Target="h:\hj\20230406.docx" TargetMode="External" Id="R499f253842424a0a" /><Relationship Type="http://schemas.openxmlformats.org/officeDocument/2006/relationships/hyperlink" Target="h:\sj\20230406.docx" TargetMode="External" Id="R1dd56564e5fc4150" /><Relationship Type="http://schemas.openxmlformats.org/officeDocument/2006/relationships/hyperlink" Target="h:\sj\20230406.docx" TargetMode="External" Id="R1a7b2f0417f64d4e" /><Relationship Type="http://schemas.openxmlformats.org/officeDocument/2006/relationships/hyperlink" Target="h:\sj\20230502.docx" TargetMode="External" Id="R8df59c2eadb64c95" /><Relationship Type="http://schemas.openxmlformats.org/officeDocument/2006/relationships/hyperlink" Target="h:\sj\20230509.docx" TargetMode="External" Id="R42cd3a89b2604c5b" /><Relationship Type="http://schemas.openxmlformats.org/officeDocument/2006/relationships/hyperlink" Target="h:\sj\20230510.docx" TargetMode="External" Id="R05012707b3ed4201" /><Relationship Type="http://schemas.openxmlformats.org/officeDocument/2006/relationships/hyperlink" Target="h:\sj\20230510.docx" TargetMode="External" Id="R7600c58a0bcd4532" /><Relationship Type="http://schemas.openxmlformats.org/officeDocument/2006/relationships/hyperlink" Target="h:\sj\20230510.docx" TargetMode="External" Id="Ra9e19d3451f6412e" /><Relationship Type="http://schemas.openxmlformats.org/officeDocument/2006/relationships/hyperlink" Target="h:\hj\20230511.docx" TargetMode="External" Id="R54f0f32d01d54016" /><Relationship Type="http://schemas.openxmlformats.org/officeDocument/2006/relationships/hyperlink" Target="h:\hj\20230511.docx" TargetMode="External" Id="R53b2281276514180" /><Relationship Type="http://schemas.openxmlformats.org/officeDocument/2006/relationships/hyperlink" Target="h:\sj\20230517.docx" TargetMode="External" Id="R36fe2408132841f6" /><Relationship Type="http://schemas.openxmlformats.org/officeDocument/2006/relationships/hyperlink" Target="https://www.scstatehouse.gov/billsearch.php?billnumbers=4115&amp;session=125&amp;summary=B" TargetMode="External" Id="R67d0f8a4876b4b7d" /><Relationship Type="http://schemas.openxmlformats.org/officeDocument/2006/relationships/hyperlink" Target="https://www.scstatehouse.gov/sess125_2023-2024/prever/4115_20230309.docx" TargetMode="External" Id="Rb1ad23699ec6478c" /><Relationship Type="http://schemas.openxmlformats.org/officeDocument/2006/relationships/hyperlink" Target="https://www.scstatehouse.gov/sess125_2023-2024/prever/4115_20230330.docx" TargetMode="External" Id="Rb5d1541f92e64371" /><Relationship Type="http://schemas.openxmlformats.org/officeDocument/2006/relationships/hyperlink" Target="https://www.scstatehouse.gov/sess125_2023-2024/prever/4115_20230404.docx" TargetMode="External" Id="R60c5c47c922347b7" /><Relationship Type="http://schemas.openxmlformats.org/officeDocument/2006/relationships/hyperlink" Target="https://www.scstatehouse.gov/sess125_2023-2024/prever/4115_20230405.docx" TargetMode="External" Id="Rd12293e01cfa4ee5" /><Relationship Type="http://schemas.openxmlformats.org/officeDocument/2006/relationships/hyperlink" Target="https://www.scstatehouse.gov/sess125_2023-2024/prever/4115_20230411.docx" TargetMode="External" Id="Reb9b05813bdb4e5f" /><Relationship Type="http://schemas.openxmlformats.org/officeDocument/2006/relationships/hyperlink" Target="https://www.scstatehouse.gov/sess125_2023-2024/prever/4115_20230502.docx" TargetMode="External" Id="Re8a49972acab4218" /><Relationship Type="http://schemas.openxmlformats.org/officeDocument/2006/relationships/hyperlink" Target="https://www.scstatehouse.gov/sess125_2023-2024/prever/4115_20230510.docx" TargetMode="External" Id="R6251055d258f4bdb" /><Relationship Type="http://schemas.openxmlformats.org/officeDocument/2006/relationships/hyperlink" Target="h:\hj\20230309.docx" TargetMode="External" Id="R119e88c192254bf3" /><Relationship Type="http://schemas.openxmlformats.org/officeDocument/2006/relationships/hyperlink" Target="h:\hj\20230309.docx" TargetMode="External" Id="Rdb26fd367a0949e2" /><Relationship Type="http://schemas.openxmlformats.org/officeDocument/2006/relationships/hyperlink" Target="h:\hj\20230330.docx" TargetMode="External" Id="R0544458679e04dd2" /><Relationship Type="http://schemas.openxmlformats.org/officeDocument/2006/relationships/hyperlink" Target="h:\hj\20230405.docx" TargetMode="External" Id="Ra35ece8fb2da46e8" /><Relationship Type="http://schemas.openxmlformats.org/officeDocument/2006/relationships/hyperlink" Target="h:\hj\20230405.docx" TargetMode="External" Id="Rfd5b811b30ec43ed" /><Relationship Type="http://schemas.openxmlformats.org/officeDocument/2006/relationships/hyperlink" Target="h:\hj\20230405.docx" TargetMode="External" Id="R85b09e827c0c4e6a" /><Relationship Type="http://schemas.openxmlformats.org/officeDocument/2006/relationships/hyperlink" Target="h:\hj\20230406.docx" TargetMode="External" Id="R94af8a11384d4ac9" /><Relationship Type="http://schemas.openxmlformats.org/officeDocument/2006/relationships/hyperlink" Target="h:\sj\20230406.docx" TargetMode="External" Id="R90fc3d40fb8c4f60" /><Relationship Type="http://schemas.openxmlformats.org/officeDocument/2006/relationships/hyperlink" Target="h:\sj\20230406.docx" TargetMode="External" Id="R720430a5c30a4436" /><Relationship Type="http://schemas.openxmlformats.org/officeDocument/2006/relationships/hyperlink" Target="h:\sj\20230502.docx" TargetMode="External" Id="Rde6f06c4ef804190" /><Relationship Type="http://schemas.openxmlformats.org/officeDocument/2006/relationships/hyperlink" Target="h:\sj\20230509.docx" TargetMode="External" Id="Rb2f849df0a1e4fa0" /><Relationship Type="http://schemas.openxmlformats.org/officeDocument/2006/relationships/hyperlink" Target="h:\sj\20230510.docx" TargetMode="External" Id="Rcd5c796b19404112" /><Relationship Type="http://schemas.openxmlformats.org/officeDocument/2006/relationships/hyperlink" Target="h:\sj\20230510.docx" TargetMode="External" Id="R38f5081741b64112" /><Relationship Type="http://schemas.openxmlformats.org/officeDocument/2006/relationships/hyperlink" Target="h:\sj\20230510.docx" TargetMode="External" Id="R14e52920c808419f" /><Relationship Type="http://schemas.openxmlformats.org/officeDocument/2006/relationships/hyperlink" Target="h:\hj\20230511.docx" TargetMode="External" Id="R6312c67f07254f0b" /><Relationship Type="http://schemas.openxmlformats.org/officeDocument/2006/relationships/hyperlink" Target="h:\hj\20230511.docx" TargetMode="External" Id="R950a2ae179ed4403" /><Relationship Type="http://schemas.openxmlformats.org/officeDocument/2006/relationships/hyperlink" Target="https://www.scstatehouse.gov/billsearch.php?billnumbers=4115&amp;session=125&amp;summary=B" TargetMode="External" Id="R2ac4df0cd904405d" /><Relationship Type="http://schemas.openxmlformats.org/officeDocument/2006/relationships/hyperlink" Target="https://www.scstatehouse.gov/sess125_2023-2024/prever/4115_20230309.docx" TargetMode="External" Id="Rc44da2d1b8494987" /><Relationship Type="http://schemas.openxmlformats.org/officeDocument/2006/relationships/hyperlink" Target="https://www.scstatehouse.gov/sess125_2023-2024/prever/4115_20230330.docx" TargetMode="External" Id="Rd58ec932f972446b" /><Relationship Type="http://schemas.openxmlformats.org/officeDocument/2006/relationships/hyperlink" Target="https://www.scstatehouse.gov/sess125_2023-2024/prever/4115_20230404.docx" TargetMode="External" Id="R3bdac2cb9a754999" /><Relationship Type="http://schemas.openxmlformats.org/officeDocument/2006/relationships/hyperlink" Target="https://www.scstatehouse.gov/sess125_2023-2024/prever/4115_20230405.docx" TargetMode="External" Id="R3a1569c2230c401b" /><Relationship Type="http://schemas.openxmlformats.org/officeDocument/2006/relationships/hyperlink" Target="https://www.scstatehouse.gov/sess125_2023-2024/prever/4115_20230411.docx" TargetMode="External" Id="R929c07decd384607" /><Relationship Type="http://schemas.openxmlformats.org/officeDocument/2006/relationships/hyperlink" Target="https://www.scstatehouse.gov/sess125_2023-2024/prever/4115_20230502.docx" TargetMode="External" Id="R58d0bba2a2364d02" /><Relationship Type="http://schemas.openxmlformats.org/officeDocument/2006/relationships/hyperlink" Target="https://www.scstatehouse.gov/sess125_2023-2024/prever/4115_20230510.docx" TargetMode="External" Id="Rb3e496d038ae410d" /><Relationship Type="http://schemas.openxmlformats.org/officeDocument/2006/relationships/hyperlink" Target="h:\hj\20230309.docx" TargetMode="External" Id="R2733f9e92c6e40a4" /><Relationship Type="http://schemas.openxmlformats.org/officeDocument/2006/relationships/hyperlink" Target="h:\hj\20230309.docx" TargetMode="External" Id="R0e6197098241417a" /><Relationship Type="http://schemas.openxmlformats.org/officeDocument/2006/relationships/hyperlink" Target="h:\hj\20230330.docx" TargetMode="External" Id="Rc94951f2feb64269" /><Relationship Type="http://schemas.openxmlformats.org/officeDocument/2006/relationships/hyperlink" Target="h:\hj\20230405.docx" TargetMode="External" Id="R7b001e14dca1432c" /><Relationship Type="http://schemas.openxmlformats.org/officeDocument/2006/relationships/hyperlink" Target="h:\hj\20230405.docx" TargetMode="External" Id="R321e8bb268b64be7" /><Relationship Type="http://schemas.openxmlformats.org/officeDocument/2006/relationships/hyperlink" Target="h:\hj\20230405.docx" TargetMode="External" Id="R3e9077bd24f34c46" /><Relationship Type="http://schemas.openxmlformats.org/officeDocument/2006/relationships/hyperlink" Target="h:\hj\20230406.docx" TargetMode="External" Id="R1fa8aa49db1a4a7a" /><Relationship Type="http://schemas.openxmlformats.org/officeDocument/2006/relationships/hyperlink" Target="h:\sj\20230406.docx" TargetMode="External" Id="R02dd02269f654941" /><Relationship Type="http://schemas.openxmlformats.org/officeDocument/2006/relationships/hyperlink" Target="h:\sj\20230406.docx" TargetMode="External" Id="Rdab0583471ef4a0f" /><Relationship Type="http://schemas.openxmlformats.org/officeDocument/2006/relationships/hyperlink" Target="h:\sj\20230502.docx" TargetMode="External" Id="Rfbfb90b0474748a0" /><Relationship Type="http://schemas.openxmlformats.org/officeDocument/2006/relationships/hyperlink" Target="h:\sj\20230509.docx" TargetMode="External" Id="R9406084750914327" /><Relationship Type="http://schemas.openxmlformats.org/officeDocument/2006/relationships/hyperlink" Target="h:\sj\20230510.docx" TargetMode="External" Id="R49bf29c5dfeb4716" /><Relationship Type="http://schemas.openxmlformats.org/officeDocument/2006/relationships/hyperlink" Target="h:\sj\20230510.docx" TargetMode="External" Id="R55173c1220604b16" /><Relationship Type="http://schemas.openxmlformats.org/officeDocument/2006/relationships/hyperlink" Target="h:\sj\20230510.docx" TargetMode="External" Id="R00b0f3c1b7544851" /><Relationship Type="http://schemas.openxmlformats.org/officeDocument/2006/relationships/hyperlink" Target="h:\hj\20230511.docx" TargetMode="External" Id="R74dcc5bf4ffa484e" /><Relationship Type="http://schemas.openxmlformats.org/officeDocument/2006/relationships/hyperlink" Target="h:\hj\20230511.docx" TargetMode="External" Id="R483ee1fc1126403f" /><Relationship Type="http://schemas.openxmlformats.org/officeDocument/2006/relationships/hyperlink" Target="https://www.scstatehouse.gov/billsearch.php?billnumbers=4115&amp;session=125&amp;summary=B" TargetMode="External" Id="R03a692befd3d4fef" /><Relationship Type="http://schemas.openxmlformats.org/officeDocument/2006/relationships/hyperlink" Target="https://www.scstatehouse.gov/sess125_2023-2024/prever/4115_20230309.docx" TargetMode="External" Id="Re616ade63af04380" /><Relationship Type="http://schemas.openxmlformats.org/officeDocument/2006/relationships/hyperlink" Target="https://www.scstatehouse.gov/sess125_2023-2024/prever/4115_20230330.docx" TargetMode="External" Id="R8b5a040bbb044c91" /><Relationship Type="http://schemas.openxmlformats.org/officeDocument/2006/relationships/hyperlink" Target="https://www.scstatehouse.gov/sess125_2023-2024/prever/4115_20230404.docx" TargetMode="External" Id="Rda94c60e8d4a4b85" /><Relationship Type="http://schemas.openxmlformats.org/officeDocument/2006/relationships/hyperlink" Target="https://www.scstatehouse.gov/sess125_2023-2024/prever/4115_20230405.docx" TargetMode="External" Id="Ra5186bc82c5e4452" /><Relationship Type="http://schemas.openxmlformats.org/officeDocument/2006/relationships/hyperlink" Target="https://www.scstatehouse.gov/sess125_2023-2024/prever/4115_20230411.docx" TargetMode="External" Id="Rbe14f2b005614574" /><Relationship Type="http://schemas.openxmlformats.org/officeDocument/2006/relationships/hyperlink" Target="https://www.scstatehouse.gov/sess125_2023-2024/prever/4115_20230502.docx" TargetMode="External" Id="R06003c5d38154cdb" /><Relationship Type="http://schemas.openxmlformats.org/officeDocument/2006/relationships/hyperlink" Target="https://www.scstatehouse.gov/sess125_2023-2024/prever/4115_20230510.docx" TargetMode="External" Id="Rdba0fef54a7e4243" /><Relationship Type="http://schemas.openxmlformats.org/officeDocument/2006/relationships/hyperlink" Target="h:\hj\20230309.docx" TargetMode="External" Id="Ra00b1832a8f34151" /><Relationship Type="http://schemas.openxmlformats.org/officeDocument/2006/relationships/hyperlink" Target="h:\hj\20230309.docx" TargetMode="External" Id="Re0e70ffe06a04c27" /><Relationship Type="http://schemas.openxmlformats.org/officeDocument/2006/relationships/hyperlink" Target="h:\hj\20230330.docx" TargetMode="External" Id="R5ab942c3cadc4445" /><Relationship Type="http://schemas.openxmlformats.org/officeDocument/2006/relationships/hyperlink" Target="h:\hj\20230405.docx" TargetMode="External" Id="Rfa6bd98feab74480" /><Relationship Type="http://schemas.openxmlformats.org/officeDocument/2006/relationships/hyperlink" Target="h:\hj\20230405.docx" TargetMode="External" Id="R4590f1d5d2174108" /><Relationship Type="http://schemas.openxmlformats.org/officeDocument/2006/relationships/hyperlink" Target="h:\hj\20230405.docx" TargetMode="External" Id="R333ca4eb829c4e07" /><Relationship Type="http://schemas.openxmlformats.org/officeDocument/2006/relationships/hyperlink" Target="h:\hj\20230406.docx" TargetMode="External" Id="Rbf4f0fd3566a46f4" /><Relationship Type="http://schemas.openxmlformats.org/officeDocument/2006/relationships/hyperlink" Target="h:\sj\20230406.docx" TargetMode="External" Id="Ra03a0094057f4b45" /><Relationship Type="http://schemas.openxmlformats.org/officeDocument/2006/relationships/hyperlink" Target="h:\sj\20230406.docx" TargetMode="External" Id="R66b2b7a37c324164" /><Relationship Type="http://schemas.openxmlformats.org/officeDocument/2006/relationships/hyperlink" Target="h:\sj\20230502.docx" TargetMode="External" Id="R783b684e124e4d6a" /><Relationship Type="http://schemas.openxmlformats.org/officeDocument/2006/relationships/hyperlink" Target="h:\sj\20230509.docx" TargetMode="External" Id="R7e3d78c2c7864b1d" /><Relationship Type="http://schemas.openxmlformats.org/officeDocument/2006/relationships/hyperlink" Target="h:\sj\20230510.docx" TargetMode="External" Id="Rbf21a33b48d94aec" /><Relationship Type="http://schemas.openxmlformats.org/officeDocument/2006/relationships/hyperlink" Target="h:\sj\20230510.docx" TargetMode="External" Id="R18e428eeb9ae4e23" /><Relationship Type="http://schemas.openxmlformats.org/officeDocument/2006/relationships/hyperlink" Target="h:\sj\20230510.docx" TargetMode="External" Id="R561c7b2f444b4a0a" /><Relationship Type="http://schemas.openxmlformats.org/officeDocument/2006/relationships/hyperlink" Target="h:\hj\20230511.docx" TargetMode="External" Id="Ree72957c2b774d53" /><Relationship Type="http://schemas.openxmlformats.org/officeDocument/2006/relationships/hyperlink" Target="h:\hj\20230511.docx" TargetMode="External" Id="Ra1a9e2fc976740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wb360Metadata xmlns="http://schemas.openxmlformats.org/package/2006/metadata/lwb360-metadata">
  <ID>810cfd31-69c1-4aba-bbbd-a03a19f0715f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31cb6c72-e278-4f80-929a-4e610b31a76a</T_BILL_REQUEST_REQUEST>
  <T_BILL_R_ORIGINALBILL>2a4550bb-6e67-4909-91d2-0f2c53ede39f</T_BILL_R_ORIGINALBILL>
  <T_BILL_R_ORIGINALDRAFT>1b0df667-7b0a-4cb6-ab80-a483bfa8ef98</T_BILL_R_ORIGINALDRAFT>
  <T_BILL_SPONSOR_SPONSOR>10221769-ebbf-49cd-9f63-b0b5ce3b0f35</T_BILL_SPONSOR_SPONSOR>
  <T_BILL_T_BILLNUMBER>4115</T_BILL_T_BILLNUMBER>
  <T_BILL_T_BILLTITLE>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REQUIREMENT OF SUCH WORK;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CRITERIA FOR INDIVIDUALS TO BE PRIMARY QUALIFYING PARTIES, SO AS TO REVISE THE CRITERIA; BY AMENDING SECTION 40‑11‑240, RELATING TO CRITERIA FOR LICENSURE, SO AS TO REVISE THE CRITERIA; BY AMENDING SECTION 40‑11‑250, RELATING TO RENEWALS OF LAPSED LICENSES, SO AS TO PROVIDE RENEWALS COMPLETED WITHIN NINETY DAYS AFTER EXPIRATION ARE CONSIDERED RENEWED RETROACTIVELY TO THE EXPIRATION DATE AND PERIODS OF LICENSURE LAPSE ARE ELIMINATED; BY AMENDING SECTION 40‑11‑260, RELATING TO LICENSEE FINANCIAL STATEMENTS AND FINANCIAL REQUIREMENTS, SO AS TO REVISE SUCH REQUIREMENTS FOR LICENSE GROUPS AND TO PROHIBIT DISCLOSURE OF APPLICANT FINANCIAL STATEMENT INFORMATION;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REGISTRATION PROCEDURES; BY AMENDING SECTION 40‑11‑360, RELATING TO EXEMPTIONS FROM APPLICATION OF THE CHAPTER AND REQUIRED CONTENT OF POSTERS DISTRIBUTED TO BUILDING PERMIT OFFICES, SO AS TO REVISE THE EXEMPTIONS, and ELIMINATE THE POSTER REQUIREMENT, AMONG OTHER THINGS;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T_BILL_T_BILLTITLE>
  <T_BILL_T_CHAMBER>house</T_BILL_T_CHAMBER>
  <T_BILL_T_LEGTYPE>bill_statewide</T_BILL_T_LEGTYPE>
  <T_BILL_T_SECTIONS>[{"SectionUUID":"5aa90a00-4ce2-4dc2-94d5-c1f0ce0c29a0","SectionName":"code_section","SectionNumber":1,"SectionType":"code_section","CodeSections":[{"CodeSectionBookmarkName":"cs_T40C11N10_04a59f4f6","IsConstitutionSection":false,"Identity":"40-11-10","IsNew":false,"SubSections":[{"Level":1,"Identity":"T40C11N10SA","SubSectionBookmarkName":"ss_T40C11N10SA_lv1_63ef5d8ef","IsNewSubSection":false,"SubSectionReplacement":""}],"TitleRelatedTo":"THE CREATION OF THE SOUTH CAROLINA CONTRACTOR'S LICENSING BOARD","TitleSoAsTo":"MAKE A TECHNICAL CORRECTION","Deleted":false}],"TitleText":"","DisableControls":false,"Deleted":false,"RepealItems":[],"SectionBookmarkName":"bs_num_1_971116a48"},{"SectionUUID":"583895b1-9160-4a3c-ad09-979ddb6bba25","SectionName":"code_section","SectionNumber":2,"SectionType":"code_section","CodeSections":[{"CodeSectionBookmarkName":"cs_T40C11N20_7450f7bcc","IsConstitutionSection":false,"Identity":"40-11-20","IsNew":false,"SubSections":[{"Level":1,"Identity":"T40C11N20S1","SubSectionBookmarkName":"ss_T40C11N20S1_lv1_913ee4f3f","IsNewSubSection":false,"SubSectionReplacement":""},{"Level":1,"Identity":"T40C11N20S2","SubSectionBookmarkName":"ss_T40C11N20S2_lv1_7f37abd6b","IsNewSubSection":false,"SubSectionReplacement":""},{"Level":1,"Identity":"T40C11N20S3","SubSectionBookmarkName":"ss_T40C11N20S3_lv1_9b8b619bc","IsNewSubSection":false,"SubSectionReplacement":""},{"Level":1,"Identity":"T40C11N20S4","SubSectionBookmarkName":"ss_T40C11N20S4_lv1_e241449de","IsNewSubSection":false,"SubSectionReplacement":""},{"Level":1,"Identity":"T40C11N20S5","SubSectionBookmarkName":"ss_T40C11N20S5_lv1_0ce066366","IsNewSubSection":false,"SubSectionReplacement":""},{"Level":1,"Identity":"T40C11N20S6","SubSectionBookmarkName":"ss_T40C11N20S6_lv1_fcb3edbe8","IsNewSubSection":false,"SubSectionReplacement":""},{"Level":2,"Identity":"T40C11N20Sa","SubSectionBookmarkName":"ss_T40C11N20Sa_lv2_1ea5991ca","IsNewSubSection":false,"SubSectionReplacement":""},{"Level":2,"Identity":"T40C11N20Sb","SubSectionBookmarkName":"ss_T40C11N20Sb_lv2_1508354de","IsNewSubSection":false,"SubSectionReplacement":""},{"Level":2,"Identity":"T40C11N20Sc","SubSectionBookmarkName":"ss_T40C11N20Sc_lv2_d2ec54199","IsNewSubSection":false,"SubSectionReplacement":""},{"Level":2,"Identity":"T40C11N20Sd","SubSectionBookmarkName":"ss_T40C11N20Sd_lv2_8daff407e","IsNewSubSection":false,"SubSectionReplacement":""},{"Level":2,"Identity":"T40C11N20Se","SubSectionBookmarkName":"ss_T40C11N20Se_lv2_686d1a75e","IsNewSubSection":false,"SubSectionReplacement":""},{"Level":1,"Identity":"T40C11N20S7","SubSectionBookmarkName":"ss_T40C11N20S7_lv1_f28f4d4cd","IsNewSubSection":false,"SubSectionReplacement":""},{"Level":1,"Identity":"T40C11N20S8","SubSectionBookmarkName":"ss_T40C11N20S8_lv1_79cfcfe95","IsNewSubSection":false,"SubSectionReplacement":""},{"Level":1,"Identity":"T40C11N20S9","SubSectionBookmarkName":"ss_T40C11N20S9_lv1_71b61c236","IsNewSubSection":false,"SubSectionReplacement":""},{"Level":1,"Identity":"T40C11N20S10","SubSectionBookmarkName":"ss_T40C11N20S10_lv1_63194c904","IsNewSubSection":false,"SubSectionReplacement":""},{"Level":1,"Identity":"T40C11N20S11","SubSectionBookmarkName":"ss_T40C11N20S11_lv1_470a540df","IsNewSubSection":false,"SubSectionReplacement":""},{"Level":1,"Identity":"T40C11N20S12","SubSectionBookmarkName":"ss_T40C11N20S12_lv1_593c575cb","IsNewSubSection":false,"SubSectionReplacement":""},{"Level":1,"Identity":"T40C11N20S13","SubSectionBookmarkName":"ss_T40C11N20S13_lv1_4e0b0ee9e","IsNewSubSection":false,"SubSectionReplacement":""},{"Level":1,"Identity":"T40C11N20S14","SubSectionBookmarkName":"ss_T40C11N20S14_lv1_97bf85425","IsNewSubSection":false,"SubSectionReplacement":""},{"Level":1,"Identity":"T40C11N20S15","SubSectionBookmarkName":"ss_T40C11N20S15_lv1_db33b449f","IsNewSubSection":false,"SubSectionReplacement":""},{"Level":1,"Identity":"T40C11N20S16","SubSectionBookmarkName":"ss_T40C11N20S16_lv1_a992cfe71","IsNewSubSection":false,"SubSectionReplacement":""},{"Level":1,"Identity":"T40C11N20S17","SubSectionBookmarkName":"ss_T40C11N20S17_lv1_b38564e30","IsNewSubSection":false,"SubSectionReplacement":""},{"Level":1,"Identity":"T40C11N20S18","SubSectionBookmarkName":"ss_T40C11N20S18_lv1_9dbc7114f","IsNewSubSection":false,"SubSectionReplacement":""},{"Level":1,"Identity":"T40C11N20S19","SubSectionBookmarkName":"ss_T40C11N20S19_lv1_6866f1b31","IsNewSubSection":false,"SubSectionReplacement":""},{"Level":1,"Identity":"T40C11N20S20","SubSectionBookmarkName":"ss_T40C11N20S20_lv1_968fdaa09","IsNewSubSection":false,"SubSectionReplacement":""},{"Level":1,"Identity":"T40C11N20S21","SubSectionBookmarkName":"ss_T40C11N20S21_lv1_5cb7e4ce1","IsNewSubSection":false,"SubSectionReplacement":""},{"Level":1,"Identity":"T40C11N20S22","SubSectionBookmarkName":"ss_T40C11N20S22_lv1_ea5cb278c","IsNewSubSection":false,"SubSectionReplacement":""},{"Level":1,"Identity":"T40C11N20S23","SubSectionBookmarkName":"ss_T40C11N20S23_lv1_f41b67ace","IsNewSubSection":false,"SubSectionReplacement":""},{"Level":1,"Identity":"T40C11N20S24","SubSectionBookmarkName":"ss_T40C11N20S24_lv1_10eb2626d","IsNewSubSection":false,"SubSectionReplacement":""},{"Level":1,"Identity":"T40C11N20S25","SubSectionBookmarkName":"ss_T40C11N20S25_lv1_ff4a3eed9","IsNewSubSection":false,"SubSectionReplacement":""},{"Level":1,"Identity":"T40C11N20S26","SubSectionBookmarkName":"ss_T40C11N20S26_lv1_491b0a265","IsNewSubSection":false,"SubSectionReplacement":""},{"Level":1,"Identity":"T40C11N20S27","SubSectionBookmarkName":"ss_T40C11N20S27_lv1_3c1d24633","IsNewSubSection":false,"SubSectionReplacement":""},{"Level":1,"Identity":"T40C11N20S28","SubSectionBookmarkName":"ss_T40C11N20S28_lv1_62bc20234","IsNewSubSection":false,"SubSectionReplacement":""}],"TitleRelatedTo":"Definitions CONCERNING THE REGULATION OF CONTRACTORS","TitleSoAsTo":"REVISE DEFINITIONS AND PROVIDE NEW DEFINITIONS","Deleted":false}],"TitleText":"","DisableControls":false,"Deleted":false,"RepealItems":[],"SectionBookmarkName":"bs_num_2_f6f9cdd06"},{"SectionUUID":"19af6354-f1c5-4a07-b2ba-7090b96d0b93","SectionName":"code_section","SectionNumber":3,"SectionType":"code_section","CodeSections":[{"CodeSectionBookmarkName":"cs_T40C11N30_a1999545d","IsConstitutionSection":false,"Identity":"40-11-30","IsNew":false,"SubSections":[],"TitleRelatedTo":"CONTRACTING WORK FOR WHICH LICENSURE IS REQUIRED","TitleSoAsTo":"INCREASE THE MINIMUM COST OF SUCH WORK TO TEN THOUSAND DOLLARS","Deleted":false}],"TitleText":"","DisableControls":false,"Deleted":false,"RepealItems":[],"SectionBookmarkName":"bs_num_3_4fdfa042e"},{"SectionUUID":"2f73e538-5e6c-4572-9996-dde7aecc4ff1","SectionName":"code_section","SectionNumber":4,"SectionType":"code_section","CodeSections":[{"CodeSectionBookmarkName":"cs_T40C11N100_7d6e106ad","IsConstitutionSection":false,"Identity":"40-11-100","IsNew":false,"SubSections":[{"Level":1,"Identity":"T40C11N100SD","SubSectionBookmarkName":"ss_T40C11N100SD_lv1_91a68ea2b","IsNewSubSection":false,"SubSectionReplacement":""},{"Level":2,"Identity":"T40C11N100S1","SubSectionBookmarkName":"ss_T40C11N100S1_lv2_c5f0a4101","IsNewSubSection":false,"SubSectionReplacement":""},{"Level":2,"Identity":"T40C11N100S2","SubSectionBookmarkName":"ss_T40C11N100S2_lv2_713b741df","IsNewSubSection":false,"SubSectionReplacement":""},{"Level":2,"Identity":"T40C11N100S3","SubSectionBookmarkName":"ss_T40C11N100S3_lv2_32c3992bd","IsNewSubSection":false,"SubSectionReplacement":""}],"TitleRelatedTo":"ADMINISTRATIVE PENALTIES FOR VIOLATIONS","TitleSoAsTo":"REVISE THE PENALTIES","Deleted":false}],"TitleText":"","DisableControls":false,"Deleted":false,"RepealItems":[],"SectionBookmarkName":"bs_num_4_bb4e0ea35"},{"SectionUUID":"df298886-f61e-4d38-ba66-4ddebdce4449","SectionName":"code_section","SectionNumber":5,"SectionType":"code_section","CodeSections":[{"CodeSectionBookmarkName":"cs_T40C11N110_7142d22ad","IsConstitutionSection":false,"Identity":"40-11-110","IsNew":false,"SubSections":[{"Level":1,"Identity":"T40C11N110SA","SubSectionBookmarkName":"ss_T40C11N110SA_lv1_66a9b85c7","IsNewSubSection":false,"SubSectionReplacement":""},{"Level":1,"Identity":"T40C11N110SB","SubSectionBookmarkName":"ss_T40C11N110SB_lv1_c5a53dab7","IsNewSubSection":false,"SubSectionReplacement":""},{"Level":1,"Identity":"T40C11N110SC","SubSectionBookmarkName":"ss_T40C11N110SC_lv1_2ce6973b7","IsNewSubSection":false,"SubSectionReplacement":""},{"Level":1,"Identity":"T40C11N110SD","SubSectionBookmarkName":"ss_T40C11N110SD_lv1_e4b627019","IsNewSubSection":false,"SubSectionReplacement":""},{"Level":1,"Identity":"T40C11N110SE","SubSectionBookmarkName":"ss_T40C11N110SE_lv1_e7a201951","IsNewSubSection":false,"SubSectionReplacement":""},{"Level":1,"Identity":"T40C11N110SF","SubSectionBookmarkName":"ss_T40C11N110SF_lv1_7232fe604","IsNewSubSection":false,"SubSectionReplacement":""},{"Level":1,"Identity":"T40C11N110SG","SubSectionBookmarkName":"ss_T40C11N110SG_lv1_3446239e9","IsNewSubSection":false,"SubSectionReplacement":""},{"Level":1,"Identity":"T40C11N110SH","SubSectionBookmarkName":"ss_T40C11N110SH_lv1_26cc4e9f4","IsNewSubSection":false,"SubSectionReplacement":""},{"Level":1,"Identity":"T40C11N110SI","SubSectionBookmarkName":"ss_T40C11N110SI_lv1_8ab2ca984","IsNewSubSection":false,"SubSectionReplacement":""},{"Level":1,"Identity":"T40C11N110SJ","SubSectionBookmarkName":"ss_T40C11N110SJ_lv1_049fb42a1","IsNewSubSection":false,"SubSectionReplacement":""},{"Level":2,"Identity":"T40C11N110S1","SubSectionBookmarkName":"ss_T40C11N110S1_lv2_cadcad086","IsNewSubSection":false,"SubSectionReplacement":""},{"Level":2,"Identity":"T40C11N110S2","SubSectionBookmarkName":"ss_T40C11N110S2_lv2_af1e88301","IsNewSubSection":false,"SubSectionReplacement":""},{"Level":2,"Identity":"T40C11N110S3","SubSectionBookmarkName":"ss_T40C11N110S3_lv2_2b5226846","IsNewSubSection":false,"SubSectionReplacement":""},{"Level":2,"Identity":"T40C11N110S4","SubSectionBookmarkName":"ss_T40C11N110S4_lv2_f23d5c773","IsNewSubSection":false,"SubSectionReplacement":""},{"Level":2,"Identity":"T40C11N110S5","SubSectionBookmarkName":"ss_T40C11N110S5_lv2_ba9790541","IsNewSubSection":false,"SubSectionReplacement":""},{"Level":2,"Identity":"T40C11N110S6","SubSectionBookmarkName":"ss_T40C11N110S6_lv2_0b010a73c","IsNewSubSection":false,"SubSectionReplacement":""},{"Level":2,"Identity":"T40C11N110S7","SubSectionBookmarkName":"ss_T40C11N110S7_lv2_dbd413fd4","IsNewSubSection":false,"SubSectionReplacement":""},{"Level":2,"Identity":"T40C11N110S8","SubSectionBookmarkName":"ss_T40C11N110S8_lv2_51a4f0b0a","IsNewSubSection":false,"SubSectionReplacement":""},{"Level":2,"Identity":"T40C11N110S9","SubSectionBookmarkName":"ss_T40C11N110S9_lv2_2fdde02d1","IsNewSubSection":false,"SubSectionReplacement":""},{"Level":2,"Identity":"T40C11N110S10","SubSectionBookmarkName":"ss_T40C11N110S10_lv2_11dec0e84","IsNewSubSection":false,"SubSectionReplacement":""},{"Level":2,"Identity":"T40C11N110S11","SubSectionBookmarkName":"ss_T40C11N110S11_lv2_c57273033","IsNewSubSection":false,"SubSectionReplacement":""},{"Level":2,"Identity":"T40C11N110S12","SubSectionBookmarkName":"ss_T40C11N110S12_lv2_dbd99a3eb","IsNewSubSection":false,"SubSectionReplacement":""},{"Level":2,"Identity":"T40C11N110S13","SubSectionBookmarkName":"ss_T40C11N110S13_lv2_178241bff","IsNewSubSection":false,"SubSectionReplacement":""},{"Level":2,"Identity":"T40C11N110S14","SubSectionBookmarkName":"ss_T40C11N110S14_lv2_f4dc88136","IsNewSubSection":false,"SubSectionReplacement":""},{"Level":2,"Identity":"T40C11N110S15","SubSectionBookmarkName":"ss_T40C11N110S15_lv2_34ca2f986","IsNewSubSection":false,"SubSectionReplacement":""},{"Level":2,"Identity":"T40C11N110S16","SubSectionBookmarkName":"ss_T40C11N110S16_lv2_98b2e61d0","IsNewSubSection":false,"SubSectionReplacement":""},{"Level":2,"Identity":"T40C11N110S17","SubSectionBookmarkName":"ss_T40C11N110S17_lv2_66c539361","IsNewSubSection":false,"SubSectionReplacement":""},{"Level":2,"Identity":"T40C11N110S18","SubSectionBookmarkName":"ss_T40C11N110S18_lv2_a349746b4","IsNewSubSection":false,"SubSectionReplacement":""},{"Level":2,"Identity":"T40C11N110S19","SubSectionBookmarkName":"ss_T40C11N110S19_lv2_a7e79b50f","IsNewSubSection":false,"SubSectionReplacement":""},{"Level":2,"Identity":"T40C11N110S20","SubSectionBookmarkName":"ss_T40C11N110S20_lv2_66aebc6f3","IsNewSubSection":false,"SubSectionReplacement":""},{"Level":2,"Identity":"T40C11N110S21","SubSectionBookmarkName":"ss_T40C11N110S21_lv2_9a6ca6426","IsNewSubSection":false,"SubSectionReplacement":""},{"Level":2,"Identity":"T40C11N110S22","SubSectionBookmarkName":"ss_T40C11N110S22_lv2_a3883af80","IsNewSubSection":false,"SubSectionReplacement":""},{"Level":2,"Identity":"T40C11N110S23","SubSectionBookmarkName":"ss_T40C11N110S23_lv2_a9df0c08d","IsNewSubSection":false,"SubSectionReplacement":""},{"Level":2,"Identity":"T40C11N110S1","SubSectionBookmarkName":"ss_T40C11N110S1_lv2_37c4abbe0","IsNewSubSection":false,"SubSectionReplacement":""},{"Level":2,"Identity":"T40C11N110S2","SubSectionBookmarkName":"ss_T40C11N110S2_lv2_a2c9ff67c","IsNewSubSection":false,"SubSectionReplacement":""},{"Level":2,"Identity":"T40C11N110S1","SubSectionBookmarkName":"ss_T40C11N110S1_lv2_b47f93884","IsNewSubSection":false,"SubSectionReplacement":""},{"Level":2,"Identity":"T40C11N110S2","SubSectionBookmarkName":"ss_T40C11N110S2_lv2_d309a8823","IsNewSubSection":false,"SubSectionReplacement":""},{"Level":1,"Identity":"T40C11N110SK","SubSectionBookmarkName":"ss_T40C11N110SK_lv1_a32ed3cd3","IsNewSubSection":false,"SubSectionReplacement":""}],"TitleRelatedTo":"DISCIPLINARY ACTIONS","TitleSoAsTo":"REVISE THE GROUNDS FOR DISCIPLINARY ACTIONS, AMONG OTHER THINGS","Deleted":false}],"TitleText":"","DisableControls":false,"Deleted":false,"RepealItems":[],"SectionBookmarkName":"bs_num_5_3d073f4ff"},{"SectionUUID":"db1887e3-9b13-4f2e-a2b2-f9e06a51ed67","SectionName":"code_section","SectionNumber":6,"SectionType":"code_section","CodeSections":[{"CodeSectionBookmarkName":"cs_T40C11N230_24cac5796","IsConstitutionSection":false,"Identity":"40-11-230","IsNew":false,"SubSections":[{"Level":1,"Identity":"T40C11N230SB","SubSectionBookmarkName":"ss_T40C11N230SB_lv1_e25a037d7","IsNewSubSection":false,"SubSectionReplacement":""},{"Level":2,"Identity":"T40C11N230S1","SubSectionBookmarkName":"ss_T40C11N230S1_lv2_67ca90115","IsNewSubSection":false,"SubSectionReplacement":""},{"Level":2,"Identity":"T40C11N230S2","SubSectionBookmarkName":"ss_T40C11N230S2_lv2_c3192ad2f","IsNewSubSection":false,"SubSectionReplacement":""},{"Level":2,"Identity":"T40C11N230S3","SubSectionBookmarkName":"ss_T40C11N230S3_lv2_cbcdbd4a1","IsNewSubSection":false,"SubSectionReplacement":""}],"TitleRelatedTo":"QUALIFYING PARTY CERTIFICATION FOR INDIVIDUALS","TitleSoAsTo":"REVISE CERTIFICATION CRITERIA AND REQUIREMENTS FOR SERVICE","Deleted":false}],"TitleText":"","DisableControls":false,"Deleted":false,"RepealItems":[],"SectionBookmarkName":"bs_num_6_aa943405c"},{"SectionUUID":"3ddc627e-804b-4df6-9081-45754122e042","SectionName":"code_section","SectionNumber":7,"SectionType":"code_section","CodeSections":[{"CodeSectionBookmarkName":"cs_T40C11N240_c3e1f254c","IsConstitutionSection":false,"Identity":"40-11-240","IsNew":false,"SubSections":[{"Level":2,"Identity":"T40C11N240S1","SubSectionBookmarkName":"ss_T40C11N240S1_lv2_31367f6de","IsNewSubSection":false,"SubSectionReplacement":""},{"Level":3,"Identity":"T40C11N240Sa","SubSectionBookmarkName":"ss_T40C11N240Sa_lv3_4cc85a221","IsNewSubSection":false,"SubSectionReplacement":""},{"Level":3,"Identity":"T40C11N240Sb","SubSectionBookmarkName":"ss_T40C11N240Sb_lv3_ff1639c8f","IsNewSubSection":false,"SubSectionReplacement":""},{"Level":2,"Identity":"T40C11N240S2","SubSectionBookmarkName":"ss_T40C11N240S2_lv2_80b222003","IsNewSubSection":false,"SubSectionReplacement":""},{"Level":2,"Identity":"T40C11N240S3","SubSectionBookmarkName":"ss_T40C11N240S3_lv2_75ede342a","IsNewSubSection":false,"SubSectionReplacement":""},{"Level":2,"Identity":"T40C11N240S1","SubSectionBookmarkName":"ss_T40C11N240S1_lv2_fea2b3741","IsNewSubSection":false,"SubSectionReplacement":""},{"Level":2,"Identity":"T40C11N240S2","SubSectionBookmarkName":"ss_T40C11N240S2_lv2_f7d6fb47b","IsNewSubSection":false,"SubSectionReplacement":""},{"Level":2,"Identity":"T40C11N240S3","SubSectionBookmarkName":"ss_T40C11N240S3_lv2_c4e21b0e5","IsNewSubSection":false,"SubSectionReplacement":""},{"Level":2,"Identity":"T40C11N240S4","SubSectionBookmarkName":"ss_T40C11N240S4_lv2_c11cf5042","IsNewSubSection":false,"SubSectionReplacement":""},{"Level":2,"Identity":"T40C11N240S5","SubSectionBookmarkName":"ss_T40C11N240S5_lv2_e404bb33b","IsNewSubSection":false,"SubSectionReplacement":""},{"Level":2,"Identity":"T40C11N240S65","SubSectionBookmarkName":"ss_T40C11N240S65_lv2_e14e50312","IsNewSubSection":false,"SubSectionReplacement":""},{"Level":2,"Identity":"T40C11N240S76","SubSectionBookmarkName":"ss_T40C11N240S76_lv2_160a8b44c","IsNewSubSection":false,"SubSectionReplacement":""},{"Level":1,"Identity":"T40C11N240SA","SubSectionBookmarkName":"ss_T40C11N240SA_lv1_de98e708a","IsNewSubSection":false,"SubSectionReplacement":""},{"Level":1,"Identity":"T40C11N240SB","SubSectionBookmarkName":"ss_T40C11N240SB_lv1_5605276af","IsNewSubSection":false,"SubSectionReplacement":""}],"TitleRelatedTo":"Qualifications for licensure;  required submissions.","TitleSoAsTo":"","Deleted":false}],"TitleText":"","DisableControls":false,"Deleted":false,"RepealItems":[],"SectionBookmarkName":"bs_num_7_40eabd643"},{"SectionUUID":"3406fb53-62cb-4faf-a2ae-0c6ff0d1685f","SectionName":"code_section","SectionNumber":8,"SectionType":"code_section","CodeSections":[{"CodeSectionBookmarkName":"cs_T40C11N250_b129ee97a","IsConstitutionSection":false,"Identity":"40-11-250","IsNew":false,"SubSections":[{"Level":1,"Identity":"T40C11N250SB","SubSectionBookmarkName":"ss_T40C11N250SB_lv1_8118f4fc7","IsNewSubSection":false,"SubSectionReplacement":""}],"TitleRelatedTo":"RENEWALS OF LAPSED LICENSES","TitleSoAsTo":"PROVIDE RENEWALS COMPLETED WITHIN NINETY DAYS AFTER LICENSURE EXPIRATION ARE CONSIDERED RENEWED RETROACTIVELY TO THE EXPIRATION DATE AND PERIOD OF LICENSURE LAPSE ARE ELIMINATED","Deleted":false}],"TitleText":"","DisableControls":false,"Deleted":false,"RepealItems":[],"SectionBookmarkName":"bs_num_8_1bf87086e"},{"SectionUUID":"601a254b-0049-4ddd-b4a2-27a52a793959","SectionName":"code_section","SectionNumber":9,"SectionType":"code_section","CodeSections":[{"CodeSectionBookmarkName":"cs_T40C11N260_ac90e0a3c","IsConstitutionSection":false,"Identity":"40-11-260","IsNew":false,"SubSections":[{"Level":1,"Identity":"T40C11N260SA","SubSectionBookmarkName":"ss_T40C11N260SA_lv1_31af18913","IsNewSubSection":false,"SubSectionReplacement":""},{"Level":2,"Identity":"T40C11N260S1","SubSectionBookmarkName":"ss_T40C11N260S1_lv2_779bdbf84","IsNewSubSection":false,"SubSectionReplacement":""},{"Level":3,"Identity":"T40C11N260Sa","SubSectionBookmarkName":"ss_T40C11N260Sa_lv3_e272cf964","IsNewSubSection":false,"SubSectionReplacement":""},{"Level":3,"Identity":"T40C11N260Sb","SubSectionBookmarkName":"ss_T40C11N260Sb_lv3_b6dd31b6f","IsNewSubSection":false,"SubSectionReplacement":""},{"Level":3,"Identity":"T40C11N260Sc","SubSectionBookmarkName":"ss_T40C11N260Sc_lv3_4eb78dce4","IsNewSubSection":false,"SubSectionReplacement":""},{"Level":3,"Identity":"T40C11N260Sd","SubSectionBookmarkName":"ss_T40C11N260Sd_lv3_0bcbee063","IsNewSubSection":false,"SubSectionReplacement":""},{"Level":2,"Identity":"T40C11N260S2","SubSectionBookmarkName":"ss_T40C11N260S2_lv2_7eddd386e","IsNewSubSection":false,"SubSectionReplacement":""},{"Level":3,"Identity":"T40C11N260Sa","SubSectionBookmarkName":"ss_T40C11N260Sa_lv3_81142c56c","IsNewSubSection":false,"SubSectionReplacement":""},{"Level":3,"Identity":"T40C11N260Sb","SubSectionBookmarkName":"ss_T40C11N260Sb_lv3_669ca12d9","IsNewSubSection":false,"SubSectionReplacement":""},{"Level":3,"Identity":"T40C11N260Sc","SubSectionBookmarkName":"ss_T40C11N260Sc_lv3_c45f8e4d2","IsNewSubSection":false,"SubSectionReplacement":""},{"Level":3,"Identity":"T40C11N260Sd","SubSectionBookmarkName":"ss_T40C11N260Sd_lv3_1e4c45bc4","IsNewSubSection":false,"SubSectionReplacement":""},{"Level":2,"Identity":"T40C11N260S3","SubSectionBookmarkName":"ss_T40C11N260S3_lv2_c13fccb01","IsNewSubSection":false,"SubSectionReplacement":""},{"Level":3,"Identity":"T40C11N260Sa","SubSectionBookmarkName":"ss_T40C11N260Sa_lv3_e3f952f56","IsNewSubSection":false,"SubSectionReplacement":""},{"Level":3,"Identity":"T40C11N260Sb","SubSectionBookmarkName":"ss_T40C11N260Sb_lv3_98f61902e","IsNewSubSection":false,"SubSectionReplacement":""},{"Level":3,"Identity":"T40C11N260Sc","SubSectionBookmarkName":"ss_T40C11N260Sc_lv3_7f9e28986","IsNewSubSection":false,"SubSectionReplacement":""},{"Level":3,"Identity":"T40C11N260Sd","SubSectionBookmarkName":"ss_T40C11N260Sd_lv3_c18fcff4d","IsNewSubSection":false,"SubSectionReplacement":""},{"Level":2,"Identity":"T40C11N260S4","SubSectionBookmarkName":"ss_T40C11N260S4_lv2_f7916fa29","IsNewSubSection":false,"SubSectionReplacement":""},{"Level":3,"Identity":"T40C11N260Sa","SubSectionBookmarkName":"ss_T40C11N260Sa_lv3_bc4103d41","IsNewSubSection":false,"SubSectionReplacement":""},{"Level":3,"Identity":"T40C11N260Sb","SubSectionBookmarkName":"ss_T40C11N260Sb_lv3_377eeade9","IsNewSubSection":false,"SubSectionReplacement":""},{"Level":3,"Identity":"T40C11N260Sc","SubSectionBookmarkName":"ss_T40C11N260Sc_lv3_d667033e3","IsNewSubSection":false,"SubSectionReplacement":""},{"Level":3,"Identity":"T40C11N260Sd","SubSectionBookmarkName":"ss_T40C11N260Sd_lv3_127650c9f","IsNewSubSection":false,"SubSectionReplacement":""},{"Level":2,"Identity":"T40C11N260S5","SubSectionBookmarkName":"ss_T40C11N260S5_lv2_5bdf68950","IsNewSubSection":false,"SubSectionReplacement":""},{"Level":3,"Identity":"T40C11N260Sa","SubSectionBookmarkName":"ss_T40C11N260Sa_lv3_867245d3e","IsNewSubSection":false,"SubSectionReplacement":""},{"Level":3,"Identity":"T40C11N260Sb","SubSectionBookmarkName":"ss_T40C11N260Sb_lv3_2138c8502","IsNewSubSection":false,"SubSectionReplacement":""},{"Level":3,"Identity":"T40C11N260Sc","SubSectionBookmarkName":"ss_T40C11N260Sc_lv3_df6fffc4e","IsNewSubSection":false,"SubSectionReplacement":""},{"Level":3,"Identity":"T40C11N260Sd","SubSectionBookmarkName":"ss_T40C11N260Sd_lv3_c2732d9df","IsNewSubSection":false,"SubSectionReplacement":""},{"Level":1,"Identity":"T40C11N260SB","SubSectionBookmarkName":"ss_T40C11N260SB_lv1_14445d276","IsNewSubSection":false,"SubSectionReplacement":""},{"Level":2,"Identity":"T40C11N260S1","SubSectionBookmarkName":"ss_T40C11N260S1_lv2_9e44db901","IsNewSubSection":false,"SubSectionReplacement":""},{"Level":3,"Identity":"T40C11N260Sa","SubSectionBookmarkName":"ss_T40C11N260Sa_lv3_fd6ab6f46","IsNewSubSection":false,"SubSectionReplacement":""},{"Level":3,"Identity":"T40C11N260Sb","SubSectionBookmarkName":"ss_T40C11N260Sb_lv3_91752202b","IsNewSubSection":false,"SubSectionReplacement":""},{"Level":3,"Identity":"T40C11N260Sc","SubSectionBookmarkName":"ss_T40C11N260Sc_lv3_31f256ca7","IsNewSubSection":false,"SubSectionReplacement":""},{"Level":3,"Identity":"T40C11N260Sd","SubSectionBookmarkName":"ss_T40C11N260Sd_lv3_58bdc9758","IsNewSubSection":false,"SubSectionReplacement":""},{"Level":2,"Identity":"T40C11N260S2","SubSectionBookmarkName":"ss_T40C11N260S2_lv2_03c92be92","IsNewSubSection":false,"SubSectionReplacement":""},{"Level":3,"Identity":"T40C11N260Sa","SubSectionBookmarkName":"ss_T40C11N260Sa_lv3_417278543","IsNewSubSection":false,"SubSectionReplacement":""},{"Level":3,"Identity":"T40C11N260Sb","SubSectionBookmarkName":"ss_T40C11N260Sb_lv3_7035a7568","IsNewSubSection":false,"SubSectionReplacement":""},{"Level":3,"Identity":"T40C11N260Sc","SubSectionBookmarkName":"ss_T40C11N260Sc_lv3_9e21774e3","IsNewSubSection":false,"SubSectionReplacement":""},{"Level":3,"Identity":"T40C11N260Sd","SubSectionBookmarkName":"ss_T40C11N260Sd_lv3_7e4bfa500","IsNewSubSection":false,"SubSectionReplacement":""},{"Level":2,"Identity":"T40C11N260S3","SubSectionBookmarkName":"ss_T40C11N260S3_lv2_fbd081987","IsNewSubSection":false,"SubSectionReplacement":""},{"Level":3,"Identity":"T40C11N260Sa","SubSectionBookmarkName":"ss_T40C11N260Sa_lv3_0301b4aba","IsNewSubSection":false,"SubSectionReplacement":""},{"Level":3,"Identity":"T40C11N260Sb","SubSectionBookmarkName":"ss_T40C11N260Sb_lv3_123da3ccd","IsNewSubSection":false,"SubSectionReplacement":""},{"Level":3,"Identity":"T40C11N260Sc","SubSectionBookmarkName":"ss_T40C11N260Sc_lv3_5154eb727","IsNewSubSection":false,"SubSectionReplacement":""},{"Level":3,"Identity":"T40C11N260Sd","SubSectionBookmarkName":"ss_T40C11N260Sd_lv3_2ea662861","IsNewSubSection":false,"SubSectionReplacement":""},{"Level":2,"Identity":"T40C11N260S4","SubSectionBookmarkName":"ss_T40C11N260S4_lv2_1b36fb5c2","IsNewSubSection":false,"SubSectionReplacement":""},{"Level":3,"Identity":"T40C11N260Sa","SubSectionBookmarkName":"ss_T40C11N260Sa_lv3_2940ab0d6","IsNewSubSection":false,"SubSectionReplacement":""},{"Level":3,"Identity":"T40C11N260Sb","SubSectionBookmarkName":"ss_T40C11N260Sb_lv3_9bed2da28","IsNewSubSection":false,"SubSectionReplacement":""},{"Level":3,"Identity":"T40C11N260Sc","SubSectionBookmarkName":"ss_T40C11N260Sc_lv3_985cf70c2","IsNewSubSection":false,"SubSectionReplacement":""},{"Level":3,"Identity":"T40C11N260Sd","SubSectionBookmarkName":"ss_T40C11N260Sd_lv3_6c03e7e2b","IsNewSubSection":false,"SubSectionReplacement":""},{"Level":2,"Identity":"T40C11N260S5","SubSectionBookmarkName":"ss_T40C11N260S5_lv2_5a3a04d93","IsNewSubSection":false,"SubSectionReplacement":""},{"Level":3,"Identity":"T40C11N260Sa","SubSectionBookmarkName":"ss_T40C11N260Sa_lv3_ada158183","IsNewSubSection":false,"SubSectionReplacement":""},{"Level":3,"Identity":"T40C11N260Sb","SubSectionBookmarkName":"ss_T40C11N260Sb_lv3_ab90bca8f","IsNewSubSection":false,"SubSectionReplacement":""},{"Level":3,"Identity":"T40C11N260Sc","SubSectionBookmarkName":"ss_T40C11N260Sc_lv3_b94211048","IsNewSubSection":false,"SubSectionReplacement":""},{"Level":3,"Identity":"T40C11N260Sd","SubSectionBookmarkName":"ss_T40C11N260Sd_lv3_0d3a75d95","IsNewSubSection":false,"SubSectionReplacement":""},{"Level":1,"Identity":"T40C11N260SC","SubSectionBookmarkName":"ss_T40C11N260SC_lv1_cb6709c70","IsNewSubSection":false,"SubSectionReplacement":""},{"Level":2,"Identity":"T40C11N260S1","SubSectionBookmarkName":"ss_T40C11N260S1_lv2_e65b85b51","IsNewSubSection":false,"SubSectionReplacement":""},{"Level":2,"Identity":"T40C11N260S2","SubSectionBookmarkName":"ss_T40C11N260S2_lv2_bf0b58130","IsNewSubSection":false,"SubSectionReplacement":""},{"Level":2,"Identity":"T40C11N260S3","SubSectionBookmarkName":"ss_T40C11N260S3_lv2_a9ed8e193","IsNewSubSection":false,"SubSectionReplacement":""},{"Level":2,"Identity":"T40C11N260S4","SubSectionBookmarkName":"ss_T40C11N260S4_lv2_cc63ecb02","IsNewSubSection":false,"SubSectionReplacement":""},{"Level":1,"Identity":"T40C11N260SD","SubSectionBookmarkName":"ss_T40C11N260SD_lv1_94e3eda02","IsNewSubSection":false,"SubSectionReplacement":""},{"Level":1,"Identity":"T40C11N260SE","SubSectionBookmarkName":"ss_T40C11N260SE_lv1_65b0cf52b","IsNewSubSection":false,"SubSectionReplacement":""},{"Level":1,"Identity":"T40C11N260SF","SubSectionBookmarkName":"ss_T40C11N260SF_lv1_2bc280dd2","IsNewSubSection":false,"SubSectionReplacement":""}],"TitleRelatedTo":"LICENSEE FINANCIAL STATEMENTS AND FINANCIAL REQUIREMENTS","TitleSoAsTo":"REVISE SUCH REQUIREMENTS FOR ALL LICENSE GROUPS, AND TO PROVIDE INFORMATION IN FINANCIAL STATEMENTS MAY NOT BE FURTHER DISCLOSED","Deleted":false}],"TitleText":"","DisableControls":false,"Deleted":false,"RepealItems":[],"SectionBookmarkName":"bs_num_9_057519927"},{"SectionUUID":"004c61f3-b735-4e75-80f8-080dd2be20f1","SectionName":"code_section","SectionNumber":10,"SectionType":"code_section","CodeSections":[{"CodeSectionBookmarkName":"cs_T40C11N262_777930b59","IsConstitutionSection":false,"Identity":"40-11-262","IsNew":false,"SubSections":[{"Level":1,"Identity":"T40C11N262SA","SubSectionBookmarkName":"ss_T40C11N262SA_lv1_f6bf3de04","IsNewSubSection":false,"SubSectionReplacement":""},{"Level":1,"Identity":"T40C11N262SB","SubSectionBookmarkName":"ss_T40C11N262SB_lv1_b950d06ca","IsNewSubSection":false,"SubSectionReplacement":""},{"Level":2,"Identity":"T40C11N262S1","SubSectionBookmarkName":"ss_T40C11N262S1_lv2_da240f7d7","IsNewSubSection":false,"SubSectionReplacement":""},{"Level":2,"Identity":"T40C11N262S2","SubSectionBookmarkName":"ss_T40C11N262S2_lv2_a4852412b","IsNewSubSection":false,"SubSectionReplacement":""},{"Level":2,"Identity":"T40C11N262S3","SubSectionBookmarkName":"ss_T40C11N262S3_lv2_fedd2bdd0","IsNewSubSection":false,"SubSectionReplacement":""},{"Level":2,"Identity":"T40C11N262S4","SubSectionBookmarkName":"ss_T40C11N262S4_lv2_34448178a","IsNewSubSection":false,"SubSectionReplacement":""},{"Level":1,"Identity":"T40C11N262SC","SubSectionBookmarkName":"ss_T40C11N262SC_lv1_581a9996e","IsNewSubSection":false,"SubSectionReplacement":""},{"Level":1,"Identity":"T40C11N262SD","SubSectionBookmarkName":"ss_T40C11N262SD_lv1_559b83b00","IsNewSubSection":false,"SubSectionReplacement":""},{"Level":1,"Identity":"T40C11N262SE","SubSectionBookmarkName":"ss_T40C11N262SE_lv1_8d5ee7711","IsNewSubSection":false,"SubSectionReplacement":""}],"TitleRelatedTo":"Surety bonds in lieu of providing financial statements","TitleSoAsTo":"MAKE CONFORMING CHANGES AND TO PROVIDE THE BOARD MAY INCREASE BOND REQUIREMENTS IN CERTAIN CIRCUMSTANCES","Deleted":false}],"TitleText":"","DisableControls":false,"Deleted":false,"RepealItems":[],"SectionBookmarkName":"bs_num_10_3466885aa"},{"SectionUUID":"231dd00d-257e-4b79-9564-6b8eaab71c0a","SectionName":"code_section","SectionNumber":11,"SectionType":"code_section","CodeSections":[{"CodeSectionBookmarkName":"cs_T40C11N290_ab57ea630","IsConstitutionSection":false,"Identity":"40-11-290","IsNew":false,"SubSections":[],"TitleRelatedTo":"LICENSURE OF APPLICANTS LICENSED IN OTHER STATES","TitleSoAsTo":"SPECIFY THE EXAMINATION SUCH APPLICANTS MAY BE REQUIRED TO PASS","Deleted":false}],"TitleText":"","DisableControls":false,"Deleted":false,"RepealItems":[],"SectionBookmarkName":"bs_num_11_03692fa37"},{"SectionUUID":"2d8e2d43-e06c-4cfa-a26d-0230f53c5067","SectionName":"code_section","SectionNumber":12,"SectionType":"code_section","CodeSections":[{"CodeSectionBookmarkName":"cs_T40C11N320_ad8d11442","IsConstitutionSection":false,"Identity":"40-11-320","IsNew":false,"SubSections":[{"Level":1,"Identity":"T40C11N320SA","SubSectionBookmarkName":"ss_T40C11N320SA_lv1_55b59fe3b","IsNewSubSection":false,"SubSectionReplacement":""},{"Level":2,"Identity":"T40C11N320S1","SubSectionBookmarkName":"ss_T40C11N320S1_lv2_888149fb1","IsNewSubSection":false,"SubSectionReplacement":""},{"Level":2,"Identity":"T40C11N320S2","SubSectionBookmarkName":"ss_T40C11N320S2_lv2_d9d9709a1","IsNewSubSection":false,"SubSectionReplacement":""},{"Level":2,"Identity":"T40C11N320S3","SubSectionBookmarkName":"ss_T40C11N320S3_lv2_433049db9","IsNewSubSection":false,"SubSectionReplacement":""},{"Level":1,"Identity":"T40C11N320SB","SubSectionBookmarkName":"ss_T40C11N320SB_lv1_d33d469a5","IsNewSubSection":false,"SubSectionReplacement":""},{"Level":1,"Identity":"T40C11N320SC","SubSectionBookmarkName":"ss_T40C11N320SC_lv1_67a8c0b06","IsNewSubSection":false,"SubSectionReplacement":""},{"Level":1,"Identity":"T40C11N320SD","SubSectionBookmarkName":"ss_T40C11N320SD_lv1_d5e03b220","IsNewSubSection":false,"SubSectionReplacement":""}],"TitleRelatedTo":"Construction managers","TitleSoAsTo":"REVISE REQUIRED REGISTRATION PROCEDURES","Deleted":false}],"TitleText":"","DisableControls":false,"Deleted":false,"RepealItems":[],"SectionBookmarkName":"bs_num_12_50b2692a0"},{"SectionUUID":"79f2a505-b260-4474-baad-5ff999f044a2","SectionName":"code_section","SectionNumber":13,"SectionType":"code_section","CodeSections":[{"CodeSectionBookmarkName":"cs_T40C11N360_79e460f98","IsConstitutionSection":false,"Identity":"40-11-360","IsNew":false,"SubSections":[{"Level":1,"Identity":"T40C11N360SA","SubSectionBookmarkName":"ss_T40C11N360SA_lv1_43ef6805c","IsNewSubSection":false,"SubSectionReplacement":""},{"Level":2,"Identity":"T40C11N360S1","SubSectionBookmarkName":"ss_T40C11N360S1_lv2_ccb1600a0","IsNewSubSection":false,"SubSectionReplacement":""},{"Level":2,"Identity":"T40C11N360S2","SubSectionBookmarkName":"ss_T40C11N360S2_lv2_eaee42d36","IsNewSubSection":false,"SubSectionReplacement":""},{"Level":2,"Identity":"T40C11N360S3","SubSectionBookmarkName":"ss_T40C11N360S3_lv2_5dc9b9a92","IsNewSubSection":false,"SubSectionReplacement":""},{"Level":2,"Identity":"T40C11N360S4","SubSectionBookmarkName":"ss_T40C11N360S4_lv2_2caed0d91","IsNewSubSection":false,"SubSectionReplacement":""},{"Level":2,"Identity":"T40C11N360S5","SubSectionBookmarkName":"ss_T40C11N360S5_lv2_70ffc75c9","IsNewSubSection":false,"SubSectionReplacement":""},{"Level":2,"Identity":"T40C11N360S6","SubSectionBookmarkName":"ss_T40C11N360S6_lv2_28005222e","IsNewSubSection":false,"SubSectionReplacement":""},{"Level":2,"Identity":"T40C11N360S7","SubSectionBookmarkName":"ss_T40C11N360S7_lv2_009352108","IsNewSubSection":false,"SubSectionReplacement":""},{"Level":2,"Identity":"T40C11N360S8","SubSectionBookmarkName":"ss_T40C11N360S8_lv2_45445b8ad","IsNewSubSection":false,"SubSectionReplacement":""},{"Level":3,"Identity":"T40C11N360S","SubSectionBookmarkName":"ss_T40C11N360S_lv3_1ede2f98b","IsNewSubSection":false,"SubSectionReplacement":""},{"Level":2,"Identity":"T40C11N360S9","SubSectionBookmarkName":"ss_T40C11N360S9_lv2_0e6d255a7","IsNewSubSection":false,"SubSectionReplacement":""},{"Level":3,"Identity":"T40C11N360S","SubSectionBookmarkName":"ss_T40C11N360S_lv3_68e3e441e","IsNewSubSection":false,"SubSectionReplacement":""},{"Level":2,"Identity":"T40C11N360S10","SubSectionBookmarkName":"ss_T40C11N360S10_lv2_0154f877d","IsNewSubSection":false,"SubSectionReplacement":""},{"Level":3,"Identity":"T40C11N360S","SubSectionBookmarkName":"ss_T40C11N360S_lv3_f7164b787","IsNewSubSection":false,"SubSectionReplacement":""},{"Level":2,"Identity":"T40C11N360S11","SubSectionBookmarkName":"ss_T40C11N360S11_lv2_616ce3c35","IsNewSubSection":false,"SubSectionReplacement":""},{"Level":3,"Identity":"T40C11N360S","SubSectionBookmarkName":"ss_T40C11N360S_lv3_89c0db38e","IsNewSubSection":false,"SubSectionReplacement":""},{"Level":1,"Identity":"T40C11N360SB","SubSectionBookmarkName":"ss_T40C11N360SB_lv1_f1bf76af7","IsNewSubSection":false,"SubSectionReplacement":""},{"Level":2,"Identity":"T40C11N360S1","SubSectionBookmarkName":"ss_T40C11N360S1_lv2_2838db30b","IsNewSubSection":false,"SubSectionReplacement":""},{"Level":2,"Identity":"T40C11N360S2","SubSectionBookmarkName":"ss_T40C11N360S2_lv2_5fae6d542","IsNewSubSection":false,"SubSectionReplacement":""},{"Level":2,"Identity":"T40C11N360S3","SubSectionBookmarkName":"ss_T40C11N360S3_lv2_9dd06031d","IsNewSubSection":false,"SubSectionReplacement":""},{"Level":2,"Identity":"T40C11N360S4","SubSectionBookmarkName":"ss_T40C11N360S4_lv2_440c41b0b","IsNewSubSection":false,"SubSectionReplacement":""}],"TitleRelatedTo":"Exemptions from application of chapter AND REQUIRED content of posters distributed to building permit offices","TitleSoAsTo":"REVISE THE EXEMPTIONS AND ELIMINATE THE POSTER REQUIREMENT","Deleted":false}],"TitleText":"","DisableControls":false,"Deleted":false,"RepealItems":[],"SectionBookmarkName":"bs_num_13_9720c8d37"},{"SectionUUID":"10909a93-672d-478b-9ba5-7ce570acb69a","SectionName":"code_section","SectionNumber":14,"SectionType":"code_section","CodeSections":[{"CodeSectionBookmarkName":"cs_T40C11N410_3dd785bca","IsConstitutionSection":false,"Identity":"40-11-410","IsNew":false,"SubSections":[{"Level":1,"Identity":"T40C11N410S1","SubSectionBookmarkName":"ss_T40C11N410S1_lv1_1e2f9b0c0","IsNewSubSection":false,"SubSectionReplacement":""},{"Level":1,"Identity":"T40C11N410S2","SubSectionBookmarkName":"ss_T40C11N410S2_lv1_ca63ae2b3","IsNewSubSection":false,"SubSectionReplacement":""},{"Level":2,"Identity":"T40C11N410Sa","SubSectionBookmarkName":"ss_T40C11N410Sa_lv2_4842575ce","IsNewSubSection":false,"SubSectionReplacement":""},{"Level":2,"Identity":"T40C11N410Sb","SubSectionBookmarkName":"ss_T40C11N410Sb_lv2_50ce5c48d","IsNewSubSection":false,"SubSectionReplacement":""},{"Level":2,"Identity":"T40C11N410Sc","SubSectionBookmarkName":"ss_T40C11N410Sc_lv2_d89edbcac","IsNewSubSection":false,"SubSectionReplacement":""},{"Level":2,"Identity":"T40C11N410Sd","SubSectionBookmarkName":"ss_T40C11N410Sd_lv2_df397331a","IsNewSubSection":false,"SubSectionReplacement":""},{"Level":2,"Identity":"T40C11N410Se","SubSectionBookmarkName":"ss_T40C11N410Se_lv2_6df695454","IsNewSubSection":false,"SubSectionReplacement":""},{"Level":1,"Identity":"T40C11N410S3","SubSectionBookmarkName":"ss_T40C11N410S3_lv1_d3f27527f","IsNewSubSection":false,"SubSectionReplacement":""},{"Level":2,"Identity":"T40C11N410Sa","SubSectionBookmarkName":"ss_T40C11N410Sa_lv2_f42503359","IsNewSubSection":false,"SubSectionReplacement":""},{"Level":2,"Identity":"T40C11N410Sb","SubSectionBookmarkName":"ss_T40C11N410Sb_lv2_dc2f99acc","IsNewSubSection":false,"SubSectionReplacement":""},{"Level":2,"Identity":"T40C11N410Sc","SubSectionBookmarkName":"ss_T40C11N410Sc_lv2_af5d239e4","IsNewSubSection":false,"SubSectionReplacement":""},{"Level":1,"Identity":"T40C11N410S4","SubSectionBookmarkName":"ss_T40C11N410S4_lv1_327a357b7","IsNewSubSection":false,"SubSectionReplacement":""},{"Level":2,"Identity":"T40C11N410Sa","SubSectionBookmarkName":"ss_T40C11N410Sa_lv2_42b055717","IsNewSubSection":false,"SubSectionReplacement":""},{"Level":2,"Identity":"T40C11N410Sb","SubSectionBookmarkName":"ss_T40C11N410Sb_lv2_c61d7f145","IsNewSubSection":false,"SubSectionReplacement":""},{"Level":2,"Identity":"T40C11N410Sc","SubSectionBookmarkName":"ss_T40C11N410Sc_lv2_58fc0b867","IsNewSubSection":false,"SubSectionReplacement":""},{"Level":2,"Identity":"T40C11N410Sd","SubSectionBookmarkName":"ss_T40C11N410Sd_lv2_ec64958e1","IsNewSubSection":false,"SubSectionReplacement":""},{"Level":2,"Identity":"T40C11N410Se","SubSectionBookmarkName":"ss_T40C11N410Se_lv2_4ca8319c6","IsNewSubSection":false,"SubSectionReplacement":""},{"Level":2,"Identity":"T40C11N410Sf","SubSectionBookmarkName":"ss_T40C11N410Sf_lv2_dc5b81266","IsNewSubSection":false,"SubSectionReplacement":""},{"Level":2,"Identity":"T40C11N410Sg","SubSectionBookmarkName":"ss_T40C11N410Sg_lv2_e9e291f32","IsNewSubSection":false,"SubSectionReplacement":""},{"Level":2,"Identity":"T40C11N410Sh","SubSectionBookmarkName":"ss_T40C11N410Sh_lv2_1a4b5254c","IsNewSubSection":false,"SubSectionReplacement":""},{"Level":2,"Identity":"T40C11N410Si","SubSectionBookmarkName":"ss_T40C11N410Si_lv2_35b850a5b","IsNewSubSection":false,"SubSectionReplacement":""},{"Level":2,"Identity":"T40C11N410Sj","SubSectionBookmarkName":"ss_T40C11N410Sj_lv2_18f6bbf7f","IsNewSubSection":false,"SubSectionReplacement":""},{"Level":2,"Identity":"T40C11N410Sj","SubSectionBookmarkName":"ss_T40C11N410Sj_lv2_e759fa6ad","IsNewSubSection":false,"SubSectionReplacement":""},{"Level":2,"Identity":"T40C11N410Sk","SubSectionBookmarkName":"ss_T40C11N410Sk_lv2_46ab753a3","IsNewSubSection":false,"SubSectionReplacement":""},{"Level":2,"Identity":"T40C11N410Sl","SubSectionBookmarkName":"ss_T40C11N410Sl_lv2_77da3a706","IsNewSubSection":false,"SubSectionReplacement":""},{"Level":2,"Identity":"T40C11N410Sm","SubSectionBookmarkName":"ss_T40C11N410Sm_lv2_a487ee28b","IsNewSubSection":false,"SubSectionReplacement":""},{"Level":2,"Identity":"T40C11N410Sn","SubSectionBookmarkName":"ss_T40C11N410Sn_lv2_e7219b7d0","IsNewSubSection":false,"SubSectionReplacement":""},{"Level":2,"Identity":"T40C11N410So","SubSectionBookmarkName":"ss_T40C11N410So_lv2_3c051a88b","IsNewSubSection":false,"SubSectionReplacement":""},{"Level":1,"Identity":"T40C11N410S5","SubSectionBookmarkName":"ss_T40C11N410S5_lv1_473f0f673","IsNewSubSection":false,"SubSectionReplacement":""},{"Level":2,"Identity":"T40C11N410Sa","SubSectionBookmarkName":"ss_T40C11N410Sa_lv2_892deb82b","IsNewSubSection":false,"SubSectionReplacement":""},{"Level":2,"Identity":"T40C11N410Sb","SubSectionBookmarkName":"ss_T40C11N410Sb_lv2_8b5696281","IsNewSubSection":false,"SubSectionReplacement":""},{"Level":2,"Identity":"T40C11N410Sc","SubSectionBookmarkName":"ss_T40C11N410Sc_lv2_ef88b3c1f","IsNewSubSection":false,"SubSectionReplacement":""},{"Level":2,"Identity":"T40C11N410Sd","SubSectionBookmarkName":"ss_T40C11N410Sd_lv2_16a3e95c3","IsNewSubSection":false,"SubSectionReplacement":""},{"Level":2,"Identity":"T40C11N410Se","SubSectionBookmarkName":"ss_T40C11N410Se_lv2_2d38c0387","IsNewSubSection":false,"SubSectionReplacement":""},{"Level":2,"Identity":"T40C11N410Sf","SubSectionBookmarkName":"ss_T40C11N410Sf_lv2_edc51d185","IsNewSubSection":false,"SubSectionReplacement":""},{"Level":2,"Identity":"T40C11N410Sg","SubSectionBookmarkName":"ss_T40C11N410Sg_lv2_a3c455338","IsNewSubSection":false,"SubSectionReplacement":""},{"Level":2,"Identity":"T40C11N410Sh","SubSectionBookmarkName":"ss_T40C11N410Sh_lv2_c9458685b","IsNewSubSection":false,"SubSectionReplacement":""}],"TitleRelatedTo":"License classifications and subclassifications","TitleSoAsTo":"","Deleted":false}],"TitleText":"","DisableControls":false,"Deleted":false,"RepealItems":[],"SectionBookmarkName":"bs_num_14_6413f2b40"},{"SectionUUID":"220b52d6-5a44-48f5-ba1d-128f88f255ad","SectionName":"code_section","SectionNumber":15,"SectionType":"repeal_section","CodeSections":[],"TitleText":"","DisableControls":false,"Deleted":false,"RepealItems":[],"SectionBookmarkName":"bs_num_15_849b11887"},{"SectionUUID":"d21b26a9-09c0-459c-be41-771a10232cc0","SectionName":"code_section","SectionNumber":16,"SectionType":"repeal_section","CodeSections":[],"TitleText":"","DisableControls":false,"Deleted":false,"RepealItems":[],"SectionBookmarkName":"bs_num_16_39536c052"},{"SectionUUID":"8f03ca95-8faa-4d43-a9c2-8afc498075bd","SectionName":"standard_eff_date_section","SectionNumber":17,"SectionType":"drafting_clause","CodeSections":[],"TitleText":"","DisableControls":false,"Deleted":false,"RepealItems":[],"SectionBookmarkName":"bs_num_17_lastsection"}]</T_BILL_T_SECTIONS>
  <T_BILL_T_SUBJECT>Contractors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11301</Words>
  <Characters>56056</Characters>
  <Application>Microsoft Office Word</Application>
  <DocSecurity>0</DocSecurity>
  <Lines>2242</Lines>
  <Paragraphs>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4115: Contractors - South Carolina Legislature Online</dc:title>
  <dc:subject/>
  <dc:creator>Sean Ryan</dc:creator>
  <cp:keywords/>
  <dc:description/>
  <cp:lastModifiedBy>Danny Crook</cp:lastModifiedBy>
  <cp:revision>2</cp:revision>
  <cp:lastPrinted>2023-05-11T16:51:00Z</cp:lastPrinted>
  <dcterms:created xsi:type="dcterms:W3CDTF">2023-07-11T17:27:00Z</dcterms:created>
  <dcterms:modified xsi:type="dcterms:W3CDTF">2023-07-11T17:27:00Z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