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McCabe, Kilmartin, Beach, Cromer, Burns, Harris and Pace</w:t>
      </w:r>
    </w:p>
    <w:p>
      <w:pPr>
        <w:widowControl w:val="false"/>
        <w:spacing w:after="0"/>
        <w:jc w:val="left"/>
      </w:pPr>
      <w:r>
        <w:rPr>
          <w:rFonts w:ascii="Times New Roman"/>
          <w:sz w:val="22"/>
        </w:rPr>
        <w:t xml:space="preserve">Companion/Similar bill(s): 4182</w:t>
      </w:r>
    </w:p>
    <w:p>
      <w:pPr>
        <w:widowControl w:val="false"/>
        <w:spacing w:after="0"/>
        <w:jc w:val="left"/>
      </w:pPr>
      <w:r>
        <w:rPr>
          <w:rFonts w:ascii="Times New Roman"/>
          <w:sz w:val="22"/>
        </w:rPr>
        <w:t xml:space="preserve">Document Path: LC-0089HA23.docx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Candidate Review Process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40fcc7e1a648405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Judiciary</w:t>
      </w:r>
      <w:r>
        <w:t xml:space="preserve"> (</w:t>
      </w:r>
      <w:hyperlink w:history="true" r:id="R1a82e672eda64b4c">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d9d5b7c1d94f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3d153eb60749ad">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C6791" w:rsidRDefault="00432135" w14:paraId="47642A99" w14:textId="63A929D0">
      <w:pPr>
        <w:pStyle w:val="scemptylineheader"/>
      </w:pPr>
    </w:p>
    <w:p w:rsidRPr="00BB0725" w:rsidR="00A73EFA" w:rsidP="002C6791" w:rsidRDefault="00A73EFA" w14:paraId="7B72410E" w14:textId="6BB5F3C4">
      <w:pPr>
        <w:pStyle w:val="scemptylineheader"/>
      </w:pPr>
    </w:p>
    <w:p w:rsidRPr="00BB0725" w:rsidR="00A73EFA" w:rsidP="002C6791" w:rsidRDefault="00A73EFA" w14:paraId="6AD935C9" w14:textId="3E5592ED">
      <w:pPr>
        <w:pStyle w:val="scemptylineheader"/>
      </w:pPr>
    </w:p>
    <w:p w:rsidRPr="00DF3B44" w:rsidR="00A73EFA" w:rsidP="002C6791" w:rsidRDefault="00A73EFA" w14:paraId="51A98227" w14:textId="73F25726">
      <w:pPr>
        <w:pStyle w:val="scemptylineheader"/>
      </w:pPr>
    </w:p>
    <w:p w:rsidRPr="00DF3B44" w:rsidR="00A73EFA" w:rsidP="002C6791" w:rsidRDefault="00A73EFA" w14:paraId="3858851A" w14:textId="330650D4">
      <w:pPr>
        <w:pStyle w:val="scemptylineheader"/>
      </w:pPr>
    </w:p>
    <w:p w:rsidRPr="00DF3B44" w:rsidR="00A73EFA" w:rsidP="002C6791" w:rsidRDefault="00A73EFA" w14:paraId="4E3DDE20" w14:textId="1457B0F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D778F" w14:paraId="40FEFADA" w14:textId="10371E79">
          <w:pPr>
            <w:pStyle w:val="scbilltitle"/>
            <w:tabs>
              <w:tab w:val="left" w:pos="2104"/>
            </w:tabs>
          </w:pPr>
          <w:r>
            <w:t>TO AMEND THE SOUTH CAROLINA CODE OF LAWS BY AMENDING SECTION 2‑19‑20, RELATING TO INVESTIGATION</w:t>
          </w:r>
          <w:r w:rsidR="00EE21CE">
            <w:t>s</w:t>
          </w:r>
          <w:r>
            <w:t xml:space="preserve"> BY THE JUDICIAL MERIT SELECTION COMMISSION, SO AS TO PROVIDE THAT A PERSON WISHING TO SEEK A JUDICIAL OFFICE ELECTED BY THE GENERAL ASSEMBLY SUBMIT HIS OR HER RESUME TO THE GOVERNOR, AND TO PROVIDE THAT THE GOVERNOR SUBMIT NO MORE THAN SIX NAMES FOR EACH JUDICIAL SEAT TO BE FILLED TO THE COMMISSION; AND BY AMENDING SECTION 2‑19‑80, RELATING TO THE NOMINATION OF JUDICIAL CANDIDATES TO THE GENERAL ASSEMBLY, SO AS TO REQUIRE THE COMMISSION TO SUBMIT ALL QUALIFIED CANDIDATES TO THE GENERAL ASSEMBLY FOR ELECTION, AND TO REQUIRE THE COMMISSION TO PROVIDE A WRITTEN EXPLANATION TO THE GOVERNOR IF THE COMMISSION FINDS A CANDIDATE NOT QUALIFIED.</w:t>
          </w:r>
        </w:p>
      </w:sdtContent>
    </w:sdt>
    <w:bookmarkStart w:name="at_6d3329ee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1fdb437c" w:id="1"/>
      <w:r w:rsidRPr="0094541D">
        <w:t>B</w:t>
      </w:r>
      <w:bookmarkEnd w:id="1"/>
      <w:r w:rsidRPr="0094541D">
        <w:t>e it enacted by the General Assembly of the State of South Carolina:</w:t>
      </w:r>
    </w:p>
    <w:p w:rsidR="00CB62E5" w:rsidP="00CB62E5" w:rsidRDefault="00CB62E5" w14:paraId="6A9B24C1" w14:textId="77777777">
      <w:pPr>
        <w:pStyle w:val="scemptyline"/>
      </w:pPr>
    </w:p>
    <w:p w:rsidR="00CB62E5" w:rsidP="00CB62E5" w:rsidRDefault="00CB62E5" w14:paraId="61399A28" w14:textId="031C648C">
      <w:pPr>
        <w:pStyle w:val="scdirectionallanguage"/>
      </w:pPr>
      <w:bookmarkStart w:name="bs_num_1_78029f746" w:id="2"/>
      <w:r>
        <w:t>S</w:t>
      </w:r>
      <w:bookmarkEnd w:id="2"/>
      <w:r>
        <w:t>ECTION 1.</w:t>
      </w:r>
      <w:r>
        <w:tab/>
      </w:r>
      <w:bookmarkStart w:name="dl_dbfb7ddcd" w:id="3"/>
      <w:r>
        <w:t>S</w:t>
      </w:r>
      <w:bookmarkEnd w:id="3"/>
      <w:r>
        <w:t>ection 2‑19‑20(D) of the S.C. Code is amended to read:</w:t>
      </w:r>
    </w:p>
    <w:p w:rsidR="00CB62E5" w:rsidP="00CB62E5" w:rsidRDefault="00CB62E5" w14:paraId="035F089D" w14:textId="77777777">
      <w:pPr>
        <w:pStyle w:val="scemptyline"/>
      </w:pPr>
    </w:p>
    <w:p w:rsidR="00CB62E5" w:rsidP="00CB62E5" w:rsidRDefault="00CB62E5" w14:paraId="479764F3" w14:textId="078AA61F">
      <w:pPr>
        <w:pStyle w:val="sccodifiedsection"/>
      </w:pPr>
      <w:bookmarkStart w:name="cs_T2C19N20_35d662ff8" w:id="4"/>
      <w:r>
        <w:tab/>
      </w:r>
      <w:bookmarkStart w:name="ss_T2C19N20SD_lv1_1092aa481" w:id="5"/>
      <w:bookmarkEnd w:id="4"/>
      <w:r>
        <w:t>(</w:t>
      </w:r>
      <w:bookmarkEnd w:id="5"/>
      <w:r>
        <w:t xml:space="preserve">D) Any person wishing to seek a judicial office, which is elected by the General Assembly, shall </w:t>
      </w:r>
      <w:r>
        <w:rPr>
          <w:rStyle w:val="scstrike"/>
        </w:rPr>
        <w:t>file a notice of intention to seek the office with the Judicial Merit Selection Commission</w:t>
      </w:r>
      <w:r>
        <w:rPr>
          <w:rStyle w:val="scinsert"/>
        </w:rPr>
        <w:t xml:space="preserve"> submit his or her resume to the Office of the Governor</w:t>
      </w:r>
      <w:r w:rsidRPr="000E3AB8">
        <w:rPr>
          <w:color w:val="5B9BD5" w:themeColor="accent5"/>
          <w:u w:val="single"/>
        </w:rPr>
        <w:t xml:space="preserve">. </w:t>
      </w:r>
      <w:r>
        <w:rPr>
          <w:rStyle w:val="scinsert"/>
        </w:rPr>
        <w:t>The Governor, after review of the resumes, must submit no more than six names of those who submitted a resume for each judicial seat to be filled, to the Judicial Merit Selection Commission for consideration.</w:t>
      </w:r>
      <w:r>
        <w:t xml:space="preserve"> Upon receipt of the</w:t>
      </w:r>
      <w:r w:rsidRPr="00EE233D" w:rsidR="00EE233D">
        <w:rPr>
          <w:rStyle w:val="scstrike"/>
          <w:color w:val="C00000"/>
        </w:rPr>
        <w:t xml:space="preserve"> </w:t>
      </w:r>
      <w:r>
        <w:rPr>
          <w:rStyle w:val="scstrike"/>
        </w:rPr>
        <w:t>notice of intention</w:t>
      </w:r>
      <w:r>
        <w:rPr>
          <w:rStyle w:val="scinsert"/>
        </w:rPr>
        <w:t xml:space="preserve"> names from the Governor</w:t>
      </w:r>
      <w:r>
        <w:t>, the commission shall begin to conduct the investigation of the candidate as it considers appropriate and may in the investigation utilize the services of any agency of state government. This agency shall, upon request, cooperate fully with the commission.</w:t>
      </w:r>
    </w:p>
    <w:p w:rsidR="003B6541" w:rsidP="003B6541" w:rsidRDefault="003B6541" w14:paraId="7F45312E" w14:textId="77777777">
      <w:pPr>
        <w:pStyle w:val="scemptyline"/>
      </w:pPr>
    </w:p>
    <w:p w:rsidR="003B6541" w:rsidP="003B6541" w:rsidRDefault="003B6541" w14:paraId="09285726" w14:textId="1B306384">
      <w:pPr>
        <w:pStyle w:val="scdirectionallanguage"/>
      </w:pPr>
      <w:bookmarkStart w:name="bs_num_2_be823f4f4" w:id="6"/>
      <w:r>
        <w:t>S</w:t>
      </w:r>
      <w:bookmarkEnd w:id="6"/>
      <w:r>
        <w:t>ECTION 2.</w:t>
      </w:r>
      <w:r>
        <w:tab/>
      </w:r>
      <w:bookmarkStart w:name="dl_25347ffe2" w:id="7"/>
      <w:r>
        <w:t>S</w:t>
      </w:r>
      <w:bookmarkEnd w:id="7"/>
      <w:r>
        <w:t>ection 2‑19‑80(A) of the S.C. Code is amended to read:</w:t>
      </w:r>
    </w:p>
    <w:p w:rsidR="003B6541" w:rsidP="003B6541" w:rsidRDefault="003B6541" w14:paraId="0EA89073" w14:textId="77777777">
      <w:pPr>
        <w:pStyle w:val="scemptyline"/>
      </w:pPr>
    </w:p>
    <w:p w:rsidR="003B6541" w:rsidP="003B6541" w:rsidRDefault="003B6541" w14:paraId="2D6A1F64" w14:textId="39D669B8">
      <w:pPr>
        <w:pStyle w:val="sccodifiedsection"/>
      </w:pPr>
      <w:r>
        <w:tab/>
      </w:r>
      <w:bookmarkStart w:name="cs_T2C19N80_19dcb0324" w:id="8"/>
      <w:r w:rsidR="0039362B">
        <w:tab/>
      </w:r>
      <w:bookmarkStart w:name="ss_T2C19N80SA_lv1_64d6e50cc" w:id="9"/>
      <w:bookmarkEnd w:id="8"/>
      <w:r>
        <w:t>(</w:t>
      </w:r>
      <w:bookmarkEnd w:id="9"/>
      <w:r>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w:t>
      </w:r>
      <w:r w:rsidR="009B6031">
        <w:rPr>
          <w:rStyle w:val="scinsert"/>
        </w:rPr>
        <w:t xml:space="preserve">provided by the Governor to the commission for consideration </w:t>
      </w:r>
      <w:r>
        <w:t xml:space="preserve">for a judicial office and </w:t>
      </w:r>
      <w:r>
        <w:rPr>
          <w:rStyle w:val="scstrike"/>
        </w:rPr>
        <w:t xml:space="preserve">select therefrom and </w:t>
      </w:r>
      <w:r>
        <w:t xml:space="preserve">shall submit to the General Assembly the names and qualifications of </w:t>
      </w:r>
      <w:r>
        <w:rPr>
          <w:rStyle w:val="scinsert"/>
        </w:rPr>
        <w:t xml:space="preserve">all </w:t>
      </w:r>
      <w:r>
        <w:t>the</w:t>
      </w:r>
      <w:r>
        <w:rPr>
          <w:rStyle w:val="scstrike"/>
        </w:rPr>
        <w:t xml:space="preserve"> three</w:t>
      </w:r>
      <w:r>
        <w:t xml:space="preserve"> candidates whom</w:t>
      </w:r>
      <w:r>
        <w:rPr>
          <w:rStyle w:val="scstrike"/>
        </w:rPr>
        <w:t xml:space="preserve"> it considers best</w:t>
      </w:r>
      <w:r>
        <w:rPr>
          <w:rStyle w:val="scinsert"/>
        </w:rPr>
        <w:t xml:space="preserve"> are</w:t>
      </w:r>
      <w:r>
        <w:t xml:space="preserve"> qualified for the judicial office under consideration. </w:t>
      </w:r>
      <w:r>
        <w:rPr>
          <w:rStyle w:val="scstrike"/>
        </w:rPr>
        <w:t xml:space="preserve"> If fewer than three persons apply to fill a </w:t>
      </w:r>
      <w:r>
        <w:rPr>
          <w:rStyle w:val="scstrike"/>
        </w:rPr>
        <w:lastRenderedPageBreak/>
        <w:t>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r>
        <w:rPr>
          <w:rStyle w:val="scinsert"/>
        </w:rPr>
        <w:t xml:space="preserve"> If the commission deems</w:t>
      </w:r>
      <w:r w:rsidRPr="00EE21CE" w:rsidR="00EE21CE">
        <w:rPr>
          <w:color w:val="5B9BD5" w:themeColor="accent5"/>
          <w:u w:val="single"/>
        </w:rPr>
        <w:t xml:space="preserve"> a</w:t>
      </w:r>
      <w:r w:rsidRPr="00EE21CE">
        <w:rPr>
          <w:rStyle w:val="scinsert"/>
          <w:color w:val="5B9BD5" w:themeColor="accent5"/>
        </w:rPr>
        <w:t xml:space="preserve"> </w:t>
      </w:r>
      <w:r>
        <w:rPr>
          <w:rStyle w:val="scinsert"/>
        </w:rPr>
        <w:t>candidate is not qualified, it must provide a written explanation to the Governor as to why the commission found the candidate not qualified.</w:t>
      </w:r>
    </w:p>
    <w:p w:rsidRPr="00DF3B44" w:rsidR="007E06BB" w:rsidP="00787433" w:rsidRDefault="007E06BB" w14:paraId="3D8F1FED" w14:textId="1C7CB297">
      <w:pPr>
        <w:pStyle w:val="scemptyline"/>
      </w:pPr>
    </w:p>
    <w:p w:rsidRPr="00DF3B44" w:rsidR="007A10F1" w:rsidP="007A10F1" w:rsidRDefault="003B6541" w14:paraId="0E9393B4" w14:textId="0019F119">
      <w:pPr>
        <w:pStyle w:val="scnoncodifiedsection"/>
      </w:pPr>
      <w:bookmarkStart w:name="bs_num_3_lastsection" w:id="10"/>
      <w:bookmarkStart w:name="eff_date_section" w:id="11"/>
      <w:r>
        <w:t>S</w:t>
      </w:r>
      <w:bookmarkEnd w:id="10"/>
      <w:r>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326B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352E06" w:rsidR="00685035" w:rsidRPr="007B4AF7" w:rsidRDefault="006263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B6022">
              <w:t>[4180]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602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2FA"/>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AB8"/>
    <w:rsid w:val="000E578A"/>
    <w:rsid w:val="000E6260"/>
    <w:rsid w:val="000F2250"/>
    <w:rsid w:val="0010329A"/>
    <w:rsid w:val="001164F9"/>
    <w:rsid w:val="0011719C"/>
    <w:rsid w:val="00140049"/>
    <w:rsid w:val="00152260"/>
    <w:rsid w:val="00171601"/>
    <w:rsid w:val="001730EB"/>
    <w:rsid w:val="00173276"/>
    <w:rsid w:val="0018113D"/>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339E"/>
    <w:rsid w:val="00264AE9"/>
    <w:rsid w:val="00275AE6"/>
    <w:rsid w:val="002836D8"/>
    <w:rsid w:val="002A7989"/>
    <w:rsid w:val="002B02F3"/>
    <w:rsid w:val="002C3463"/>
    <w:rsid w:val="002C6791"/>
    <w:rsid w:val="002D266D"/>
    <w:rsid w:val="002D5B3D"/>
    <w:rsid w:val="002D7447"/>
    <w:rsid w:val="002E315A"/>
    <w:rsid w:val="002E4F8C"/>
    <w:rsid w:val="002F560C"/>
    <w:rsid w:val="002F5847"/>
    <w:rsid w:val="0030425A"/>
    <w:rsid w:val="003326BC"/>
    <w:rsid w:val="003421F1"/>
    <w:rsid w:val="0034279C"/>
    <w:rsid w:val="00354F64"/>
    <w:rsid w:val="003559A1"/>
    <w:rsid w:val="00361563"/>
    <w:rsid w:val="00371D36"/>
    <w:rsid w:val="00373E17"/>
    <w:rsid w:val="003775E6"/>
    <w:rsid w:val="00381998"/>
    <w:rsid w:val="0039362B"/>
    <w:rsid w:val="003A5F1C"/>
    <w:rsid w:val="003B6022"/>
    <w:rsid w:val="003B6541"/>
    <w:rsid w:val="003C3E2E"/>
    <w:rsid w:val="003D4A3C"/>
    <w:rsid w:val="003D55B2"/>
    <w:rsid w:val="003D67B8"/>
    <w:rsid w:val="003E0033"/>
    <w:rsid w:val="003E5452"/>
    <w:rsid w:val="003E7165"/>
    <w:rsid w:val="003E7FF6"/>
    <w:rsid w:val="004046B5"/>
    <w:rsid w:val="00406F27"/>
    <w:rsid w:val="00410401"/>
    <w:rsid w:val="004141B8"/>
    <w:rsid w:val="004203B9"/>
    <w:rsid w:val="00432135"/>
    <w:rsid w:val="00446987"/>
    <w:rsid w:val="00446D28"/>
    <w:rsid w:val="00463F1E"/>
    <w:rsid w:val="004648FC"/>
    <w:rsid w:val="00466CD0"/>
    <w:rsid w:val="00473583"/>
    <w:rsid w:val="004769C6"/>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5D56"/>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784"/>
    <w:rsid w:val="005E2B9C"/>
    <w:rsid w:val="005E3332"/>
    <w:rsid w:val="005F76B0"/>
    <w:rsid w:val="00604429"/>
    <w:rsid w:val="006067B0"/>
    <w:rsid w:val="00606A8B"/>
    <w:rsid w:val="00611EBA"/>
    <w:rsid w:val="006213A8"/>
    <w:rsid w:val="00623BEA"/>
    <w:rsid w:val="006347E9"/>
    <w:rsid w:val="00640C87"/>
    <w:rsid w:val="006454BB"/>
    <w:rsid w:val="00657CF4"/>
    <w:rsid w:val="00661FD3"/>
    <w:rsid w:val="00663B8D"/>
    <w:rsid w:val="00663E00"/>
    <w:rsid w:val="00664F48"/>
    <w:rsid w:val="00664FAD"/>
    <w:rsid w:val="0067345B"/>
    <w:rsid w:val="00676949"/>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028B"/>
    <w:rsid w:val="00831048"/>
    <w:rsid w:val="00834272"/>
    <w:rsid w:val="008625C1"/>
    <w:rsid w:val="008806F9"/>
    <w:rsid w:val="00882F56"/>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3075"/>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186"/>
    <w:rsid w:val="009B35FD"/>
    <w:rsid w:val="009B6031"/>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2A60"/>
    <w:rsid w:val="00A53677"/>
    <w:rsid w:val="00A53BF2"/>
    <w:rsid w:val="00A60D68"/>
    <w:rsid w:val="00A73EFA"/>
    <w:rsid w:val="00A77A3B"/>
    <w:rsid w:val="00A80CE6"/>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137A"/>
    <w:rsid w:val="00B637AA"/>
    <w:rsid w:val="00B7592C"/>
    <w:rsid w:val="00B776D1"/>
    <w:rsid w:val="00B809D3"/>
    <w:rsid w:val="00B84B66"/>
    <w:rsid w:val="00B85475"/>
    <w:rsid w:val="00B9090A"/>
    <w:rsid w:val="00B92196"/>
    <w:rsid w:val="00B9228D"/>
    <w:rsid w:val="00B929EC"/>
    <w:rsid w:val="00B967E6"/>
    <w:rsid w:val="00BA08B5"/>
    <w:rsid w:val="00BB0725"/>
    <w:rsid w:val="00BC408A"/>
    <w:rsid w:val="00BC5023"/>
    <w:rsid w:val="00BC556C"/>
    <w:rsid w:val="00BD42DA"/>
    <w:rsid w:val="00BD4684"/>
    <w:rsid w:val="00BE08A7"/>
    <w:rsid w:val="00BE4391"/>
    <w:rsid w:val="00BF3E48"/>
    <w:rsid w:val="00C15F1B"/>
    <w:rsid w:val="00C16288"/>
    <w:rsid w:val="00C17D1D"/>
    <w:rsid w:val="00C41250"/>
    <w:rsid w:val="00C45923"/>
    <w:rsid w:val="00C543E7"/>
    <w:rsid w:val="00C70225"/>
    <w:rsid w:val="00C72198"/>
    <w:rsid w:val="00C73C7D"/>
    <w:rsid w:val="00C75005"/>
    <w:rsid w:val="00C970DF"/>
    <w:rsid w:val="00CA7E71"/>
    <w:rsid w:val="00CB2673"/>
    <w:rsid w:val="00CB62E5"/>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494B"/>
    <w:rsid w:val="00DC44A8"/>
    <w:rsid w:val="00DD778F"/>
    <w:rsid w:val="00DE4BEE"/>
    <w:rsid w:val="00DE5B3D"/>
    <w:rsid w:val="00DE7112"/>
    <w:rsid w:val="00DF19BE"/>
    <w:rsid w:val="00DF1BF7"/>
    <w:rsid w:val="00DF3B44"/>
    <w:rsid w:val="00E1372E"/>
    <w:rsid w:val="00E21D30"/>
    <w:rsid w:val="00E24D9A"/>
    <w:rsid w:val="00E27805"/>
    <w:rsid w:val="00E27A11"/>
    <w:rsid w:val="00E30497"/>
    <w:rsid w:val="00E358A2"/>
    <w:rsid w:val="00E35C9A"/>
    <w:rsid w:val="00E3771B"/>
    <w:rsid w:val="00E40979"/>
    <w:rsid w:val="00E43F26"/>
    <w:rsid w:val="00E52A36"/>
    <w:rsid w:val="00E546ED"/>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21CE"/>
    <w:rsid w:val="00EE233D"/>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171B"/>
    <w:rsid w:val="00F525CD"/>
    <w:rsid w:val="00F5286C"/>
    <w:rsid w:val="00F52E12"/>
    <w:rsid w:val="00F5520C"/>
    <w:rsid w:val="00F638CA"/>
    <w:rsid w:val="00F900B4"/>
    <w:rsid w:val="00F91499"/>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B62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80&amp;session=125&amp;summary=B" TargetMode="External" Id="Rb7d9d5b7c1d94f2f" /><Relationship Type="http://schemas.openxmlformats.org/officeDocument/2006/relationships/hyperlink" Target="https://www.scstatehouse.gov/sess125_2023-2024/prever/4180_20230328.docx" TargetMode="External" Id="R9e3d153eb60749ad" /><Relationship Type="http://schemas.openxmlformats.org/officeDocument/2006/relationships/hyperlink" Target="h:\hj\20230328.docx" TargetMode="External" Id="R40fcc7e1a6484054" /><Relationship Type="http://schemas.openxmlformats.org/officeDocument/2006/relationships/hyperlink" Target="h:\hj\20230328.docx" TargetMode="External" Id="R1a82e672eda64b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02e1e59f-14b2-40cd-bbab-62b2c332ccab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e16b0bf3-5817-4238-9846-5330d5d04734</T_BILL_REQUEST_REQUEST>
  <T_BILL_R_ORIGINALDRAFT>0883a956-7e55-401e-bfc1-98ae66a62d42</T_BILL_R_ORIGINALDRAFT>
  <T_BILL_SPONSOR_SPONSOR>e4fd63aa-ed90-460e-9eb9-4751b601c47f</T_BILL_SPONSOR_SPONSOR>
  <T_BILL_T_BILLNAME>[4180]</T_BILL_T_BILLNAME>
  <T_BILL_T_BILLNUMBER>4180</T_BILL_T_BILLNUMBER>
  <T_BILL_T_BILLTITLE>TO AMEND THE SOUTH CAROLINA CODE OF LAWS BY AMENDING SECTION 2‑19‑20, RELATING TO INVESTIGATIONs BY THE JUDICIAL MERIT SELECTION COMMISSION, SO AS TO PROVIDE THAT A PERSON WISHING TO SEEK A JUDICIAL OFFICE ELECTED BY THE GENERAL ASSEMBLY SUBMIT HIS OR HER RESUME TO THE GOVERNOR, AND TO PROVIDE THAT THE GOVERNOR SUBMIT NO MORE THAN SIX NAMES FOR EACH JUDICIAL SEAT TO BE FILLED TO THE COMMISSION; AND BY AMENDING SECTION 2‑19‑80, RELATING TO THE NOMINATION OF JUDICIAL CANDIDATES TO THE GENERAL ASSEMBLY, SO AS TO REQUIRE THE COMMISSION TO SUBMIT ALL QUALIFIED CANDIDATES TO THE GENERAL ASSEMBLY FOR ELECTION, AND TO REQUIRE THE COMMISSION TO PROVIDE A WRITTEN EXPLANATION TO THE GOVERNOR IF THE COMMISSION FINDS A CANDIDATE NOT QUALIFIED.</T_BILL_T_BILLTITLE>
  <T_BILL_T_CHAMBER>house</T_BILL_T_CHAMBER>
  <T_BILL_T_FILENAME> </T_BILL_T_FILENAME>
  <T_BILL_T_LEGTYPE>bill_statewide</T_BILL_T_LEGTYPE>
  <T_BILL_T_SECTIONS>[{"SectionUUID":"6725959d-4a93-478f-b7aa-c81201f4dd55","SectionName":"code_section","SectionNumber":1,"SectionType":"code_section","CodeSections":[{"CodeSectionBookmarkName":"cs_T2C19N20_35d662ff8","IsConstitutionSection":false,"Identity":"2-19-20","IsNew":false,"SubSections":[{"Level":1,"Identity":"T2C19N20SD","SubSectionBookmarkName":"ss_T2C19N20SD_lv1_1092aa481","IsNewSubSection":false,"SubSectionReplacement":""}],"TitleRelatedTo":"Investigation by the Judicial Merit Selection Commission ","TitleSoAsTo":"provide that a person wishing to seek a judicial office elected by the General Assembly submit his or her resume to the Governor, and to provide that the Governor submit no more than six names for each judicial seat to be filled to the commission","Deleted":false}],"TitleText":"","DisableControls":false,"Deleted":false,"RepealItems":[],"SectionBookmarkName":"bs_num_1_78029f746"},{"SectionUUID":"51ba5fb5-8050-432e-8024-b8abe1ef3a38","SectionName":"code_section","SectionNumber":2,"SectionType":"code_section","CodeSections":[{"CodeSectionBookmarkName":"cs_T2C19N80_19dcb0324","IsConstitutionSection":false,"Identity":"2-19-80","IsNew":false,"SubSections":[{"Level":1,"Identity":"T2C19N80SA","SubSectionBookmarkName":"ss_T2C19N80SA_lv1_64d6e50cc","IsNewSubSection":false,"SubSectionReplacement":""}],"TitleRelatedTo":"the Nomination of  judicial candidates to the General Assembly","TitleSoAsTo":"require the commission to submit all qualified candidates to the general assembly for election, and to require the commission to provide a written explanation to the Governor if the commission finds a candidate not qualified","Deleted":false}],"TitleText":"","DisableControls":false,"Deleted":false,"RepealItems":[],"SectionBookmarkName":"bs_num_2_be823f4f4"},{"SectionUUID":"8f03ca95-8faa-4d43-a9c2-8afc498075bd","SectionName":"standard_eff_date_section","SectionNumber":3,"SectionType":"drafting_clause","CodeSections":[],"TitleText":"","DisableControls":false,"Deleted":false,"RepealItems":[],"SectionBookmarkName":"bs_num_3_lastsection"}]</T_BILL_T_SECTIONS>
  <T_BILL_T_SECTIONSHISTORY>[{"Id":2,"SectionsList":[{"SectionUUID":"6725959d-4a93-478f-b7aa-c81201f4dd55","SectionName":"code_section","SectionNumber":1,"SectionType":"code_section","CodeSections":[{"CodeSectionBookmarkName":"cs_T2C19N20_35d662ff8","IsConstitutionSection":false,"Identity":"2-19-20","IsNew":false,"SubSections":[{"Level":1,"Identity":"T2C19N20SD","SubSectionBookmarkName":"ss_T2C19N20SD_lv1_1092aa481","IsNewSubSection":false}],"TitleRelatedTo":"Investigation by Commission;  publication of vacancies.","TitleSoAsTo":"","Deleted":false}],"TitleText":"","DisableControls":false,"Deleted":false,"RepealItems":[],"SectionBookmarkName":"bs_num_1_78029f746"},{"SectionUUID":"8f03ca95-8faa-4d43-a9c2-8afc498075bd","SectionName":"standard_eff_date_section","SectionNumber":3,"SectionType":"drafting_clause","CodeSections":[],"TitleText":"","DisableControls":false,"Deleted":false,"RepealItems":[],"SectionBookmarkName":"bs_num_3_lastsection"},{"SectionUUID":"51ba5fb5-8050-432e-8024-b8abe1ef3a38","SectionName":"code_section","SectionNumber":2,"SectionType":"code_section","CodeSections":[{"CodeSectionBookmarkName":"cs_T2C19N80_19dcb0324","IsConstitutionSection":false,"Identity":"2-19-80","IsNew":false,"SubSections":[{"Level":1,"Identity":"T2C19N80SA","SubSectionBookmarkName":"ss_T2C19N80SA_lv1_64d6e50cc","IsNewSubSection":false},{"Level":1,"Identity":"T2C19N80SB","SubSectionBookmarkName":"ss_T2C19N80SB_lv1_1c2cfe1fa","IsNewSubSection":false},{"Level":1,"Identity":"T2C19N80SC","SubSectionBookmarkName":"ss_T2C19N80SC_lv1_a3bc94935","IsNewSubSection":false},{"Level":1,"Identity":"T2C19N80SD","SubSectionBookmarkName":"ss_T2C19N80SD_lv1_be2c0419d","IsNewSubSection":false},{"Level":1,"Identity":"T2C19N80SE","SubSectionBookmarkName":"ss_T2C19N80SE_lv1_da3cf8ca9","IsNewSubSection":false}],"TitleRelatedTo":"Nomination of qualified candidates to the General Assembly.","TitleSoAsTo":"","Deleted":false}],"TitleText":"","DisableControls":false,"Deleted":false,"RepealItems":[],"SectionBookmarkName":"bs_num_2_be823f4f4"}],"Timestamp":"2023-02-28T17:01:20.5969904-05:00","Username":null},{"Id":1,"SectionsList":[{"SectionUUID":"8f03ca95-8faa-4d43-a9c2-8afc498075bd","SectionName":"standard_eff_date_section","SectionNumber":2,"SectionType":"drafting_clause","CodeSections":[],"TitleText":"","DisableControls":false,"Deleted":false,"RepealItems":[],"SectionBookmarkName":"bs_num_2_lastsection"},{"SectionUUID":"6725959d-4a93-478f-b7aa-c81201f4dd55","SectionName":"code_section","SectionNumber":1,"SectionType":"code_section","CodeSections":[{"CodeSectionBookmarkName":"cs_T2C19N20_35d662ff8","IsConstitutionSection":false,"Identity":"2-19-20","IsNew":false,"SubSections":[{"Level":1,"Identity":"T2C19N20SD","SubSectionBookmarkName":"ss_T2C19N20SD_lv1_1092aa481","IsNewSubSection":false}],"TitleRelatedTo":"Investigation by Commission;  publication of vacancies.","TitleSoAsTo":"","Deleted":false}],"TitleText":"","DisableControls":false,"Deleted":false,"RepealItems":[],"SectionBookmarkName":"bs_num_1_78029f746"}],"Timestamp":"2023-02-28T16:51:06.4339224-05:00","Username":null},{"Id":3,"SectionsList":[{"SectionUUID":"6725959d-4a93-478f-b7aa-c81201f4dd55","SectionName":"code_section","SectionNumber":1,"SectionType":"code_section","CodeSections":[{"CodeSectionBookmarkName":"cs_T2C19N20_35d662ff8","IsConstitutionSection":false,"Identity":"2-19-20","IsNew":false,"SubSections":[{"Level":1,"Identity":"T2C19N20SD","SubSectionBookmarkName":"ss_T2C19N20SD_lv1_1092aa481","IsNewSubSection":false}],"TitleRelatedTo":"Investigation by the Judicial Merit Selection Commission ","TitleSoAsTo":"provide that a person wishing to seek a judicial office elected by the General Assembly submit his or her resume to the Governor, and to provide that the Governor submit no more than six names for each judicial seat to be filled to the commission","Deleted":false}],"TitleText":"","DisableControls":false,"Deleted":false,"RepealItems":[],"SectionBookmarkName":"bs_num_1_78029f746"},{"SectionUUID":"51ba5fb5-8050-432e-8024-b8abe1ef3a38","SectionName":"code_section","SectionNumber":2,"SectionType":"code_section","CodeSections":[{"CodeSectionBookmarkName":"cs_T2C19N80_19dcb0324","IsConstitutionSection":false,"Identity":"2-19-80","IsNew":false,"SubSections":[{"Level":1,"Identity":"T2C19N80SA","SubSectionBookmarkName":"ss_T2C19N80SA_lv1_64d6e50cc","IsNewSubSection":false},{"Level":1,"Identity":"T2C19N80SB","SubSectionBookmarkName":"ss_T2C19N80SB_lv1_1c2cfe1fa","IsNewSubSection":false},{"Level":1,"Identity":"T2C19N80SC","SubSectionBookmarkName":"ss_T2C19N80SC_lv1_a3bc94935","IsNewSubSection":false},{"Level":1,"Identity":"T2C19N80SD","SubSectionBookmarkName":"ss_T2C19N80SD_lv1_be2c0419d","IsNewSubSection":false},{"Level":1,"Identity":"T2C19N80SE","SubSectionBookmarkName":"ss_T2C19N80SE_lv1_da3cf8ca9","IsNewSubSection":false}],"TitleRelatedTo":"the Nomination of  judicial candidates to the General Assembly","TitleSoAsTo":"require the commission to submit all qualified candidates to the general assembly for election, and to require the commission to provide a written explanation to the Governor if the commission finds a candidate not qualified","Deleted":false}],"TitleText":"","DisableControls":false,"Deleted":false,"RepealItems":[],"SectionBookmarkName":"bs_num_2_be823f4f4"},{"SectionUUID":"8f03ca95-8faa-4d43-a9c2-8afc498075bd","SectionName":"standard_eff_date_section","SectionNumber":3,"SectionType":"drafting_clause","CodeSections":[],"TitleText":"","DisableControls":false,"Deleted":false,"RepealItems":[],"SectionBookmarkName":"bs_num_3_lastsection"}],"Timestamp":"2023-02-28T17:17:34.018113-05:00","Username":"heatheranderson@scstatehouse.gov"}]</T_BILL_T_SECTIONSHISTORY>
  <T_BILL_T_SUBJECT>Judicial Candidate Review Process</T_BILL_T_SUBJECT>
  <T_BILL_UR_DRAFTER>heatheranderson@scstatehouse.gov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2414</Characters>
  <Application>Microsoft Office Word</Application>
  <DocSecurity>0</DocSecurity>
  <Lines>51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2023-03-02T17:11:00Z</cp:lastPrinted>
  <dcterms:created xsi:type="dcterms:W3CDTF">2023-06-26T17:15:00Z</dcterms:created>
  <dcterms:modified xsi:type="dcterms:W3CDTF">2023-06-26T17:15:00Z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