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LC-0299CM-CM23.docx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Adopted by the General Assembly on February 22, 2024</w:t>
      </w:r>
    </w:p>
    <w:p>
      <w:pPr>
        <w:widowControl w:val="false"/>
        <w:spacing w:after="0"/>
        <w:jc w:val="left"/>
      </w:pPr>
    </w:p>
    <w:p>
      <w:pPr>
        <w:widowControl w:val="false"/>
        <w:spacing w:after="0"/>
        <w:jc w:val="left"/>
      </w:pPr>
      <w:r>
        <w:rPr>
          <w:rFonts w:ascii="Times New Roman"/>
          <w:sz w:val="22"/>
        </w:rPr>
        <w:t xml:space="preserve">Summary: George J. Madlinger III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w:t>
      </w:r>
      <w:r>
        <w:t xml:space="preserve"> (</w:t>
      </w:r>
      <w:hyperlink w:history="true" r:id="Rf25f1d45abcb4545">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Invitations and Memorial Resolutions</w:t>
      </w:r>
      <w:r>
        <w:t xml:space="preserve"> (</w:t>
      </w:r>
      <w:hyperlink w:history="true" r:id="R6713963115c54485">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394f732c1a3b4151">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sent to Senate</w:t>
      </w:r>
      <w:r>
        <w:t xml:space="preserve"> (</w:t>
      </w:r>
      <w:hyperlink w:history="true" r:id="Rcb719d3fe56d42a8">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w:t>
      </w:r>
      <w:r>
        <w:t xml:space="preserve"> (</w:t>
      </w:r>
      <w:hyperlink w:history="true" r:id="R9705690550bd471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Transportation</w:t>
      </w:r>
      <w:r>
        <w:t xml:space="preserve"> (</w:t>
      </w:r>
      <w:hyperlink w:history="true" r:id="R8a7307d2c037498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Recalled from Committee on</w:t>
      </w:r>
      <w:r>
        <w:rPr>
          <w:b/>
        </w:rPr>
        <w:t xml:space="preserve"> Transportation</w:t>
      </w:r>
      <w:r>
        <w:t xml:space="preserve"> (</w:t>
      </w:r>
      <w:hyperlink w:history="true" r:id="R2c226f509e2f4a1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Adopted, returned to House with concurrence</w:t>
      </w:r>
      <w:r>
        <w:t xml:space="preserve"> (</w:t>
      </w:r>
      <w:hyperlink w:history="true" r:id="R5b3476db2c164318">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fb2ed9e75945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4cc44523734f99">
        <w:r>
          <w:rPr>
            <w:rStyle w:val="Hyperlink"/>
            <w:u w:val="single"/>
          </w:rPr>
          <w:t>04/18/2023</w:t>
        </w:r>
      </w:hyperlink>
      <w:r>
        <w:t xml:space="preserve"/>
      </w:r>
    </w:p>
    <w:p>
      <w:pPr>
        <w:widowControl w:val="true"/>
        <w:spacing w:after="0"/>
        <w:jc w:val="left"/>
      </w:pPr>
      <w:r>
        <w:rPr>
          <w:rFonts w:ascii="Times New Roman"/>
          <w:sz w:val="22"/>
        </w:rPr>
        <w:t xml:space="preserve"/>
      </w:r>
      <w:hyperlink r:id="Ra4c4eae2a6334a17">
        <w:r>
          <w:rPr>
            <w:rStyle w:val="Hyperlink"/>
            <w:u w:val="single"/>
          </w:rPr>
          <w:t>05/04/2023</w:t>
        </w:r>
      </w:hyperlink>
      <w:r>
        <w:t xml:space="preserve"/>
      </w:r>
    </w:p>
    <w:p>
      <w:pPr>
        <w:widowControl w:val="true"/>
        <w:spacing w:after="0"/>
        <w:jc w:val="left"/>
      </w:pPr>
      <w:r>
        <w:rPr>
          <w:rFonts w:ascii="Times New Roman"/>
          <w:sz w:val="22"/>
        </w:rPr>
        <w:t xml:space="preserve"/>
      </w:r>
      <w:hyperlink r:id="R8e104227d5d8447e">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05ED8" w:rsidP="00405ED8" w:rsidRDefault="00D816F3" w14:paraId="3068DD5F" w14:textId="25865B74">
      <w:pPr>
        <w:pStyle w:val="sccoversheetstatus"/>
      </w:pPr>
      <w:sdt>
        <w:sdtPr>
          <w:alias w:val="status"/>
          <w:tag w:val="status"/>
          <w:id w:val="854397200"/>
          <w:placeholder>
            <w:docPart w:val="8D7D3551ABE248D08D8DDEA0C9EFBCC4"/>
          </w:placeholder>
        </w:sdtPr>
        <w:sdtEndPr/>
        <w:sdtContent>
          <w:r w:rsidR="00405ED8">
            <w:t>Recalled</w:t>
          </w:r>
        </w:sdtContent>
      </w:sdt>
    </w:p>
    <w:sdt>
      <w:sdtPr>
        <w:alias w:val="printed"/>
        <w:tag w:val="printed"/>
        <w:id w:val="-1779714481"/>
        <w:placeholder>
          <w:docPart w:val="8D7D3551ABE248D08D8DDEA0C9EFBCC4"/>
        </w:placeholder>
        <w:text/>
      </w:sdtPr>
      <w:sdtEndPr/>
      <w:sdtContent>
        <w:p w:rsidR="00405ED8" w:rsidP="00405ED8" w:rsidRDefault="004D0762" w14:paraId="42014833" w14:textId="01A83A42">
          <w:pPr>
            <w:pStyle w:val="sccoversheetinfo"/>
          </w:pPr>
          <w:r>
            <w:t>February 21, 2024</w:t>
          </w:r>
        </w:p>
      </w:sdtContent>
    </w:sdt>
    <w:p w:rsidRPr="00B07BF4" w:rsidR="004D0762" w:rsidP="00405ED8" w:rsidRDefault="004D0762" w14:paraId="66FD56E1" w14:textId="77777777">
      <w:pPr>
        <w:pStyle w:val="sccoversheetinfo"/>
      </w:pPr>
    </w:p>
    <w:sdt>
      <w:sdtPr>
        <w:alias w:val="billnumber"/>
        <w:tag w:val="billnumber"/>
        <w:id w:val="-897512070"/>
        <w:placeholder>
          <w:docPart w:val="8D7D3551ABE248D08D8DDEA0C9EFBCC4"/>
        </w:placeholder>
        <w:text/>
      </w:sdtPr>
      <w:sdtEndPr/>
      <w:sdtContent>
        <w:p w:rsidRPr="00B07BF4" w:rsidR="00405ED8" w:rsidP="00405ED8" w:rsidRDefault="00405ED8" w14:paraId="463B9954" w14:textId="4D2DFF6D">
          <w:pPr>
            <w:pStyle w:val="sccoversheetbillno"/>
          </w:pPr>
          <w:r>
            <w:t>H. 4319</w:t>
          </w:r>
        </w:p>
      </w:sdtContent>
    </w:sdt>
    <w:p w:rsidR="004D0762" w:rsidP="00405ED8" w:rsidRDefault="004D0762" w14:paraId="43869392" w14:textId="77777777">
      <w:pPr>
        <w:pStyle w:val="sccoversheetsponsor6"/>
        <w:jc w:val="center"/>
      </w:pPr>
    </w:p>
    <w:p w:rsidRPr="00B07BF4" w:rsidR="00405ED8" w:rsidP="00405ED8" w:rsidRDefault="00405ED8" w14:paraId="77760C52" w14:textId="40165A7F">
      <w:pPr>
        <w:pStyle w:val="sccoversheetsponsor6"/>
        <w:jc w:val="center"/>
      </w:pPr>
      <w:r w:rsidRPr="00B07BF4">
        <w:t xml:space="preserve">Introduced by </w:t>
      </w:r>
      <w:sdt>
        <w:sdtPr>
          <w:alias w:val="sponsortype"/>
          <w:tag w:val="sponsortype"/>
          <w:id w:val="1707217765"/>
          <w:placeholder>
            <w:docPart w:val="8D7D3551ABE248D08D8DDEA0C9EFBCC4"/>
          </w:placeholder>
          <w:text/>
        </w:sdtPr>
        <w:sdtEndPr/>
        <w:sdtContent>
          <w:r>
            <w:t>Rep</w:t>
          </w:r>
          <w:r w:rsidR="00D816F3">
            <w:t>.</w:t>
          </w:r>
        </w:sdtContent>
      </w:sdt>
      <w:r w:rsidRPr="00B07BF4">
        <w:t xml:space="preserve"> </w:t>
      </w:r>
      <w:sdt>
        <w:sdtPr>
          <w:alias w:val="sponsors"/>
          <w:tag w:val="sponsors"/>
          <w:id w:val="716862734"/>
          <w:placeholder>
            <w:docPart w:val="8D7D3551ABE248D08D8DDEA0C9EFBCC4"/>
          </w:placeholder>
          <w:text/>
        </w:sdtPr>
        <w:sdtEndPr/>
        <w:sdtContent>
          <w:r>
            <w:t>Erickson</w:t>
          </w:r>
        </w:sdtContent>
      </w:sdt>
      <w:r w:rsidRPr="00B07BF4">
        <w:t xml:space="preserve"> </w:t>
      </w:r>
    </w:p>
    <w:p w:rsidRPr="00B07BF4" w:rsidR="00405ED8" w:rsidP="00405ED8" w:rsidRDefault="00405ED8" w14:paraId="06C399B5" w14:textId="77777777">
      <w:pPr>
        <w:pStyle w:val="sccoversheetsponsor6"/>
      </w:pPr>
    </w:p>
    <w:p w:rsidRPr="00B07BF4" w:rsidR="00405ED8" w:rsidP="00405ED8" w:rsidRDefault="00D816F3" w14:paraId="18EC683B" w14:textId="3522F7FB">
      <w:pPr>
        <w:pStyle w:val="sccoversheetinfo"/>
      </w:pPr>
      <w:sdt>
        <w:sdtPr>
          <w:alias w:val="typeinitial"/>
          <w:tag w:val="typeinitial"/>
          <w:id w:val="98301346"/>
          <w:placeholder>
            <w:docPart w:val="8D7D3551ABE248D08D8DDEA0C9EFBCC4"/>
          </w:placeholder>
          <w:text/>
        </w:sdtPr>
        <w:sdtEndPr/>
        <w:sdtContent>
          <w:r w:rsidR="00405ED8">
            <w:t>S</w:t>
          </w:r>
        </w:sdtContent>
      </w:sdt>
      <w:r w:rsidRPr="00B07BF4" w:rsidR="00405ED8">
        <w:t xml:space="preserve">. Printed </w:t>
      </w:r>
      <w:sdt>
        <w:sdtPr>
          <w:alias w:val="printed"/>
          <w:tag w:val="printed"/>
          <w:id w:val="-774643221"/>
          <w:placeholder>
            <w:docPart w:val="8D7D3551ABE248D08D8DDEA0C9EFBCC4"/>
          </w:placeholder>
          <w:text/>
        </w:sdtPr>
        <w:sdtEndPr/>
        <w:sdtContent>
          <w:r w:rsidR="00405ED8">
            <w:t>02/21/24</w:t>
          </w:r>
        </w:sdtContent>
      </w:sdt>
      <w:r w:rsidRPr="00B07BF4" w:rsidR="00405ED8">
        <w:t>--</w:t>
      </w:r>
      <w:sdt>
        <w:sdtPr>
          <w:alias w:val="residingchamber"/>
          <w:tag w:val="residingchamber"/>
          <w:id w:val="1651789982"/>
          <w:placeholder>
            <w:docPart w:val="8D7D3551ABE248D08D8DDEA0C9EFBCC4"/>
          </w:placeholder>
          <w:text/>
        </w:sdtPr>
        <w:sdtEndPr/>
        <w:sdtContent>
          <w:r w:rsidR="00405ED8">
            <w:t>S</w:t>
          </w:r>
        </w:sdtContent>
      </w:sdt>
      <w:r w:rsidRPr="00B07BF4" w:rsidR="00405ED8">
        <w:t>.</w:t>
      </w:r>
    </w:p>
    <w:p w:rsidRPr="00B07BF4" w:rsidR="00405ED8" w:rsidP="00405ED8" w:rsidRDefault="00405ED8" w14:paraId="4067711B" w14:textId="7C4F0B5D">
      <w:pPr>
        <w:pStyle w:val="sccoversheetreadfirst"/>
      </w:pPr>
      <w:r w:rsidRPr="00B07BF4">
        <w:t xml:space="preserve">Read the first time </w:t>
      </w:r>
      <w:sdt>
        <w:sdtPr>
          <w:alias w:val="readfirst"/>
          <w:tag w:val="readfirst"/>
          <w:id w:val="-1145275273"/>
          <w:placeholder>
            <w:docPart w:val="8D7D3551ABE248D08D8DDEA0C9EFBCC4"/>
          </w:placeholder>
          <w:text/>
        </w:sdtPr>
        <w:sdtEndPr/>
        <w:sdtContent>
          <w:r>
            <w:t>May 04, 2023</w:t>
          </w:r>
        </w:sdtContent>
      </w:sdt>
    </w:p>
    <w:p w:rsidRPr="00B07BF4" w:rsidR="00405ED8" w:rsidP="00405ED8" w:rsidRDefault="00405ED8" w14:paraId="5B6AF232" w14:textId="77777777">
      <w:pPr>
        <w:pStyle w:val="sccoversheetemptyline"/>
      </w:pPr>
    </w:p>
    <w:p w:rsidRPr="00B07BF4" w:rsidR="00405ED8" w:rsidP="00405ED8" w:rsidRDefault="00405ED8" w14:paraId="30DA5CC1" w14:textId="77777777">
      <w:pPr>
        <w:pStyle w:val="sccoversheetemptyline"/>
        <w:tabs>
          <w:tab w:val="center" w:pos="4493"/>
          <w:tab w:val="right" w:pos="8986"/>
        </w:tabs>
        <w:jc w:val="center"/>
      </w:pPr>
      <w:r w:rsidRPr="00B07BF4">
        <w:t>________</w:t>
      </w:r>
    </w:p>
    <w:p w:rsidRPr="00B07BF4" w:rsidR="00405ED8" w:rsidP="00405ED8" w:rsidRDefault="00405ED8" w14:paraId="442523DE" w14:textId="77777777">
      <w:pPr>
        <w:pStyle w:val="sccoversheetemptyline"/>
        <w:jc w:val="center"/>
        <w:rPr>
          <w:u w:val="single"/>
        </w:rPr>
      </w:pPr>
    </w:p>
    <w:p w:rsidRPr="00B07BF4" w:rsidR="00405ED8" w:rsidP="00405ED8" w:rsidRDefault="00405ED8" w14:paraId="64AF48E4"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405ED8" w:rsidP="00597B6E" w:rsidRDefault="00405ED8" w14:paraId="64E6D9A8" w14:textId="77777777">
      <w:pPr>
        <w:pStyle w:val="scresolutionemptyline"/>
      </w:pPr>
    </w:p>
    <w:p w:rsidRPr="008A567B" w:rsidR="0010776B" w:rsidP="00597B6E" w:rsidRDefault="0010776B" w14:paraId="48DB32CD" w14:textId="6C251015">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E4070" w14:paraId="48DB32D0" w14:textId="578791FB">
          <w:pPr>
            <w:pStyle w:val="scresolutiontitle"/>
          </w:pPr>
          <w:r>
            <w:t>TO REQUEST THE DEPARTMENT OF TRANSPORTATION NAME THE NEW HARBOR ISLAND BRIDGE IN BEAUFORT COUNTY THE “GEORGE J. ‘GEORDIE’ MADLINGER III BRIDGE” AND ERECT APPROPRIATE MARKERS OR SIGNS AT THE BRIDGE CONTAINING THESE WORDS.</w:t>
          </w:r>
        </w:p>
      </w:sdtContent>
    </w:sdt>
    <w:bookmarkStart w:name="at_b0659362b" w:displacedByCustomXml="prev" w:id="0"/>
    <w:bookmarkEnd w:id="0"/>
    <w:p w:rsidRPr="008A567B" w:rsidR="0010776B" w:rsidP="00A477AA" w:rsidRDefault="0010776B" w14:paraId="48DB32D1" w14:textId="77777777">
      <w:pPr>
        <w:pStyle w:val="scresolutiontitle"/>
      </w:pPr>
    </w:p>
    <w:p w:rsidR="003E4070" w:rsidP="003E4070" w:rsidRDefault="003E4070" w14:paraId="5BFD07C5" w14:textId="39D4DD2D">
      <w:pPr>
        <w:pStyle w:val="scresolutionwhereas"/>
      </w:pPr>
      <w:bookmarkStart w:name="wa_bce86453b" w:id="1"/>
      <w:r>
        <w:t>W</w:t>
      </w:r>
      <w:bookmarkEnd w:id="1"/>
      <w:r>
        <w:t xml:space="preserve">hereas, Mr. George J. </w:t>
      </w:r>
      <w:r w:rsidR="008911DC">
        <w:t>“</w:t>
      </w:r>
      <w:r>
        <w:t>Geordie</w:t>
      </w:r>
      <w:r w:rsidR="008911DC">
        <w:t>”</w:t>
      </w:r>
      <w:r>
        <w:t xml:space="preserve"> Madlinger III is a Beaufort County native who is a devoted husband and father, who enjoys fishing, boating, shrimping, and is a community volunteer; and</w:t>
      </w:r>
    </w:p>
    <w:p w:rsidR="003E4070" w:rsidP="003E4070" w:rsidRDefault="003E4070" w14:paraId="151FECA8" w14:textId="77777777">
      <w:pPr>
        <w:pStyle w:val="scresolutionwhereas"/>
      </w:pPr>
    </w:p>
    <w:p w:rsidR="003E4070" w:rsidP="003E4070" w:rsidRDefault="003E4070" w14:paraId="04C6A594" w14:textId="77777777">
      <w:pPr>
        <w:pStyle w:val="scresolutionwhereas"/>
      </w:pPr>
      <w:bookmarkStart w:name="wa_6889b76a4" w:id="2"/>
      <w:r>
        <w:t>W</w:t>
      </w:r>
      <w:bookmarkEnd w:id="2"/>
      <w:r>
        <w:t>hereas, he is a dedicated state employee involved in the development of sea islands in a manner that balances the needs of their citizens, ecosystems, and sea life; and</w:t>
      </w:r>
    </w:p>
    <w:p w:rsidR="003E4070" w:rsidP="003E4070" w:rsidRDefault="003E4070" w14:paraId="53CAC940" w14:textId="77777777">
      <w:pPr>
        <w:pStyle w:val="scresolutionwhereas"/>
      </w:pPr>
    </w:p>
    <w:p w:rsidR="003E4070" w:rsidP="003E4070" w:rsidRDefault="003E4070" w14:paraId="259775B7" w14:textId="77777777">
      <w:pPr>
        <w:pStyle w:val="scresolutionwhereas"/>
      </w:pPr>
      <w:bookmarkStart w:name="wa_6c8e79c2d" w:id="3"/>
      <w:r>
        <w:t>W</w:t>
      </w:r>
      <w:bookmarkEnd w:id="3"/>
      <w:r>
        <w:t xml:space="preserve">hereas, as the new Harbor Island bridge in Beaufort County is nearing its completion, it would be fitting and proper to name it in honor of him.  Now, therefore, </w:t>
      </w:r>
    </w:p>
    <w:p w:rsidR="003E4070" w:rsidP="003E4070" w:rsidRDefault="003E4070" w14:paraId="3E8BC2AD" w14:textId="77777777">
      <w:pPr>
        <w:pStyle w:val="scresolutionwhereas"/>
      </w:pPr>
    </w:p>
    <w:p w:rsidR="003E4070" w:rsidP="003E4070" w:rsidRDefault="003E4070" w14:paraId="12B82E7B" w14:textId="77777777">
      <w:pPr>
        <w:pStyle w:val="scresolutionbody"/>
      </w:pPr>
      <w:bookmarkStart w:name="up_66b02fcd2" w:id="4"/>
      <w:r>
        <w:t>B</w:t>
      </w:r>
      <w:bookmarkEnd w:id="4"/>
      <w:r>
        <w:t>e it resolved by the House of Representatives, the Senate concurring:</w:t>
      </w:r>
    </w:p>
    <w:p w:rsidR="003E4070" w:rsidP="003E4070" w:rsidRDefault="003E4070" w14:paraId="3EDBF109" w14:textId="77777777">
      <w:pPr>
        <w:pStyle w:val="scresolutionbody"/>
      </w:pPr>
    </w:p>
    <w:p w:rsidR="003E4070" w:rsidP="003E4070" w:rsidRDefault="003E4070" w14:paraId="16BAC3A2" w14:textId="77777777">
      <w:pPr>
        <w:pStyle w:val="scresolutionmembers"/>
      </w:pPr>
      <w:bookmarkStart w:name="up_f87f005a3" w:id="5"/>
      <w:r>
        <w:t>T</w:t>
      </w:r>
      <w:bookmarkEnd w:id="5"/>
      <w:r>
        <w:t>hat the members of the South Carolina General Assembly request the Department of Transportation name the new Harbor Island bridge in Beaufort County the “George J. ‘Geordie’ Madlinger III Bridge” and erect appropriate markers or signs at the bridge containing these words.</w:t>
      </w:r>
    </w:p>
    <w:p w:rsidR="003E4070" w:rsidP="003E4070" w:rsidRDefault="003E4070" w14:paraId="15EFDDC5" w14:textId="77777777">
      <w:pPr>
        <w:pStyle w:val="scresolutionbody"/>
      </w:pPr>
    </w:p>
    <w:p w:rsidR="003E4070" w:rsidP="003E4070" w:rsidRDefault="003E4070" w14:paraId="2E1B7FB9" w14:textId="77777777">
      <w:pPr>
        <w:pStyle w:val="scresolutionbody"/>
      </w:pPr>
      <w:bookmarkStart w:name="up_a285d0908" w:id="6"/>
      <w:r>
        <w:t>B</w:t>
      </w:r>
      <w:bookmarkEnd w:id="6"/>
      <w:r>
        <w:t>e it further resolved that a copy of this resolution be forwarded to the Department of Transportation.</w:t>
      </w:r>
    </w:p>
    <w:p w:rsidRPr="008A567B" w:rsidR="000F1901" w:rsidP="008B7957" w:rsidRDefault="003E4070" w14:paraId="48DB3302" w14:textId="06F826E0">
      <w:pPr>
        <w:pStyle w:val="scresolutionxx"/>
      </w:pPr>
      <w:r>
        <w:noBreakHyphen/>
      </w:r>
      <w:r>
        <w:noBreakHyphen/>
      </w:r>
      <w:r>
        <w:noBreakHyphen/>
      </w:r>
      <w:r>
        <w:noBreakHyphen/>
        <w:t>XX</w:t>
      </w:r>
      <w:r>
        <w:noBreakHyphen/>
      </w:r>
      <w:r>
        <w:noBreakHyphen/>
      </w:r>
      <w:r>
        <w:noBreakHyphen/>
      </w:r>
      <w:r>
        <w:noBreakHyphen/>
      </w:r>
    </w:p>
    <w:sectPr w:rsidRPr="008A567B" w:rsidR="000F1901" w:rsidSect="00405ED8">
      <w:footerReference w:type="default" r:id="rId11"/>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EB65" w14:textId="147FF9F0" w:rsidR="004D0762" w:rsidRDefault="00D816F3">
    <w:pPr>
      <w:pStyle w:val="Footer"/>
    </w:pPr>
    <w:sdt>
      <w:sdtPr>
        <w:alias w:val="footer_billname"/>
        <w:tag w:val="footer_billname"/>
        <w:id w:val="1797722414"/>
        <w:lock w:val="contentLocked"/>
        <w:placeholder>
          <w:docPart w:val="5F335F599867424D976870C9491A6CE2"/>
        </w:placeholder>
        <w:dataBinding w:prefixMappings="xmlns:ns0='http://schemas.openxmlformats.org/package/2006/metadata/lwb360-metadata' " w:xpath="/ns0:lwb360Metadata[1]/ns0:T_BILL_T_BILLNAME[1]" w:storeItemID="{A70AC2F9-CF59-46A9-A8A7-29CBD0ED4110}"/>
        <w:text/>
      </w:sdtPr>
      <w:sdtEndPr/>
      <w:sdtContent>
        <w:r w:rsidR="004D0762">
          <w:t>[4319]</w:t>
        </w:r>
      </w:sdtContent>
    </w:sdt>
    <w:r w:rsidR="004D0762">
      <w:tab/>
    </w:r>
    <w:r w:rsidR="004D0762">
      <w:fldChar w:fldCharType="begin"/>
    </w:r>
    <w:r w:rsidR="004D0762">
      <w:instrText xml:space="preserve"> PAGE </w:instrText>
    </w:r>
    <w:r w:rsidR="004D0762">
      <w:fldChar w:fldCharType="separate"/>
    </w:r>
    <w:r w:rsidR="004D0762">
      <w:t>1</w:t>
    </w:r>
    <w:r w:rsidR="004D0762">
      <w:fldChar w:fldCharType="end"/>
    </w:r>
    <w:r w:rsidR="004D076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10B4"/>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C6E96"/>
    <w:rsid w:val="003D01E8"/>
    <w:rsid w:val="003E4070"/>
    <w:rsid w:val="003E5288"/>
    <w:rsid w:val="003F6D79"/>
    <w:rsid w:val="00405ED8"/>
    <w:rsid w:val="0041760A"/>
    <w:rsid w:val="00417C01"/>
    <w:rsid w:val="004252D4"/>
    <w:rsid w:val="004326BD"/>
    <w:rsid w:val="00436096"/>
    <w:rsid w:val="004403BD"/>
    <w:rsid w:val="00461441"/>
    <w:rsid w:val="00474ED4"/>
    <w:rsid w:val="004769EF"/>
    <w:rsid w:val="004809EE"/>
    <w:rsid w:val="004D0762"/>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A71B9"/>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911DC"/>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6DC9"/>
    <w:rsid w:val="00A41684"/>
    <w:rsid w:val="00A477AA"/>
    <w:rsid w:val="00A50395"/>
    <w:rsid w:val="00A64E80"/>
    <w:rsid w:val="00A72BCD"/>
    <w:rsid w:val="00A74015"/>
    <w:rsid w:val="00A741D9"/>
    <w:rsid w:val="00A833AB"/>
    <w:rsid w:val="00A91B46"/>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91328"/>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816F3"/>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405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05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05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05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05ED8"/>
    <w:pPr>
      <w:widowControl w:val="0"/>
      <w:tabs>
        <w:tab w:val="right" w:pos="9000"/>
      </w:tabs>
      <w:suppressAutoHyphens/>
      <w:spacing w:after="0" w:line="240" w:lineRule="auto"/>
      <w:jc w:val="both"/>
    </w:pPr>
  </w:style>
  <w:style w:type="paragraph" w:customStyle="1" w:styleId="sccoversheetbillno">
    <w:name w:val="sc_coversheet_bill_no"/>
    <w:qFormat/>
    <w:rsid w:val="00405ED8"/>
    <w:pPr>
      <w:widowControl w:val="0"/>
      <w:suppressAutoHyphens/>
      <w:spacing w:after="0" w:line="240" w:lineRule="auto"/>
      <w:jc w:val="right"/>
    </w:pPr>
    <w:rPr>
      <w:b/>
      <w:sz w:val="36"/>
    </w:rPr>
  </w:style>
  <w:style w:type="paragraph" w:customStyle="1" w:styleId="sccoversheetsponsor6">
    <w:name w:val="sc_coversheet_sponsor_6"/>
    <w:qFormat/>
    <w:rsid w:val="00405E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05ED8"/>
    <w:pPr>
      <w:widowControl w:val="0"/>
      <w:suppressAutoHyphens/>
      <w:spacing w:after="0" w:line="360" w:lineRule="auto"/>
      <w:jc w:val="both"/>
    </w:pPr>
  </w:style>
  <w:style w:type="paragraph" w:customStyle="1" w:styleId="sccoversheetcommitteereportheader">
    <w:name w:val="sc_coversheet_committee_report_header"/>
    <w:qFormat/>
    <w:rsid w:val="00405ED8"/>
    <w:pPr>
      <w:widowControl w:val="0"/>
      <w:suppressAutoHyphens/>
      <w:spacing w:after="0" w:line="240" w:lineRule="auto"/>
      <w:jc w:val="center"/>
    </w:pPr>
    <w:rPr>
      <w:b/>
      <w:caps/>
    </w:rPr>
  </w:style>
  <w:style w:type="paragraph" w:customStyle="1" w:styleId="sccoversheetFISdirector">
    <w:name w:val="sc_coversheet_FIS_director"/>
    <w:qFormat/>
    <w:rsid w:val="00405ED8"/>
    <w:pPr>
      <w:widowControl w:val="0"/>
      <w:suppressAutoHyphens/>
      <w:spacing w:after="0" w:line="240" w:lineRule="auto"/>
      <w:jc w:val="both"/>
    </w:pPr>
  </w:style>
  <w:style w:type="paragraph" w:customStyle="1" w:styleId="sccoversheetFISheader">
    <w:name w:val="sc_coversheet_FIS_header"/>
    <w:qFormat/>
    <w:rsid w:val="00405ED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05ED8"/>
    <w:pPr>
      <w:widowControl w:val="0"/>
      <w:suppressAutoHyphens/>
      <w:spacing w:after="0" w:line="360" w:lineRule="auto"/>
      <w:jc w:val="both"/>
    </w:pPr>
    <w:rPr>
      <w:b/>
    </w:rPr>
  </w:style>
  <w:style w:type="paragraph" w:customStyle="1" w:styleId="sccoversheetFISsectioninfo">
    <w:name w:val="sc_coversheet_FIS_section_info"/>
    <w:qFormat/>
    <w:rsid w:val="00405ED8"/>
    <w:pPr>
      <w:widowControl w:val="0"/>
      <w:suppressAutoHyphens/>
      <w:spacing w:after="0" w:line="360" w:lineRule="auto"/>
      <w:ind w:firstLine="216"/>
      <w:jc w:val="both"/>
    </w:pPr>
  </w:style>
  <w:style w:type="paragraph" w:customStyle="1" w:styleId="sccommitteereporttitle">
    <w:name w:val="sc_committee_report_title"/>
    <w:qFormat/>
    <w:rsid w:val="00405ED8"/>
    <w:pPr>
      <w:widowControl w:val="0"/>
      <w:suppressAutoHyphens/>
      <w:spacing w:after="0" w:line="360" w:lineRule="auto"/>
      <w:ind w:firstLine="216"/>
      <w:jc w:val="both"/>
    </w:pPr>
  </w:style>
  <w:style w:type="paragraph" w:customStyle="1" w:styleId="sccoversheetmajmin">
    <w:name w:val="sc_coversheet_maj_min"/>
    <w:qFormat/>
    <w:rsid w:val="00405ED8"/>
    <w:pPr>
      <w:tabs>
        <w:tab w:val="left" w:pos="5472"/>
      </w:tabs>
      <w:spacing w:after="0" w:line="240" w:lineRule="auto"/>
      <w:jc w:val="both"/>
    </w:pPr>
  </w:style>
  <w:style w:type="paragraph" w:customStyle="1" w:styleId="sccoversheetcommitteereportemplyline">
    <w:name w:val="sc_coversheet_committee_report_emply_line"/>
    <w:qFormat/>
    <w:rsid w:val="00405ED8"/>
    <w:pPr>
      <w:widowControl w:val="0"/>
      <w:suppressAutoHyphens/>
      <w:spacing w:after="0" w:line="360" w:lineRule="auto"/>
    </w:pPr>
  </w:style>
  <w:style w:type="paragraph" w:customStyle="1" w:styleId="sccoversheetreadfirst">
    <w:name w:val="sc_coversheet_readfirst"/>
    <w:qFormat/>
    <w:rsid w:val="00405ED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19&amp;session=125&amp;summary=B" TargetMode="External" Id="R7dfb2ed9e75945d8" /><Relationship Type="http://schemas.openxmlformats.org/officeDocument/2006/relationships/hyperlink" Target="https://www.scstatehouse.gov/sess125_2023-2024/prever/4319_20230418.docx" TargetMode="External" Id="R8d4cc44523734f99" /><Relationship Type="http://schemas.openxmlformats.org/officeDocument/2006/relationships/hyperlink" Target="https://www.scstatehouse.gov/sess125_2023-2024/prever/4319_20230504.docx" TargetMode="External" Id="Ra4c4eae2a6334a17" /><Relationship Type="http://schemas.openxmlformats.org/officeDocument/2006/relationships/hyperlink" Target="https://www.scstatehouse.gov/sess125_2023-2024/prever/4319_20240221.docx" TargetMode="External" Id="R8e104227d5d8447e" /><Relationship Type="http://schemas.openxmlformats.org/officeDocument/2006/relationships/hyperlink" Target="h:\hj\20230418.docx" TargetMode="External" Id="Rf25f1d45abcb4545" /><Relationship Type="http://schemas.openxmlformats.org/officeDocument/2006/relationships/hyperlink" Target="h:\hj\20230418.docx" TargetMode="External" Id="R6713963115c54485" /><Relationship Type="http://schemas.openxmlformats.org/officeDocument/2006/relationships/hyperlink" Target="h:\hj\20230503.docx" TargetMode="External" Id="R394f732c1a3b4151" /><Relationship Type="http://schemas.openxmlformats.org/officeDocument/2006/relationships/hyperlink" Target="h:\hj\20230504.docx" TargetMode="External" Id="Rcb719d3fe56d42a8" /><Relationship Type="http://schemas.openxmlformats.org/officeDocument/2006/relationships/hyperlink" Target="h:\sj\20230504.docx" TargetMode="External" Id="R9705690550bd471a" /><Relationship Type="http://schemas.openxmlformats.org/officeDocument/2006/relationships/hyperlink" Target="h:\sj\20230504.docx" TargetMode="External" Id="R8a7307d2c037498a" /><Relationship Type="http://schemas.openxmlformats.org/officeDocument/2006/relationships/hyperlink" Target="h:\sj\20240221.docx" TargetMode="External" Id="R2c226f509e2f4a15" /><Relationship Type="http://schemas.openxmlformats.org/officeDocument/2006/relationships/hyperlink" Target="h:\sj\20240222.docx" TargetMode="External" Id="R5b3476db2c1643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D7D3551ABE248D08D8DDEA0C9EFBCC4"/>
        <w:category>
          <w:name w:val="General"/>
          <w:gallery w:val="placeholder"/>
        </w:category>
        <w:types>
          <w:type w:val="bbPlcHdr"/>
        </w:types>
        <w:behaviors>
          <w:behavior w:val="content"/>
        </w:behaviors>
        <w:guid w:val="{F71A458F-D07A-4ECE-A0AC-53D6C2E4BA20}"/>
      </w:docPartPr>
      <w:docPartBody>
        <w:p w:rsidR="003C5775" w:rsidRDefault="003C5775" w:rsidP="003C5775">
          <w:pPr>
            <w:pStyle w:val="8D7D3551ABE248D08D8DDEA0C9EFBCC4"/>
          </w:pPr>
          <w:r w:rsidRPr="007B495D">
            <w:rPr>
              <w:rStyle w:val="PlaceholderText"/>
            </w:rPr>
            <w:t>Click or tap here to enter text.</w:t>
          </w:r>
        </w:p>
      </w:docPartBody>
    </w:docPart>
    <w:docPart>
      <w:docPartPr>
        <w:name w:val="5F335F599867424D976870C9491A6CE2"/>
        <w:category>
          <w:name w:val="General"/>
          <w:gallery w:val="placeholder"/>
        </w:category>
        <w:types>
          <w:type w:val="bbPlcHdr"/>
        </w:types>
        <w:behaviors>
          <w:behavior w:val="content"/>
        </w:behaviors>
        <w:guid w:val="{BC83F0C2-D4EC-4514-A2A2-481144D10F3B}"/>
      </w:docPartPr>
      <w:docPartBody>
        <w:p w:rsidR="003C5775" w:rsidRDefault="003C5775" w:rsidP="003C5775">
          <w:pPr>
            <w:pStyle w:val="5F335F599867424D976870C9491A6CE2"/>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C5775"/>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775"/>
    <w:rPr>
      <w:color w:val="808080"/>
    </w:rPr>
  </w:style>
  <w:style w:type="paragraph" w:customStyle="1" w:styleId="8D7D3551ABE248D08D8DDEA0C9EFBCC4">
    <w:name w:val="8D7D3551ABE248D08D8DDEA0C9EFBCC4"/>
    <w:rsid w:val="003C5775"/>
    <w:rPr>
      <w:kern w:val="2"/>
      <w14:ligatures w14:val="standardContextual"/>
    </w:rPr>
  </w:style>
  <w:style w:type="paragraph" w:customStyle="1" w:styleId="5F335F599867424D976870C9491A6CE2">
    <w:name w:val="5F335F599867424D976870C9491A6CE2"/>
    <w:rsid w:val="003C57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d31070f7-915e-4743-a475-6452629112fd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2023-04-18T00:00:00-04:00</T_BILL_DT_VERSION>
  <T_BILL_D_HOUSEINTRODATE>2023-04-18</T_BILL_D_HOUSEINTRODATE>
  <T_BILL_D_INTRODATE>2023-04-18</T_BILL_D_INTRODATE>
  <T_BILL_D_SENATEINTRODATE>2023-05-04</T_BILL_D_SENATEINTRODATE>
  <T_BILL_N_INTERNALVERSIONNUMBER>1</T_BILL_N_INTERNALVERSIONNUMBER>
  <T_BILL_N_SESSION>125</T_BILL_N_SESSION>
  <T_BILL_N_VERSIONNUMBER>1</T_BILL_N_VERSIONNUMBER>
  <T_BILL_N_YEAR>2023</T_BILL_N_YEAR>
  <T_BILL_REQUEST_REQUEST>7c7017b8-1ed7-4d39-b94d-ad1bad18b29c</T_BILL_REQUEST_REQUEST>
  <T_BILL_R_ORIGINALDRAFT>79f68085-6514-4ef7-85f9-5ddd4c3574a0</T_BILL_R_ORIGINALDRAFT>
  <T_BILL_SPONSOR_SPONSOR>f301a7a0-c4f3-45cf-8f33-93e8739c1acb</T_BILL_SPONSOR_SPONSOR>
  <T_BILL_T_BILLNAME>[4319]</T_BILL_T_BILLNAME>
  <T_BILL_T_BILLNUMBER>4319</T_BILL_T_BILLNUMBER>
  <T_BILL_T_BILLTITLE>TO REQUEST THE DEPARTMENT OF TRANSPORTATION NAME THE NEW HARBOR ISLAND BRIDGE IN BEAUFORT COUNTY THE “GEORGE J. ‘GEORDIE’ MADLINGER III BRIDGE” AND ERECT APPROPRIATE MARKERS OR SIGNS AT THE BRIDGE CONTAINING THESE WORDS.</T_BILL_T_BILLTITLE>
  <T_BILL_T_CHAMBER>house</T_BILL_T_CHAMBER>
  <T_BILL_T_FILENAME> </T_BILL_T_FILENAME>
  <T_BILL_T_LEGTYPE>concurrent_resolution</T_BILL_T_LEGTYPE>
  <T_BILL_T_SUBJECT>George J. Madlinger III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1135</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2023-04-06T14:18:00Z</cp:lastPrinted>
  <dcterms:created xsi:type="dcterms:W3CDTF">2023-04-06T14:18:00Z</dcterms:created>
  <dcterms:modified xsi:type="dcterms:W3CDTF">2024-02-21T22:38:00Z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