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SJ-0032BM23.docx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Sentencing Reform Oversight Committee, termination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c75d3f723bc47bb">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8ccf72c816e648ab">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d10056c60234d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421ab13a8a4e86">
        <w:r>
          <w:rPr>
            <w:rStyle w:val="Hyperlink"/>
            <w:u w:val="single"/>
          </w:rPr>
          <w:t>11/30/2022</w:t>
        </w:r>
      </w:hyperlink>
      <w:r>
        <w:t xml:space="preserve"/>
      </w:r>
    </w:p>
    <w:p>
      <w:pPr>
        <w:widowControl w:val="true"/>
        <w:spacing w:after="0"/>
        <w:jc w:val="left"/>
      </w:pPr>
      <w:r>
        <w:rPr>
          <w:rFonts w:ascii="Times New Roman"/>
          <w:sz w:val="22"/>
        </w:rPr>
        <w:t xml:space="preserve"/>
      </w:r>
      <w:hyperlink r:id="R8c8c4cfaf1a3484d">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311A9" w14:paraId="40FEFADA" w14:textId="1E204886">
          <w:pPr>
            <w:pStyle w:val="scbilltitle"/>
            <w:tabs>
              <w:tab w:val="left" w:pos="2104"/>
            </w:tabs>
          </w:pPr>
          <w:r>
            <w:t xml:space="preserve">TO DELETE SECTION 24-28-20(C) OF THE SOUTH CAROLINA CODE OF LAWS, RELATING TO THE TERMINATION OF THE SENTENCING REFORM OVERSIGHT COMMITTEE, TO REESTABLISH THE SENTENCING REFORM OVERSIGHT COMMITTEE; AND TO AMEND SECTION 24-28-30(3)(C) OF THE </w:t>
          </w:r>
          <w:r w:rsidR="00EA0B4B">
            <w:t>S.C.</w:t>
          </w:r>
          <w:r>
            <w:t xml:space="preserve"> CODE, RELATING TO ANNUAL REPORTS, TO MAKE CONFORMING CHANGES.</w:t>
          </w:r>
        </w:p>
      </w:sdtContent>
    </w:sdt>
    <w:bookmarkStart w:name="at_1171a949b" w:displacedByCustomXml="prev" w:id="0"/>
    <w:bookmarkEnd w:id="0"/>
    <w:p w:rsidRPr="00DF3B44" w:rsidR="006C18F0" w:rsidP="006C18F0" w:rsidRDefault="006C18F0" w14:paraId="5BAAC1B7" w14:textId="77777777">
      <w:pPr>
        <w:pStyle w:val="scbillwhereasclause"/>
      </w:pPr>
    </w:p>
    <w:p w:rsidR="00176B9C" w:rsidP="00176B9C" w:rsidRDefault="00176B9C" w14:paraId="1A24420A" w14:textId="77777777">
      <w:pPr>
        <w:pStyle w:val="scbillwhereasclause"/>
      </w:pPr>
      <w:bookmarkStart w:name="wa_486e156df" w:id="1"/>
      <w:proofErr w:type="gramStart"/>
      <w:r>
        <w:t>W</w:t>
      </w:r>
      <w:bookmarkEnd w:id="1"/>
      <w:r>
        <w:t>hereas,</w:t>
      </w:r>
      <w:proofErr w:type="gramEnd"/>
      <w:r>
        <w:t xml:space="preserve"> the Sentencing Reform Oversight Committee was established by Act 273 of 2010, the Omnibus Crime Reduction and Sentencing Reform Act of 2010; and</w:t>
      </w:r>
    </w:p>
    <w:p w:rsidR="00176B9C" w:rsidP="00176B9C" w:rsidRDefault="00176B9C" w14:paraId="7C064190" w14:textId="77777777">
      <w:pPr>
        <w:pStyle w:val="scbillwhereasclause"/>
      </w:pPr>
    </w:p>
    <w:p w:rsidR="00176B9C" w:rsidP="00176B9C" w:rsidRDefault="00176B9C" w14:paraId="170E198A" w14:textId="77777777">
      <w:pPr>
        <w:pStyle w:val="scbillwhereasclause"/>
      </w:pPr>
      <w:bookmarkStart w:name="wa_f66c795e1" w:id="2"/>
      <w:proofErr w:type="gramStart"/>
      <w:r>
        <w:t>W</w:t>
      </w:r>
      <w:bookmarkEnd w:id="2"/>
      <w:r>
        <w:t>hereas,</w:t>
      </w:r>
      <w:proofErr w:type="gramEnd"/>
      <w:r>
        <w:t xml:space="preserve"> Section 24‑28‑20(C) provides that the oversight committee must terminate automatically five years after its first meeting if not reauthorized by a joint resolution prior to that date; and</w:t>
      </w:r>
    </w:p>
    <w:p w:rsidR="00176B9C" w:rsidP="00176B9C" w:rsidRDefault="00176B9C" w14:paraId="12F69016" w14:textId="77777777">
      <w:pPr>
        <w:pStyle w:val="scbillwhereasclause"/>
      </w:pPr>
    </w:p>
    <w:p w:rsidR="00176B9C" w:rsidP="00176B9C" w:rsidRDefault="00176B9C" w14:paraId="18026460" w14:textId="77777777">
      <w:pPr>
        <w:pStyle w:val="scbillwhereasclause"/>
      </w:pPr>
      <w:bookmarkStart w:name="wa_fa59d658a" w:id="3"/>
      <w:proofErr w:type="gramStart"/>
      <w:r>
        <w:t>W</w:t>
      </w:r>
      <w:bookmarkEnd w:id="3"/>
      <w:r>
        <w:t>hereas,</w:t>
      </w:r>
      <w:proofErr w:type="gramEnd"/>
      <w:r>
        <w:t xml:space="preserve"> the General Assembly failed to adopt a joint resolution reauthorizing the oversight committee prior to its automatic termination; and</w:t>
      </w:r>
    </w:p>
    <w:p w:rsidR="00176B9C" w:rsidP="00176B9C" w:rsidRDefault="00176B9C" w14:paraId="2ED17C2F" w14:textId="77777777">
      <w:pPr>
        <w:pStyle w:val="scbillwhereasclause"/>
      </w:pPr>
    </w:p>
    <w:p w:rsidR="00176B9C" w:rsidP="00176B9C" w:rsidRDefault="00176B9C" w14:paraId="3595F197" w14:textId="77777777">
      <w:pPr>
        <w:pStyle w:val="scbillwhereasclause"/>
      </w:pPr>
      <w:bookmarkStart w:name="wa_1ea5a7393" w:id="4"/>
      <w:proofErr w:type="gramStart"/>
      <w:r>
        <w:t>W</w:t>
      </w:r>
      <w:bookmarkEnd w:id="4"/>
      <w:r>
        <w:t>hereas,</w:t>
      </w:r>
      <w:proofErr w:type="gramEnd"/>
      <w:r>
        <w:t xml:space="preserve"> the General Assembly recognizes the positive contribution that the oversight committee made toward criminal justice reform in this State and acknowledges that the oversight committee is vital to continuing that progress; and</w:t>
      </w:r>
    </w:p>
    <w:p w:rsidR="00176B9C" w:rsidP="00176B9C" w:rsidRDefault="00176B9C" w14:paraId="5461F184" w14:textId="77777777">
      <w:pPr>
        <w:pStyle w:val="scbillwhereasclause"/>
      </w:pPr>
    </w:p>
    <w:p w:rsidRPr="00A03E89" w:rsidR="00176B9C" w:rsidP="00176B9C" w:rsidRDefault="00176B9C" w14:paraId="4C7B2F9E" w14:textId="7839C086">
      <w:pPr>
        <w:pStyle w:val="scbillwhereasclause"/>
      </w:pPr>
      <w:bookmarkStart w:name="wa_e47de3e07" w:id="5"/>
      <w:r>
        <w:t>W</w:t>
      </w:r>
      <w:bookmarkEnd w:id="5"/>
      <w:r>
        <w:t>hereas, by and through this act, the General Assembly is reestablishing the oversight committee in the same form and with the same powers, duties, and authority as it previously held. Now, therefore,</w:t>
      </w:r>
    </w:p>
    <w:p w:rsidR="00176B9C" w:rsidP="00176B9C" w:rsidRDefault="00176B9C" w14:paraId="2CDE91FF" w14:textId="77777777">
      <w:pPr>
        <w:pStyle w:val="scbillwhereasclause"/>
      </w:pPr>
    </w:p>
    <w:p w:rsidR="00176B9C" w:rsidP="00176B9C" w:rsidRDefault="00176B9C" w14:paraId="7193B60E" w14:textId="77777777">
      <w:pPr>
        <w:pStyle w:val="scenactingwords"/>
      </w:pPr>
      <w:bookmarkStart w:name="ew_296fff96c" w:id="6"/>
      <w:r>
        <w:t>B</w:t>
      </w:r>
      <w:bookmarkEnd w:id="6"/>
      <w:r>
        <w:t>e it enacted by the General Assembly of the State of South Carolina:</w:t>
      </w:r>
    </w:p>
    <w:p w:rsidR="00176B9C" w:rsidP="00176B9C" w:rsidRDefault="00176B9C" w14:paraId="4ABC2FCC" w14:textId="77777777">
      <w:pPr>
        <w:pStyle w:val="scemptyline"/>
      </w:pPr>
    </w:p>
    <w:p w:rsidRPr="00FD5389" w:rsidR="00176B9C" w:rsidP="00176B9C" w:rsidRDefault="00176B9C" w14:paraId="30827090" w14:textId="77777777">
      <w:pPr>
        <w:pStyle w:val="scnoncodifiedsection"/>
      </w:pPr>
      <w:bookmarkStart w:name="bs_num_1_012c932d1" w:id="7"/>
      <w:r>
        <w:t>S</w:t>
      </w:r>
      <w:bookmarkEnd w:id="7"/>
      <w:r>
        <w:t>ECTION 1.</w:t>
      </w:r>
      <w:r>
        <w:tab/>
      </w:r>
      <w:r w:rsidRPr="00FD5389">
        <w:t>Section 24</w:t>
      </w:r>
      <w:r>
        <w:noBreakHyphen/>
      </w:r>
      <w:r w:rsidRPr="00FD5389">
        <w:t>28</w:t>
      </w:r>
      <w:r>
        <w:noBreakHyphen/>
      </w:r>
      <w:r w:rsidRPr="00FD5389">
        <w:t>20</w:t>
      </w:r>
      <w:r>
        <w:t>(C) of the 1976 Code is deleted</w:t>
      </w:r>
      <w:r w:rsidRPr="00FD5389">
        <w:t>.</w:t>
      </w:r>
    </w:p>
    <w:p w:rsidRPr="00FD5389" w:rsidR="00176B9C" w:rsidP="00176B9C" w:rsidRDefault="00176B9C" w14:paraId="17251AC8" w14:textId="77777777">
      <w:pPr>
        <w:pStyle w:val="scemptyline"/>
      </w:pPr>
    </w:p>
    <w:p w:rsidR="00176B9C" w:rsidP="00176B9C" w:rsidRDefault="00176B9C" w14:paraId="058135AA" w14:textId="77777777">
      <w:pPr>
        <w:pStyle w:val="scdirectionallanguage"/>
      </w:pPr>
      <w:bookmarkStart w:name="bs_num_2_f2d2d4dca" w:id="8"/>
      <w:r>
        <w:t>S</w:t>
      </w:r>
      <w:bookmarkEnd w:id="8"/>
      <w:r>
        <w:t>ECTION 2.</w:t>
      </w:r>
      <w:r>
        <w:tab/>
      </w:r>
      <w:bookmarkStart w:name="dl_225057e01" w:id="9"/>
      <w:r>
        <w:t>S</w:t>
      </w:r>
      <w:bookmarkEnd w:id="9"/>
      <w:r>
        <w:t>ection 24</w:t>
      </w:r>
      <w:r>
        <w:noBreakHyphen/>
        <w:t>28</w:t>
      </w:r>
      <w:r>
        <w:noBreakHyphen/>
        <w:t>30(3)(c) of the 1976 Code is amended to read:</w:t>
      </w:r>
    </w:p>
    <w:p w:rsidRPr="00FD5389" w:rsidR="00176B9C" w:rsidP="00176B9C" w:rsidRDefault="00176B9C" w14:paraId="48F4676A" w14:textId="77777777">
      <w:pPr>
        <w:pStyle w:val="scemptyline"/>
      </w:pPr>
    </w:p>
    <w:p w:rsidR="00176B9C" w:rsidP="00176B9C" w:rsidRDefault="00176B9C" w14:paraId="6330313C" w14:textId="77777777">
      <w:pPr>
        <w:pStyle w:val="sccodifiedsection"/>
      </w:pPr>
      <w:bookmarkStart w:name="cs_T24C28N30_a0d52de36" w:id="10"/>
      <w:r>
        <w:tab/>
      </w:r>
      <w:bookmarkStart w:name="ss_T24C28N30Sc_lv1_f9c7aa842" w:id="11"/>
      <w:bookmarkEnd w:id="10"/>
      <w:r w:rsidRPr="008876D5">
        <w:rPr>
          <w:snapToGrid w:val="0"/>
        </w:rPr>
        <w:t>(</w:t>
      </w:r>
      <w:bookmarkEnd w:id="11"/>
      <w:r w:rsidRPr="008876D5">
        <w:rPr>
          <w:snapToGrid w:val="0"/>
        </w:rPr>
        <w:t>c)</w:t>
      </w:r>
      <w:r w:rsidRPr="008876D5">
        <w:t xml:space="preserve"> </w:t>
      </w:r>
      <w:r w:rsidRPr="008876D5">
        <w:rPr>
          <w:snapToGrid w:val="0"/>
        </w:rPr>
        <w:t xml:space="preserve">on or before December first of each year, beginning in </w:t>
      </w:r>
      <w:r>
        <w:rPr>
          <w:rStyle w:val="scstrike"/>
        </w:rPr>
        <w:t>2011</w:t>
      </w:r>
      <w:r w:rsidRPr="008876D5">
        <w:rPr>
          <w:snapToGrid w:val="0"/>
        </w:rPr>
        <w:t xml:space="preserve"> </w:t>
      </w:r>
      <w:r w:rsidRPr="008876D5">
        <w:rPr>
          <w:rStyle w:val="scinsert"/>
        </w:rPr>
        <w:t>20</w:t>
      </w:r>
      <w:r>
        <w:rPr>
          <w:rStyle w:val="scinsert"/>
        </w:rPr>
        <w:t>21</w:t>
      </w:r>
      <w:r w:rsidRPr="008876D5">
        <w:rPr>
          <w:snapToGrid w:val="0"/>
        </w:rPr>
        <w:t>, to report the calculations made pursuant to item (3)(a) to the</w:t>
      </w:r>
      <w:r>
        <w:rPr>
          <w:snapToGrid w:val="0"/>
        </w:rPr>
        <w:t xml:space="preserve"> </w:t>
      </w:r>
      <w:r w:rsidRPr="00FD5389">
        <w:t>President of the Senate, the Speaker of the</w:t>
      </w:r>
      <w:r>
        <w:t xml:space="preserve"> House of Representatives, the Chief Ju</w:t>
      </w:r>
      <w:r w:rsidRPr="00FD5389">
        <w:t xml:space="preserve">stice of the South Carolina Supreme </w:t>
      </w:r>
      <w:r>
        <w:t xml:space="preserve">Court, and the Governor. </w:t>
      </w:r>
      <w:r w:rsidRPr="00FD5389">
        <w:t xml:space="preserve">The report also shall recommend </w:t>
      </w:r>
      <w:r w:rsidRPr="00FD5389">
        <w:lastRenderedPageBreak/>
        <w:t>whether to appropriate up to thirty</w:t>
      </w:r>
      <w:r>
        <w:noBreakHyphen/>
      </w:r>
      <w:r w:rsidRPr="00FD5389">
        <w:t xml:space="preserve">five percent of any state expenditures that are avoided as calculated in item (3)(a) to the Department of Probation, Parole and Pardon </w:t>
      </w:r>
      <w:proofErr w:type="gramStart"/>
      <w:r w:rsidRPr="00FD5389">
        <w:t>Services</w:t>
      </w:r>
      <w:r>
        <w:t>;</w:t>
      </w:r>
      <w:proofErr w:type="gramEnd"/>
    </w:p>
    <w:p w:rsidR="00176B9C" w:rsidP="00176B9C" w:rsidRDefault="00176B9C" w14:paraId="4ADDC1EF" w14:textId="77777777">
      <w:pPr>
        <w:pStyle w:val="scemptyline"/>
      </w:pPr>
    </w:p>
    <w:p w:rsidRPr="00522CE0" w:rsidR="00176B9C" w:rsidP="00176B9C" w:rsidRDefault="00176B9C" w14:paraId="3865C052" w14:textId="77777777">
      <w:pPr>
        <w:pStyle w:val="scnoncodifiedsection"/>
      </w:pPr>
      <w:bookmarkStart w:name="eff_date_section" w:id="12"/>
      <w:bookmarkStart w:name="bs_num_3_lastsection" w:id="13"/>
      <w:bookmarkEnd w:id="12"/>
      <w:r>
        <w:t>S</w:t>
      </w:r>
      <w:bookmarkEnd w:id="13"/>
      <w:r>
        <w:t>ECTION 3.</w:t>
      </w:r>
      <w:r>
        <w:tab/>
        <w:t>This act takes effect upon approval by the Governor.</w:t>
      </w:r>
    </w:p>
    <w:p w:rsidRPr="00DF3B44" w:rsidR="005516F6" w:rsidP="009E4191" w:rsidRDefault="00176B9C" w14:paraId="7389F665" w14:textId="755E18B5">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6805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6B6AE7" w:rsidR="00685035" w:rsidRPr="007B4AF7" w:rsidRDefault="002837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0B4B">
              <w:t>[0044]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0B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6B9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371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1A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59D"/>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621"/>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B4B"/>
    <w:rsid w:val="00EA2574"/>
    <w:rsid w:val="00EA2F1F"/>
    <w:rsid w:val="00EA3F2E"/>
    <w:rsid w:val="00EA57EC"/>
    <w:rsid w:val="00EB120E"/>
    <w:rsid w:val="00EB46E2"/>
    <w:rsid w:val="00EC0045"/>
    <w:rsid w:val="00ED452E"/>
    <w:rsid w:val="00EE3CDA"/>
    <w:rsid w:val="00EF37A8"/>
    <w:rsid w:val="00EF531F"/>
    <w:rsid w:val="00EF69EE"/>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311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amp;session=125&amp;summary=B" TargetMode="External" Id="R9d10056c60234d12" /><Relationship Type="http://schemas.openxmlformats.org/officeDocument/2006/relationships/hyperlink" Target="https://www.scstatehouse.gov/sess125_2023-2024/prever/44_20221130.docx" TargetMode="External" Id="R9e421ab13a8a4e86" /><Relationship Type="http://schemas.openxmlformats.org/officeDocument/2006/relationships/hyperlink" Target="https://www.scstatehouse.gov/sess125_2023-2024/prever/44_20230727.docx" TargetMode="External" Id="R8c8c4cfaf1a3484d" /><Relationship Type="http://schemas.openxmlformats.org/officeDocument/2006/relationships/hyperlink" Target="h:\sj\20230110.docx" TargetMode="External" Id="Rbc75d3f723bc47bb" /><Relationship Type="http://schemas.openxmlformats.org/officeDocument/2006/relationships/hyperlink" Target="h:\sj\20230110.docx" TargetMode="External" Id="R8ccf72c816e648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fa419b87-a41c-4a8b-92d0-c0b1367856a9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36c73ac8-9af3-429d-8b94-37db134d5791</T_BILL_REQUEST_REQUEST>
  <T_BILL_R_ORIGINALDRAFT>a58e2c06-f814-4836-af89-89949e760dfc</T_BILL_R_ORIGINALDRAFT>
  <T_BILL_SPONSOR_SPONSOR>bda4f41e-b962-448d-812d-fcf76518e535</T_BILL_SPONSOR_SPONSOR>
  <T_BILL_T_ACTNUMBER>None</T_BILL_T_ACTNUMBER>
  <T_BILL_T_BILLNAME>[0044]</T_BILL_T_BILLNAME>
  <T_BILL_T_BILLNUMBER>44</T_BILL_T_BILLNUMBER>
  <T_BILL_T_BILLTITLE>TO DELETE SECTION 24-28-20(C) OF THE SOUTH CAROLINA CODE OF LAWS, RELATING TO THE TERMINATION OF THE SENTENCING REFORM OVERSIGHT COMMITTEE, TO REESTABLISH THE SENTENCING REFORM OVERSIGHT COMMITTEE; AND TO AMEND SECTION 24-28-30(3)(C) OF THE S.C. CODE, RELATING TO ANNUAL REPORTS, TO MAKE CONFORMING CHANGES.</T_BILL_T_BILLTITLE>
  <T_BILL_T_CHAMBER>senate</T_BILL_T_CHAMBER>
  <T_BILL_T_FILENAME> </T_BILL_T_FILENAME>
  <T_BILL_T_LEGTYPE>bill_statewide</T_BILL_T_LEGTYPE>
  <T_BILL_T_RATNUMBER>None</T_BILL_T_RATNUMBER>
  <T_BILL_T_SECTIONS>[{"SectionUUID":"685134cb-3dd6-4021-aacd-aa014dc64382","SectionName":"code_section","SectionNumber":1,"SectionType":"code_section","CodeSections":[],"TitleText":"","DisableControls":false,"Deleted":false,"SectionBookmarkName":"bs_num_1_012c932d1"},{"SectionUUID":"1cd3fb58-2751-404d-a32e-1f7a77705070","SectionName":"code_section","SectionNumber":2,"SectionType":"code_section","CodeSections":[{"CodeSectionBookmarkName":"cs_T24C28N30_a0d52de36","IsConstitutionSection":false,"Identity":"24-28-30","IsNew":false,"SubSections":[{"Level":1,"Identity":"T24C28N30Sc","SubSectionBookmarkName":"ss_T24C28N30Sc_lv1_f9c7aa842","IsNewSubSection":false}],"TitleRelatedTo":"Powers and duties of committee.","TitleSoAsTo":"","Deleted":false}],"TitleText":"","DisableControls":false,"Deleted":false,"SectionBookmarkName":"bs_num_2_f2d2d4dca"},{"SectionUUID":"21758f8f-f8a5-4e55-9b76-18201f795d8e","SectionName":"standard_eff_date_section","SectionNumber":3,"SectionType":"drafting_clause","CodeSections":[],"TitleText":"","DisableControls":false,"Deleted":false,"SectionBookmarkName":"bs_num_3_lastsection"}]</T_BILL_T_SECTIONS>
  <T_BILL_T_SECTIONSHISTORY>[{"Id":1,"SectionsList":[{"SectionUUID":"685134cb-3dd6-4021-aacd-aa014dc64382","SectionName":"code_section","SectionNumber":1,"SectionType":"code_section","CodeSections":[],"TitleText":"","DisableControls":false,"Deleted":false,"SectionBookmarkName":"bs_num_1_012c932d1"},{"SectionUUID":"1cd3fb58-2751-404d-a32e-1f7a77705070","SectionName":"code_section","SectionNumber":2,"SectionType":"code_section","CodeSections":[{"CodeSectionBookmarkName":"cs_T24C28N30_a0d52de36","IsConstitutionSection":false,"Identity":"24-28-30","IsNew":false,"SubSections":[],"TitleRelatedTo":"Powers and duties of committee.","TitleSoAsTo":"","Deleted":false}],"TitleText":"","DisableControls":false,"Deleted":false,"SectionBookmarkName":"bs_num_2_f2d2d4dca"},{"SectionUUID":"21758f8f-f8a5-4e55-9b76-18201f795d8e","SectionName":"standard_eff_date_section","SectionNumber":3,"SectionType":"drafting_clause","CodeSections":[],"TitleText":"","DisableControls":false,"Deleted":false,"SectionBookmarkName":"bs_num_3_lastsection"}],"Timestamp":"2022-11-30T10:47:03.9980006-05:00","Username":null},{"Id":2,"SectionsList":[{"SectionUUID":"685134cb-3dd6-4021-aacd-aa014dc64382","SectionName":"code_section","SectionNumber":1,"SectionType":"code_section","CodeSections":[],"TitleText":"","DisableControls":false,"Deleted":false,"SectionBookmarkName":"bs_num_1_012c932d1"},{"SectionUUID":"1cd3fb58-2751-404d-a32e-1f7a77705070","SectionName":"code_section","SectionNumber":2,"SectionType":"code_section","CodeSections":[{"CodeSectionBookmarkName":"cs_T24C28N30_a0d52de36","IsConstitutionSection":false,"Identity":"24-28-30","IsNew":false,"SubSections":[{"Level":1,"Identity":"T24C28N30Sc","SubSectionBookmarkName":"ss_T24C28N30Sc_lv1_f9c7aa842","IsNewSubSection":false}],"TitleRelatedTo":"Powers and duties of committee.","TitleSoAsTo":"","Deleted":false}],"TitleText":"","DisableControls":false,"Deleted":false,"SectionBookmarkName":"bs_num_2_f2d2d4dca"},{"SectionUUID":"21758f8f-f8a5-4e55-9b76-18201f795d8e","SectionName":"standard_eff_date_section","SectionNumber":3,"SectionType":"drafting_clause","CodeSections":[],"TitleText":"","DisableControls":false,"Deleted":false,"SectionBookmarkName":"bs_num_3_lastsection"}],"Timestamp":"2022-11-30T11:23:17.7584969-05:00","Username":"maxinehenry@scsenate.gov"}]</T_BILL_T_SECTIONSHISTORY>
  <T_BILL_T_SUBJECT>Sentencing Reform Oversight Committee, termination</T_BILL_T_SUBJECT>
  <T_BILL_UR_DRAFTER>bobmaldonado@scsenate.gov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1715</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2023-07-27T17:28:00Z</dcterms:created>
  <dcterms:modified xsi:type="dcterms:W3CDTF">2023-07-27T17:28:00Z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