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B.L. Cox</w:t>
      </w:r>
    </w:p>
    <w:p>
      <w:pPr>
        <w:widowControl w:val="false"/>
        <w:spacing w:after="0"/>
        <w:jc w:val="left"/>
      </w:pPr>
      <w:r>
        <w:rPr>
          <w:rFonts w:ascii="Times New Roman"/>
          <w:sz w:val="22"/>
        </w:rPr>
        <w:t xml:space="preserve">Document Path: LC-0401SA24.docx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Alcohol sales at golf courses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ca973f15b82492c">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6fb116a11d7c4865">
        <w:r w:rsidRPr="00770434">
          <w:rPr>
            <w:rStyle w:val="Hyperlink"/>
          </w:rPr>
          <w:t>House Journal</w:t>
        </w:r>
        <w:r w:rsidRPr="00770434">
          <w:rPr>
            <w:rStyle w:val="Hyperlink"/>
          </w:rPr>
          <w:noBreakHyphen/>
          <w:t>page 75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2b12ed22834404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c6089dcaa7476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62565" w:rsidRDefault="00432135" w14:paraId="47642A99" w14:textId="71F69EAD">
      <w:pPr>
        <w:pStyle w:val="scemptylineheader"/>
      </w:pPr>
    </w:p>
    <w:p w:rsidRPr="00BB0725" w:rsidR="00A73EFA" w:rsidP="00C62565" w:rsidRDefault="00A73EFA" w14:paraId="7B72410E" w14:textId="1D3244E4">
      <w:pPr>
        <w:pStyle w:val="scemptylineheader"/>
      </w:pPr>
    </w:p>
    <w:p w:rsidRPr="00BB0725" w:rsidR="00A73EFA" w:rsidP="00C62565" w:rsidRDefault="00A73EFA" w14:paraId="6AD935C9" w14:textId="2C89A3FD">
      <w:pPr>
        <w:pStyle w:val="scemptylineheader"/>
      </w:pPr>
    </w:p>
    <w:p w:rsidRPr="00DF3B44" w:rsidR="00A73EFA" w:rsidP="00C62565" w:rsidRDefault="00A73EFA" w14:paraId="51A98227" w14:textId="3764ED7D">
      <w:pPr>
        <w:pStyle w:val="scemptylineheader"/>
      </w:pPr>
    </w:p>
    <w:p w:rsidRPr="00DF3B44" w:rsidR="00A73EFA" w:rsidP="00C62565" w:rsidRDefault="00A73EFA" w14:paraId="3858851A" w14:textId="35F7A050">
      <w:pPr>
        <w:pStyle w:val="scemptylineheader"/>
      </w:pPr>
    </w:p>
    <w:p w:rsidRPr="00DF3B44" w:rsidR="00A73EFA" w:rsidP="00C62565" w:rsidRDefault="00A73EFA" w14:paraId="4E3DDE20" w14:textId="77CDF6F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0A28" w14:paraId="40FEFADA" w14:textId="0C941744">
          <w:pPr>
            <w:pStyle w:val="scbilltitle"/>
            <w:tabs>
              <w:tab w:val="left" w:pos="2104"/>
            </w:tabs>
          </w:pPr>
          <w:r>
            <w:t>TO AMEND THE SOUTH CAROLINA CODE OF LAWS BY ADDING SECTION 61‑2‑270 SO AS TO PROVIDE FOR THE SALE AND CONSUMPTION OF ALCOHOLIC LIQUOR BY THE DRINK AND BEER AND WINE BY THE DRINK AT CERTAIN GOLF COURSES.</w:t>
          </w:r>
        </w:p>
      </w:sdtContent>
    </w:sdt>
    <w:bookmarkStart w:name="at_95bed20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f2e377e2" w:id="1"/>
      <w:r w:rsidRPr="0094541D">
        <w:t>B</w:t>
      </w:r>
      <w:bookmarkEnd w:id="1"/>
      <w:r w:rsidRPr="0094541D">
        <w:t>e it enacted by the General Assembly of the State of South Carolina:</w:t>
      </w:r>
    </w:p>
    <w:p w:rsidR="00BF5D3B" w:rsidP="00BF5D3B" w:rsidRDefault="00BF5D3B" w14:paraId="151D4BB4" w14:textId="77777777">
      <w:pPr>
        <w:pStyle w:val="scemptyline"/>
      </w:pPr>
    </w:p>
    <w:p w:rsidR="000E33CC" w:rsidP="000E33CC" w:rsidRDefault="00BF5D3B" w14:paraId="44E552D7" w14:textId="77777777">
      <w:pPr>
        <w:pStyle w:val="scdirectionallanguage"/>
      </w:pPr>
      <w:bookmarkStart w:name="bs_num_1_0ace42fb1" w:id="2"/>
      <w:r>
        <w:t>S</w:t>
      </w:r>
      <w:bookmarkEnd w:id="2"/>
      <w:r>
        <w:t>ECTION 1.</w:t>
      </w:r>
      <w:r>
        <w:tab/>
      </w:r>
      <w:bookmarkStart w:name="dl_633abac44" w:id="3"/>
      <w:r w:rsidR="000E33CC">
        <w:t>C</w:t>
      </w:r>
      <w:bookmarkEnd w:id="3"/>
      <w:r w:rsidR="000E33CC">
        <w:t>hapter 2, Title 61 of the S.C. Code is amended by adding:</w:t>
      </w:r>
    </w:p>
    <w:p w:rsidR="000E33CC" w:rsidP="000E33CC" w:rsidRDefault="000E33CC" w14:paraId="3D1576F3" w14:textId="77777777">
      <w:pPr>
        <w:pStyle w:val="scemptyline"/>
      </w:pPr>
    </w:p>
    <w:p w:rsidR="00BF5D3B" w:rsidP="000E33CC" w:rsidRDefault="000E33CC" w14:paraId="08DCCE87" w14:textId="64A4F524">
      <w:pPr>
        <w:pStyle w:val="scnewcodesection"/>
      </w:pPr>
      <w:r>
        <w:tab/>
      </w:r>
      <w:bookmarkStart w:name="ns_T61C2N270_bd769a779" w:id="4"/>
      <w:r>
        <w:t>S</w:t>
      </w:r>
      <w:bookmarkEnd w:id="4"/>
      <w:r>
        <w:t>ection 61‑2‑270.</w:t>
      </w:r>
      <w:r>
        <w:tab/>
      </w:r>
      <w:bookmarkStart w:name="up_c030a8e4d" w:id="5"/>
      <w:r w:rsidR="00D81168">
        <w:t>(</w:t>
      </w:r>
      <w:bookmarkEnd w:id="5"/>
      <w:r w:rsidR="00D81168">
        <w:t xml:space="preserve">A) </w:t>
      </w:r>
      <w:r w:rsidRPr="00D81168" w:rsidR="00D81168">
        <w:t xml:space="preserve">During the hours of operation, </w:t>
      </w:r>
      <w:r w:rsidR="00D81168">
        <w:t xml:space="preserve">a golf course </w:t>
      </w:r>
      <w:r w:rsidRPr="00D81168" w:rsidR="00D81168">
        <w:t>may</w:t>
      </w:r>
      <w:r w:rsidR="00D81168">
        <w:t xml:space="preserve"> </w:t>
      </w:r>
      <w:r w:rsidRPr="00D81168" w:rsidR="00D81168">
        <w:t>sell alcoholic liquor by the drink</w:t>
      </w:r>
      <w:r w:rsidR="00D81168">
        <w:t xml:space="preserve"> </w:t>
      </w:r>
      <w:r w:rsidR="00547932">
        <w:t>and</w:t>
      </w:r>
      <w:r w:rsidR="00D81168">
        <w:t xml:space="preserve"> beer </w:t>
      </w:r>
      <w:r w:rsidR="00547932">
        <w:t>and</w:t>
      </w:r>
      <w:r w:rsidR="00D81168">
        <w:t xml:space="preserve"> wine by the drink</w:t>
      </w:r>
      <w:r w:rsidRPr="00D81168" w:rsidR="00D81168">
        <w:t xml:space="preserve"> to a person twenty‑one years of age or older for consumption throughout the </w:t>
      </w:r>
      <w:r w:rsidR="00D81168">
        <w:t>golf course</w:t>
      </w:r>
      <w:r w:rsidRPr="00D81168" w:rsidR="00D81168">
        <w:t>, provided that the</w:t>
      </w:r>
      <w:r w:rsidR="00D81168">
        <w:t xml:space="preserve"> golf course </w:t>
      </w:r>
      <w:r w:rsidRPr="00D81168" w:rsidR="00D81168">
        <w:t xml:space="preserve">is licensed in South Carolina to sell alcoholic liquor by the drink </w:t>
      </w:r>
      <w:r w:rsidR="00D81168">
        <w:t xml:space="preserve">and beer and wine by the drink </w:t>
      </w:r>
      <w:r w:rsidRPr="00D81168" w:rsidR="00D81168">
        <w:t>for on‑premise consumption.</w:t>
      </w:r>
    </w:p>
    <w:p w:rsidR="00D81168" w:rsidP="000E33CC" w:rsidRDefault="00D81168" w14:paraId="1747A01C" w14:textId="0B769996">
      <w:pPr>
        <w:pStyle w:val="scnewcodesection"/>
      </w:pPr>
      <w:r>
        <w:tab/>
      </w:r>
      <w:bookmarkStart w:name="ss_T61C2N270SB_lv1_b4b55b913" w:id="6"/>
      <w:r>
        <w:t>(</w:t>
      </w:r>
      <w:bookmarkEnd w:id="6"/>
      <w:r>
        <w:t xml:space="preserve">B) </w:t>
      </w:r>
      <w:r w:rsidRPr="00D81168">
        <w:t>A person twenty‑one years of age or older may purchase and consume alcoholic liquor by the drink</w:t>
      </w:r>
      <w:r>
        <w:t xml:space="preserve"> and beer and wine by the drink</w:t>
      </w:r>
      <w:r w:rsidRPr="00D81168">
        <w:t xml:space="preserve"> throughout the </w:t>
      </w:r>
      <w:r>
        <w:t>golf course</w:t>
      </w:r>
      <w:r w:rsidRPr="00D81168">
        <w:t>, provided that the purchase is from a</w:t>
      </w:r>
      <w:r>
        <w:t xml:space="preserve"> golf course that is</w:t>
      </w:r>
      <w:r w:rsidRPr="00D81168">
        <w:t xml:space="preserve"> licensed in South Carolina to sell alcoholic liquor by the drink for on‑premise consumption.</w:t>
      </w:r>
    </w:p>
    <w:p w:rsidRPr="00DF3B44" w:rsidR="007E06BB" w:rsidP="00787433" w:rsidRDefault="007E06BB" w14:paraId="3D8F1FED" w14:textId="1FEE0259">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6588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DEAE8E" w:rsidR="00685035" w:rsidRPr="007B4AF7" w:rsidRDefault="00B658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F5D3B">
              <w:rPr>
                <w:noProof/>
              </w:rPr>
              <w:t>LC-0401SA24.docx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33CC"/>
    <w:rsid w:val="000E578A"/>
    <w:rsid w:val="000F2250"/>
    <w:rsid w:val="0010329A"/>
    <w:rsid w:val="001164F9"/>
    <w:rsid w:val="0011719C"/>
    <w:rsid w:val="00121C62"/>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2EC3"/>
    <w:rsid w:val="002C3463"/>
    <w:rsid w:val="002D266D"/>
    <w:rsid w:val="002D5B3D"/>
    <w:rsid w:val="002D7447"/>
    <w:rsid w:val="002E0B62"/>
    <w:rsid w:val="002E315A"/>
    <w:rsid w:val="002E4F8C"/>
    <w:rsid w:val="002F560C"/>
    <w:rsid w:val="002F5847"/>
    <w:rsid w:val="00300A28"/>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47932"/>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2F1"/>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02AD"/>
    <w:rsid w:val="007F50D1"/>
    <w:rsid w:val="00816D52"/>
    <w:rsid w:val="00831048"/>
    <w:rsid w:val="00834272"/>
    <w:rsid w:val="00842539"/>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6BD"/>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7E7"/>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5881"/>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D3B"/>
    <w:rsid w:val="00C15F1B"/>
    <w:rsid w:val="00C16288"/>
    <w:rsid w:val="00C17D1D"/>
    <w:rsid w:val="00C44D85"/>
    <w:rsid w:val="00C45923"/>
    <w:rsid w:val="00C543E7"/>
    <w:rsid w:val="00C6256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81168"/>
    <w:rsid w:val="00DA1AA0"/>
    <w:rsid w:val="00DC44A8"/>
    <w:rsid w:val="00DE4BEE"/>
    <w:rsid w:val="00DE5B3D"/>
    <w:rsid w:val="00DE7112"/>
    <w:rsid w:val="00DF19BE"/>
    <w:rsid w:val="00DF3652"/>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26EF"/>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37&amp;session=125&amp;summary=B" TargetMode="External" Id="R72b12ed228344040" /><Relationship Type="http://schemas.openxmlformats.org/officeDocument/2006/relationships/hyperlink" Target="https://www.scstatehouse.gov/sess125_2023-2024/prever/4537_20231116.docx" TargetMode="External" Id="R83c6089dcaa7476e" /><Relationship Type="http://schemas.openxmlformats.org/officeDocument/2006/relationships/hyperlink" Target="h:\hj\20240109.docx" TargetMode="External" Id="R2ca973f15b82492c" /><Relationship Type="http://schemas.openxmlformats.org/officeDocument/2006/relationships/hyperlink" Target="h:\hj\20240109.docx" TargetMode="External" Id="R6fb116a11d7c48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29c0096f-b960-4e77-b3fb-0b81abf0035e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244c4c8c-320f-48a3-8b4c-07ff59b99b4e</T_BILL_REQUEST_REQUEST>
  <T_BILL_R_ORIGINALDRAFT>64f28e2f-2745-4793-969c-02795ef784f2</T_BILL_R_ORIGINALDRAFT>
  <T_BILL_SPONSOR_SPONSOR>f6558591-3c86-42cf-8781-edad4f67e534</T_BILL_SPONSOR_SPONSOR>
  <T_BILL_T_BILLNAME>[4537]</T_BILL_T_BILLNAME>
  <T_BILL_T_BILLNUMBER>4537</T_BILL_T_BILLNUMBER>
  <T_BILL_T_BILLTITLE>TO AMEND THE SOUTH CAROLINA CODE OF LAWS BY ADDING SECTION 61‑2‑270 SO AS TO PROVIDE FOR THE SALE AND CONSUMPTION OF ALCOHOLIC LIQUOR BY THE DRINK AND BEER AND WINE BY THE DRINK AT CERTAIN GOLF COURSES.</T_BILL_T_BILLTITLE>
  <T_BILL_T_CHAMBER>house</T_BILL_T_CHAMBER>
  <T_BILL_T_FILENAME> </T_BILL_T_FILENAME>
  <T_BILL_T_LEGTYPE>bill_statewide</T_BILL_T_LEGTYPE>
  <T_BILL_T_SECTIONS>[{"SectionUUID":"8e841ac9-3eea-4411-861e-c58765935362","SectionName":"code_section","SectionNumber":1,"SectionType":"code_section","CodeSections":[{"CodeSectionBookmarkName":"ns_T61C2N270_bd769a779","IsConstitutionSection":false,"Identity":"61-2-270","IsNew":true,"SubSections":[{"Level":1,"Identity":"T61C2N270SB","SubSectionBookmarkName":"ss_T61C2N270SB_lv1_b4b55b913","IsNewSubSection":false,"SubSectionReplacement":""}],"TitleRelatedTo":"","TitleSoAsTo":"provide for the sale and consumption of alcoholic liquor by the drink and beer and wine by the drink at certain golf courses","Deleted":false}],"TitleText":"","DisableControls":false,"Deleted":false,"RepealItems":[],"SectionBookmarkName":"bs_num_1_0ace42fb1"},{"SectionUUID":"8f03ca95-8faa-4d43-a9c2-8afc498075bd","SectionName":"standard_eff_date_section","SectionNumber":2,"SectionType":"drafting_clause","CodeSections":[],"TitleText":"","DisableControls":false,"Deleted":false,"RepealItems":[],"SectionBookmarkName":"bs_num_2_lastsection"}]</T_BILL_T_SECTIONS>
  <T_BILL_T_SUBJECT>Alcohol sales at golf courses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942</Characters>
  <Application>Microsoft Office Word</Application>
  <DocSecurity>0</DocSecurity>
  <Lines>25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2023-11-07T21:22:00Z</dcterms:created>
  <dcterms:modified xsi:type="dcterms:W3CDTF">2023-11-07T21:22:00Z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