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Cobb-Hunter and Clyburn</w:t>
      </w:r>
    </w:p>
    <w:p>
      <w:pPr>
        <w:widowControl w:val="false"/>
        <w:spacing w:after="0"/>
        <w:jc w:val="left"/>
      </w:pPr>
      <w:r>
        <w:rPr>
          <w:rFonts w:ascii="Times New Roman"/>
          <w:sz w:val="22"/>
        </w:rPr>
        <w:t xml:space="preserve">Document Path: LC-0369SA24.docx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 Child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6bfab6ac6d54acf">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524b66b3c88445cb">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69d384bf3942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be2b0658c64fe7">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C1BA5" w:rsidRDefault="00432135" w14:paraId="47642A99" w14:textId="4415EBD7">
      <w:pPr>
        <w:pStyle w:val="scemptylineheader"/>
      </w:pPr>
    </w:p>
    <w:p w:rsidRPr="00BB0725" w:rsidR="00A73EFA" w:rsidP="00CC1BA5" w:rsidRDefault="00A73EFA" w14:paraId="7B72410E" w14:textId="1805761E">
      <w:pPr>
        <w:pStyle w:val="scemptylineheader"/>
      </w:pPr>
    </w:p>
    <w:p w:rsidRPr="00BB0725" w:rsidR="00A73EFA" w:rsidP="00CC1BA5" w:rsidRDefault="00A73EFA" w14:paraId="6AD935C9" w14:textId="24911CAA">
      <w:pPr>
        <w:pStyle w:val="scemptylineheader"/>
      </w:pPr>
    </w:p>
    <w:p w:rsidRPr="00DF3B44" w:rsidR="00A73EFA" w:rsidP="00CC1BA5" w:rsidRDefault="00A73EFA" w14:paraId="51A98227" w14:textId="6E056F56">
      <w:pPr>
        <w:pStyle w:val="scemptylineheader"/>
      </w:pPr>
    </w:p>
    <w:p w:rsidRPr="00DF3B44" w:rsidR="00A73EFA" w:rsidP="00CC1BA5" w:rsidRDefault="00A73EFA" w14:paraId="3858851A" w14:textId="618D1E51">
      <w:pPr>
        <w:pStyle w:val="scemptylineheader"/>
      </w:pPr>
    </w:p>
    <w:p w:rsidRPr="00685E93" w:rsidR="00A73EFA" w:rsidP="00CC1BA5" w:rsidRDefault="00A73EFA" w14:paraId="4E3DDE20" w14:textId="7DD0EECD">
      <w:pPr>
        <w:pStyle w:val="scemptylineheader"/>
        <w:rPr>
          <w:lang w:val="it-IT"/>
        </w:rPr>
      </w:pPr>
    </w:p>
    <w:p w:rsidRPr="00685E93" w:rsidR="002C3463" w:rsidP="00037F04" w:rsidRDefault="002C3463" w14:paraId="1803EF34" w14:textId="5BD12D5F">
      <w:pPr>
        <w:pStyle w:val="scemptylineheader"/>
        <w:rPr>
          <w:lang w:val="it-IT"/>
        </w:rPr>
      </w:pPr>
    </w:p>
    <w:p w:rsidRPr="00685E93"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270A6" w14:paraId="40FEFADA" w14:textId="58445AB8">
          <w:pPr>
            <w:pStyle w:val="scbilltitle"/>
            <w:tabs>
              <w:tab w:val="left" w:pos="2104"/>
            </w:tabs>
          </w:pPr>
          <w:r>
            <w:t>TO AMEND THE SOUTH CAROLINA CODE OF LAWS BY ADDING SECTION 12-6-3810 SO AS TO PROVIDE THAT A TAXPAYER IS ALLOWED AN INCOME TAX CREDIT EQUAL TO THE AMOUNT THE TAXPAYER CLAIMED ON HIS FEDERAL INCOME TAX RETURN FOR THE CHILD TAX CREDIT.</w:t>
          </w:r>
        </w:p>
      </w:sdtContent>
    </w:sdt>
    <w:bookmarkStart w:name="at_4284f46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484b7914" w:id="1"/>
      <w:r w:rsidRPr="0094541D">
        <w:t>B</w:t>
      </w:r>
      <w:bookmarkEnd w:id="1"/>
      <w:r w:rsidRPr="0094541D">
        <w:t>e it enacted by the General Assembly of the State of South Carolina:</w:t>
      </w:r>
    </w:p>
    <w:p w:rsidR="00F71A29" w:rsidP="00F71A29" w:rsidRDefault="00F71A29" w14:paraId="5256C678" w14:textId="77777777">
      <w:pPr>
        <w:pStyle w:val="scemptyline"/>
      </w:pPr>
    </w:p>
    <w:p w:rsidR="003B3FB5" w:rsidP="003B3FB5" w:rsidRDefault="00F71A29" w14:paraId="79495463" w14:textId="77777777">
      <w:pPr>
        <w:pStyle w:val="scdirectionallanguage"/>
      </w:pPr>
      <w:bookmarkStart w:name="bs_num_1_dc86da850" w:id="2"/>
      <w:r>
        <w:t>S</w:t>
      </w:r>
      <w:bookmarkEnd w:id="2"/>
      <w:r>
        <w:t>ECTION 1.</w:t>
      </w:r>
      <w:r>
        <w:tab/>
      </w:r>
      <w:bookmarkStart w:name="dl_02bde577b" w:id="3"/>
      <w:r w:rsidR="003B3FB5">
        <w:t>A</w:t>
      </w:r>
      <w:bookmarkEnd w:id="3"/>
      <w:r w:rsidR="003B3FB5">
        <w:t>rticle 25, Chapter 6, Title 12 of the S.C. Code is amended by adding:</w:t>
      </w:r>
    </w:p>
    <w:p w:rsidR="003B3FB5" w:rsidP="003B3FB5" w:rsidRDefault="003B3FB5" w14:paraId="1F45F879" w14:textId="77777777">
      <w:pPr>
        <w:pStyle w:val="scemptyline"/>
      </w:pPr>
    </w:p>
    <w:p w:rsidR="00F71A29" w:rsidP="003B3FB5" w:rsidRDefault="003B3FB5" w14:paraId="7C0FCA88" w14:textId="62113D42">
      <w:pPr>
        <w:pStyle w:val="scnewcodesection"/>
      </w:pPr>
      <w:r>
        <w:tab/>
      </w:r>
      <w:bookmarkStart w:name="ns_T12C6N3810_4d730a02c" w:id="4"/>
      <w:r>
        <w:t>S</w:t>
      </w:r>
      <w:bookmarkEnd w:id="4"/>
      <w:r>
        <w:t>ection 12-6-3810.</w:t>
      </w:r>
      <w:r>
        <w:tab/>
      </w:r>
      <w:r w:rsidR="0090353D">
        <w:t xml:space="preserve">A taxpayer is allowed an income tax credit equal to the amount the taxpayer claimed on his federal income tax return for the Child Tax Credit in the same income tax year. </w:t>
      </w:r>
      <w:r w:rsidRPr="0090353D" w:rsidR="0090353D">
        <w:t xml:space="preserve">If the amount of the credit exceeds the taxpayer's income tax liability for that taxable year, the taxpayer may carry forward the excess for up to </w:t>
      </w:r>
      <w:r w:rsidR="0090353D">
        <w:t>three</w:t>
      </w:r>
      <w:r w:rsidRPr="0090353D" w:rsidR="0090353D">
        <w:t xml:space="preserve"> years.</w:t>
      </w:r>
      <w:r w:rsidR="006A2320">
        <w:t xml:space="preserve"> </w:t>
      </w:r>
      <w:r w:rsidRPr="006A2320" w:rsidR="006A2320">
        <w:t>The department may prescribe forms and promulgate regulations necessary to implement the provisions of this section</w:t>
      </w:r>
      <w:r w:rsidR="009F6F8E">
        <w:t>.</w:t>
      </w:r>
    </w:p>
    <w:p w:rsidRPr="00DF3B44" w:rsidR="007E06BB" w:rsidP="00787433" w:rsidRDefault="007E06BB" w14:paraId="3D8F1FED" w14:textId="6608D63D">
      <w:pPr>
        <w:pStyle w:val="scemptyline"/>
      </w:pPr>
    </w:p>
    <w:p w:rsidRPr="00DF3B44" w:rsidR="007A10F1" w:rsidP="007A10F1" w:rsidRDefault="00F71A29" w14:paraId="0E9393B4" w14:textId="0113FDAD">
      <w:pPr>
        <w:pStyle w:val="scnoncodifiedsection"/>
      </w:pPr>
      <w:bookmarkStart w:name="bs_num_2_lastsection" w:id="5"/>
      <w:bookmarkStart w:name="eff_date_section" w:id="6"/>
      <w:r>
        <w:t>S</w:t>
      </w:r>
      <w:bookmarkEnd w:id="5"/>
      <w:r>
        <w:t>ECTION 2.</w:t>
      </w:r>
      <w:r w:rsidRPr="00DF3B44" w:rsidR="005D3013">
        <w:tab/>
      </w:r>
      <w:r w:rsidRPr="00DF3B44" w:rsidR="007A10F1">
        <w:t>This act takes effect upon approval by the Governor</w:t>
      </w:r>
      <w:r w:rsidR="00685E93">
        <w:t xml:space="preserve"> and first applies to income tax years after 2023</w:t>
      </w:r>
      <w:r w:rsidRPr="00DF3B44" w:rsidR="007A10F1">
        <w:t>.</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32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16F4" w14:textId="77777777" w:rsidR="00D2016B" w:rsidRDefault="00D2016B" w:rsidP="0010329A">
      <w:pPr>
        <w:spacing w:after="0" w:line="240" w:lineRule="auto"/>
      </w:pPr>
      <w:r>
        <w:separator/>
      </w:r>
    </w:p>
    <w:p w14:paraId="684E3706" w14:textId="77777777" w:rsidR="00D2016B" w:rsidRDefault="00D2016B"/>
  </w:endnote>
  <w:endnote w:type="continuationSeparator" w:id="0">
    <w:p w14:paraId="2BC3649D" w14:textId="77777777" w:rsidR="00D2016B" w:rsidRDefault="00D2016B" w:rsidP="0010329A">
      <w:pPr>
        <w:spacing w:after="0" w:line="240" w:lineRule="auto"/>
      </w:pPr>
      <w:r>
        <w:continuationSeparator/>
      </w:r>
    </w:p>
    <w:p w14:paraId="01F7982E" w14:textId="77777777" w:rsidR="00D2016B" w:rsidRDefault="00D2016B"/>
  </w:endnote>
  <w:endnote w:type="continuationNotice" w:id="1">
    <w:p w14:paraId="19A284A1" w14:textId="77777777" w:rsidR="00D2016B" w:rsidRDefault="00D20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600750" w:rsidR="00685035" w:rsidRPr="007B4AF7" w:rsidRDefault="00173E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[4551]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0FBA" w14:textId="77777777" w:rsidR="00D2016B" w:rsidRDefault="00D2016B" w:rsidP="0010329A">
      <w:pPr>
        <w:spacing w:after="0" w:line="240" w:lineRule="auto"/>
      </w:pPr>
      <w:r>
        <w:separator/>
      </w:r>
    </w:p>
    <w:p w14:paraId="1625FCD5" w14:textId="77777777" w:rsidR="00D2016B" w:rsidRDefault="00D2016B"/>
  </w:footnote>
  <w:footnote w:type="continuationSeparator" w:id="0">
    <w:p w14:paraId="10FE83E5" w14:textId="77777777" w:rsidR="00D2016B" w:rsidRDefault="00D2016B" w:rsidP="0010329A">
      <w:pPr>
        <w:spacing w:after="0" w:line="240" w:lineRule="auto"/>
      </w:pPr>
      <w:r>
        <w:continuationSeparator/>
      </w:r>
    </w:p>
    <w:p w14:paraId="0F16AF14" w14:textId="77777777" w:rsidR="00D2016B" w:rsidRDefault="00D2016B"/>
  </w:footnote>
  <w:footnote w:type="continuationNotice" w:id="1">
    <w:p w14:paraId="6C5426D1" w14:textId="77777777" w:rsidR="00D2016B" w:rsidRDefault="00D201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642"/>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3234"/>
    <w:rsid w:val="00171601"/>
    <w:rsid w:val="001730EB"/>
    <w:rsid w:val="00173276"/>
    <w:rsid w:val="00173E6B"/>
    <w:rsid w:val="0019025B"/>
    <w:rsid w:val="00192AF7"/>
    <w:rsid w:val="00197366"/>
    <w:rsid w:val="001A136C"/>
    <w:rsid w:val="001B6DA2"/>
    <w:rsid w:val="001C25EC"/>
    <w:rsid w:val="001D77FD"/>
    <w:rsid w:val="001F2A41"/>
    <w:rsid w:val="001F313F"/>
    <w:rsid w:val="001F331D"/>
    <w:rsid w:val="001F394C"/>
    <w:rsid w:val="002038AA"/>
    <w:rsid w:val="002040D3"/>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3FB5"/>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70A6"/>
    <w:rsid w:val="0054531B"/>
    <w:rsid w:val="00546C24"/>
    <w:rsid w:val="005476FF"/>
    <w:rsid w:val="005516F6"/>
    <w:rsid w:val="00552842"/>
    <w:rsid w:val="00554E89"/>
    <w:rsid w:val="00572281"/>
    <w:rsid w:val="005801DD"/>
    <w:rsid w:val="00592A40"/>
    <w:rsid w:val="005A28BC"/>
    <w:rsid w:val="005A2A0D"/>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5E93"/>
    <w:rsid w:val="006964F9"/>
    <w:rsid w:val="006A2320"/>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33B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79AD"/>
    <w:rsid w:val="008D46EC"/>
    <w:rsid w:val="008E0E25"/>
    <w:rsid w:val="008E61A1"/>
    <w:rsid w:val="0090353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6F8E"/>
    <w:rsid w:val="00A04529"/>
    <w:rsid w:val="00A0584B"/>
    <w:rsid w:val="00A0630A"/>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0321"/>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6B0B"/>
    <w:rsid w:val="00C970DF"/>
    <w:rsid w:val="00CA7E71"/>
    <w:rsid w:val="00CB2673"/>
    <w:rsid w:val="00CB701D"/>
    <w:rsid w:val="00CC1BA5"/>
    <w:rsid w:val="00CC3F0E"/>
    <w:rsid w:val="00CD08C9"/>
    <w:rsid w:val="00CD1FE8"/>
    <w:rsid w:val="00CD38CD"/>
    <w:rsid w:val="00CD3E0C"/>
    <w:rsid w:val="00CD5565"/>
    <w:rsid w:val="00CD616C"/>
    <w:rsid w:val="00CF68D6"/>
    <w:rsid w:val="00CF7B4A"/>
    <w:rsid w:val="00D009F8"/>
    <w:rsid w:val="00D078DA"/>
    <w:rsid w:val="00D14995"/>
    <w:rsid w:val="00D2016B"/>
    <w:rsid w:val="00D2455C"/>
    <w:rsid w:val="00D25023"/>
    <w:rsid w:val="00D27F8C"/>
    <w:rsid w:val="00D33843"/>
    <w:rsid w:val="00D54A6F"/>
    <w:rsid w:val="00D57D57"/>
    <w:rsid w:val="00D62E42"/>
    <w:rsid w:val="00D772FB"/>
    <w:rsid w:val="00DA1AA0"/>
    <w:rsid w:val="00DC2AE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0A7"/>
    <w:rsid w:val="00EA2574"/>
    <w:rsid w:val="00EA2F1F"/>
    <w:rsid w:val="00EA3F2E"/>
    <w:rsid w:val="00EA57EC"/>
    <w:rsid w:val="00EA6B94"/>
    <w:rsid w:val="00EB120E"/>
    <w:rsid w:val="00EB19B9"/>
    <w:rsid w:val="00EB46E2"/>
    <w:rsid w:val="00EC0045"/>
    <w:rsid w:val="00ED452E"/>
    <w:rsid w:val="00EE3CDA"/>
    <w:rsid w:val="00EF37A8"/>
    <w:rsid w:val="00EF531F"/>
    <w:rsid w:val="00F05FE8"/>
    <w:rsid w:val="00F1345C"/>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1A2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6B"/>
    <w:rPr>
      <w:lang w:val="en-US"/>
    </w:rPr>
  </w:style>
  <w:style w:type="character" w:default="1" w:styleId="DefaultParagraphFont">
    <w:name w:val="Default Paragraph Font"/>
    <w:uiPriority w:val="1"/>
    <w:semiHidden/>
    <w:unhideWhenUsed/>
    <w:rsid w:val="00173E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3E6B"/>
  </w:style>
  <w:style w:type="character" w:styleId="LineNumber">
    <w:name w:val="line number"/>
    <w:uiPriority w:val="99"/>
    <w:semiHidden/>
    <w:unhideWhenUsed/>
    <w:rsid w:val="00173E6B"/>
    <w:rPr>
      <w:rFonts w:ascii="Times New Roman" w:hAnsi="Times New Roman"/>
      <w:b w:val="0"/>
      <w:i w:val="0"/>
      <w:sz w:val="22"/>
    </w:rPr>
  </w:style>
  <w:style w:type="paragraph" w:styleId="NoSpacing">
    <w:name w:val="No Spacing"/>
    <w:uiPriority w:val="1"/>
    <w:qFormat/>
    <w:rsid w:val="00173E6B"/>
    <w:pPr>
      <w:spacing w:after="0" w:line="240" w:lineRule="auto"/>
    </w:pPr>
  </w:style>
  <w:style w:type="paragraph" w:customStyle="1" w:styleId="scemptylineheader">
    <w:name w:val="sc_emptyline_header"/>
    <w:qFormat/>
    <w:rsid w:val="00173E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3E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3E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3E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3E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3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3E6B"/>
    <w:rPr>
      <w:color w:val="808080"/>
    </w:rPr>
  </w:style>
  <w:style w:type="paragraph" w:customStyle="1" w:styleId="scdirectionallanguage">
    <w:name w:val="sc_directional_language"/>
    <w:qFormat/>
    <w:rsid w:val="00173E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3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3E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3E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3E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3E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3E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3E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3E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3E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3E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3E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3E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3E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3E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3E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3E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3E6B"/>
    <w:rPr>
      <w:rFonts w:ascii="Times New Roman" w:hAnsi="Times New Roman"/>
      <w:color w:val="auto"/>
      <w:sz w:val="22"/>
    </w:rPr>
  </w:style>
  <w:style w:type="paragraph" w:customStyle="1" w:styleId="scclippagebillheader">
    <w:name w:val="sc_clip_page_bill_header"/>
    <w:qFormat/>
    <w:rsid w:val="00173E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3E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3E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3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6B"/>
    <w:rPr>
      <w:lang w:val="en-US"/>
    </w:rPr>
  </w:style>
  <w:style w:type="paragraph" w:styleId="Footer">
    <w:name w:val="footer"/>
    <w:basedOn w:val="Normal"/>
    <w:link w:val="FooterChar"/>
    <w:uiPriority w:val="99"/>
    <w:unhideWhenUsed/>
    <w:rsid w:val="00173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6B"/>
    <w:rPr>
      <w:lang w:val="en-US"/>
    </w:rPr>
  </w:style>
  <w:style w:type="paragraph" w:styleId="ListParagraph">
    <w:name w:val="List Paragraph"/>
    <w:basedOn w:val="Normal"/>
    <w:uiPriority w:val="34"/>
    <w:qFormat/>
    <w:rsid w:val="00173E6B"/>
    <w:pPr>
      <w:ind w:left="720"/>
      <w:contextualSpacing/>
    </w:pPr>
  </w:style>
  <w:style w:type="paragraph" w:customStyle="1" w:styleId="scbillfooter">
    <w:name w:val="sc_bill_footer"/>
    <w:qFormat/>
    <w:rsid w:val="00173E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3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3E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3E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3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3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3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3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3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3E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3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3E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3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3E6B"/>
    <w:pPr>
      <w:widowControl w:val="0"/>
      <w:suppressAutoHyphens/>
      <w:spacing w:after="0" w:line="360" w:lineRule="auto"/>
    </w:pPr>
    <w:rPr>
      <w:rFonts w:ascii="Times New Roman" w:hAnsi="Times New Roman"/>
      <w:lang w:val="en-US"/>
    </w:rPr>
  </w:style>
  <w:style w:type="paragraph" w:customStyle="1" w:styleId="sctableln">
    <w:name w:val="sc_table_ln"/>
    <w:qFormat/>
    <w:rsid w:val="00173E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3E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3E6B"/>
    <w:rPr>
      <w:strike/>
      <w:dstrike w:val="0"/>
    </w:rPr>
  </w:style>
  <w:style w:type="character" w:customStyle="1" w:styleId="scinsert">
    <w:name w:val="sc_insert"/>
    <w:uiPriority w:val="1"/>
    <w:qFormat/>
    <w:rsid w:val="00173E6B"/>
    <w:rPr>
      <w:caps w:val="0"/>
      <w:smallCaps w:val="0"/>
      <w:strike w:val="0"/>
      <w:dstrike w:val="0"/>
      <w:vanish w:val="0"/>
      <w:u w:val="single"/>
      <w:vertAlign w:val="baseline"/>
    </w:rPr>
  </w:style>
  <w:style w:type="character" w:customStyle="1" w:styleId="scinsertred">
    <w:name w:val="sc_insert_red"/>
    <w:uiPriority w:val="1"/>
    <w:qFormat/>
    <w:rsid w:val="00173E6B"/>
    <w:rPr>
      <w:caps w:val="0"/>
      <w:smallCaps w:val="0"/>
      <w:strike w:val="0"/>
      <w:dstrike w:val="0"/>
      <w:vanish w:val="0"/>
      <w:color w:val="FF0000"/>
      <w:u w:val="single"/>
      <w:vertAlign w:val="baseline"/>
    </w:rPr>
  </w:style>
  <w:style w:type="character" w:customStyle="1" w:styleId="scinsertblue">
    <w:name w:val="sc_insert_blue"/>
    <w:uiPriority w:val="1"/>
    <w:qFormat/>
    <w:rsid w:val="00173E6B"/>
    <w:rPr>
      <w:caps w:val="0"/>
      <w:smallCaps w:val="0"/>
      <w:strike w:val="0"/>
      <w:dstrike w:val="0"/>
      <w:vanish w:val="0"/>
      <w:color w:val="0070C0"/>
      <w:u w:val="single"/>
      <w:vertAlign w:val="baseline"/>
    </w:rPr>
  </w:style>
  <w:style w:type="character" w:customStyle="1" w:styleId="scstrikered">
    <w:name w:val="sc_strike_red"/>
    <w:uiPriority w:val="1"/>
    <w:qFormat/>
    <w:rsid w:val="00173E6B"/>
    <w:rPr>
      <w:strike/>
      <w:dstrike w:val="0"/>
      <w:color w:val="FF0000"/>
    </w:rPr>
  </w:style>
  <w:style w:type="character" w:customStyle="1" w:styleId="scstrikeblue">
    <w:name w:val="sc_strike_blue"/>
    <w:uiPriority w:val="1"/>
    <w:qFormat/>
    <w:rsid w:val="00173E6B"/>
    <w:rPr>
      <w:strike/>
      <w:dstrike w:val="0"/>
      <w:color w:val="0070C0"/>
    </w:rPr>
  </w:style>
  <w:style w:type="character" w:customStyle="1" w:styleId="scinsertbluenounderline">
    <w:name w:val="sc_insert_blue_no_underline"/>
    <w:uiPriority w:val="1"/>
    <w:qFormat/>
    <w:rsid w:val="00173E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3E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3E6B"/>
    <w:rPr>
      <w:strike/>
      <w:dstrike w:val="0"/>
      <w:color w:val="0070C0"/>
      <w:lang w:val="en-US"/>
    </w:rPr>
  </w:style>
  <w:style w:type="character" w:customStyle="1" w:styleId="scstrikerednoncodified">
    <w:name w:val="sc_strike_red_non_codified"/>
    <w:uiPriority w:val="1"/>
    <w:qFormat/>
    <w:rsid w:val="00173E6B"/>
    <w:rPr>
      <w:strike/>
      <w:dstrike w:val="0"/>
      <w:color w:val="FF0000"/>
    </w:rPr>
  </w:style>
  <w:style w:type="paragraph" w:customStyle="1" w:styleId="scbillsiglines">
    <w:name w:val="sc_bill_sig_lines"/>
    <w:qFormat/>
    <w:rsid w:val="00173E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3E6B"/>
    <w:rPr>
      <w:bdr w:val="none" w:sz="0" w:space="0" w:color="auto"/>
      <w:shd w:val="clear" w:color="auto" w:fill="FEC6C6"/>
    </w:rPr>
  </w:style>
  <w:style w:type="character" w:customStyle="1" w:styleId="screstoreblue">
    <w:name w:val="sc_restore_blue"/>
    <w:uiPriority w:val="1"/>
    <w:qFormat/>
    <w:rsid w:val="00173E6B"/>
    <w:rPr>
      <w:color w:val="4472C4" w:themeColor="accent1"/>
      <w:bdr w:val="none" w:sz="0" w:space="0" w:color="auto"/>
      <w:shd w:val="clear" w:color="auto" w:fill="auto"/>
    </w:rPr>
  </w:style>
  <w:style w:type="character" w:customStyle="1" w:styleId="screstorered">
    <w:name w:val="sc_restore_red"/>
    <w:uiPriority w:val="1"/>
    <w:qFormat/>
    <w:rsid w:val="00173E6B"/>
    <w:rPr>
      <w:color w:val="FF0000"/>
      <w:bdr w:val="none" w:sz="0" w:space="0" w:color="auto"/>
      <w:shd w:val="clear" w:color="auto" w:fill="auto"/>
    </w:rPr>
  </w:style>
  <w:style w:type="character" w:customStyle="1" w:styleId="scstrikenewblue">
    <w:name w:val="sc_strike_new_blue"/>
    <w:uiPriority w:val="1"/>
    <w:qFormat/>
    <w:rsid w:val="00173E6B"/>
    <w:rPr>
      <w:strike w:val="0"/>
      <w:dstrike/>
      <w:color w:val="0070C0"/>
      <w:u w:val="none"/>
    </w:rPr>
  </w:style>
  <w:style w:type="character" w:customStyle="1" w:styleId="scstrikenewred">
    <w:name w:val="sc_strike_new_red"/>
    <w:uiPriority w:val="1"/>
    <w:qFormat/>
    <w:rsid w:val="00173E6B"/>
    <w:rPr>
      <w:strike w:val="0"/>
      <w:dstrike/>
      <w:color w:val="FF0000"/>
      <w:u w:val="none"/>
    </w:rPr>
  </w:style>
  <w:style w:type="character" w:customStyle="1" w:styleId="scamendsenate">
    <w:name w:val="sc_amend_senate"/>
    <w:uiPriority w:val="1"/>
    <w:qFormat/>
    <w:rsid w:val="00173E6B"/>
    <w:rPr>
      <w:bdr w:val="none" w:sz="0" w:space="0" w:color="auto"/>
      <w:shd w:val="clear" w:color="auto" w:fill="FFF2CC" w:themeFill="accent4" w:themeFillTint="33"/>
    </w:rPr>
  </w:style>
  <w:style w:type="character" w:customStyle="1" w:styleId="scamendhouse">
    <w:name w:val="sc_amend_house"/>
    <w:uiPriority w:val="1"/>
    <w:qFormat/>
    <w:rsid w:val="00173E6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51&amp;session=125&amp;summary=B" TargetMode="External" Id="Rf669d384bf394246" /><Relationship Type="http://schemas.openxmlformats.org/officeDocument/2006/relationships/hyperlink" Target="https://www.scstatehouse.gov/sess125_2023-2024/prever/4551_20231116.docx" TargetMode="External" Id="Rb0be2b0658c64fe7" /><Relationship Type="http://schemas.openxmlformats.org/officeDocument/2006/relationships/hyperlink" Target="h:\hj\20240109.docx" TargetMode="External" Id="Rd6bfab6ac6d54acf" /><Relationship Type="http://schemas.openxmlformats.org/officeDocument/2006/relationships/hyperlink" Target="h:\hj\20240109.docx" TargetMode="External" Id="R524b66b3c88445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60A25"/>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02a7febb-b534-4c5d-a2ef-cf4bc8d099cd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59a7e511-93c7-4a24-809d-6230d36ee160</T_BILL_REQUEST_REQUEST>
  <T_BILL_R_ORIGINALDRAFT>16406e34-8c8f-4360-aeb8-57313a9e1895</T_BILL_R_ORIGINALDRAFT>
  <T_BILL_SPONSOR_SPONSOR>9c204583-3c8e-438d-aabd-cfebee43b6d8</T_BILL_SPONSOR_SPONSOR>
  <T_BILL_T_BILLNAME>[4551]</T_BILL_T_BILLNAME>
  <T_BILL_T_BILLNUMBER>4551</T_BILL_T_BILLNUMBER>
  <T_BILL_T_BILLTITLE>TO AMEND THE SOUTH CAROLINA CODE OF LAWS BY ADDING SECTION 12-6-3810 SO AS TO PROVIDE THAT A TAXPAYER IS ALLOWED AN INCOME TAX CREDIT EQUAL TO THE AMOUNT THE TAXPAYER CLAIMED ON HIS FEDERAL INCOME TAX RETURN FOR THE CHILD TAX CREDIT.</T_BILL_T_BILLTITLE>
  <T_BILL_T_CHAMBER>house</T_BILL_T_CHAMBER>
  <T_BILL_T_FILENAME> </T_BILL_T_FILENAME>
  <T_BILL_T_LEGTYPE>bill_statewide</T_BILL_T_LEGTYPE>
  <T_BILL_T_SECTIONS>[{"SectionUUID":"ff4598a3-df6e-4ddd-9b63-819f86e4effa","SectionName":"code_section","SectionNumber":1,"SectionType":"code_section","CodeSections":[{"CodeSectionBookmarkName":"ns_T12C6N3810_4d730a02c","IsConstitutionSection":false,"Identity":"12-6-3810","IsNew":true,"SubSections":[],"TitleRelatedTo":"","TitleSoAsTo":"provide that a taxpayer is allowed an income tax credit equal to the amount the taxpayer claimed on his federal income tax return for the Child tax credit","Deleted":false}],"TitleText":"","DisableControls":false,"Deleted":false,"RepealItems":[],"SectionBookmarkName":"bs_num_1_dc86da850"},{"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ff4598a3-df6e-4ddd-9b63-819f86e4effa","SectionName":"code_section","SectionNumber":1,"SectionType":"code_section","CodeSections":[{"CodeSectionBookmarkName":"ns_T12C6N3810_4d730a02c","IsConstitutionSection":false,"Identity":"12-6-3810","IsNew":true,"SubSections":[],"TitleRelatedTo":"","TitleSoAsTo":"provide that a taxpayer is allowed an income tax credit equal to the amount the taxpayer claimed  on his federal income tax return for the Child tax credit","Deleted":false}],"TitleText":"","DisableControls":false,"Deleted":false,"RepealItems":[],"SectionBookmarkName":"bs_num_1_dc86da850"}],"Timestamp":"2023-09-26T09:28:41.844355-04:00","Username":null},{"Id":2,"SectionsList":[{"SectionUUID":"8f03ca95-8faa-4d43-a9c2-8afc498075bd","SectionName":"standard_eff_date_section","SectionNumber":2,"SectionType":"drafting_clause","CodeSections":[],"TitleText":"","DisableControls":false,"Deleted":false,"RepealItems":[],"SectionBookmarkName":"bs_num_2_lastsection"},{"SectionUUID":"ff4598a3-df6e-4ddd-9b63-819f86e4effa","SectionName":"code_section","SectionNumber":1,"SectionType":"code_section","CodeSections":[{"CodeSectionBookmarkName":"ns_T12C6N3810_4d730a02c","IsConstitutionSection":false,"Identity":"12-6-3810","IsNew":true,"SubSections":[],"TitleRelatedTo":"","TitleSoAsTo":"","Deleted":false}],"TitleText":"","DisableControls":false,"Deleted":false,"RepealItems":[],"SectionBookmarkName":"bs_num_1_dc86da850"}],"Timestamp":"2023-09-26T09:22:20.2367338-04:00","Username":null},{"Id":1,"SectionsList":[{"SectionUUID":"8f03ca95-8faa-4d43-a9c2-8afc498075bd","SectionName":"standard_eff_date_section","SectionNumber":2,"SectionType":"drafting_clause","CodeSections":[],"TitleText":"","DisableControls":false,"Deleted":false,"RepealItems":[],"SectionBookmarkName":"bs_num_2_lastsection"},{"SectionUUID":"ff4598a3-df6e-4ddd-9b63-819f86e4effa","SectionName":"code_section","SectionNumber":1,"SectionType":"code_section","CodeSections":[],"TitleText":"","DisableControls":false,"Deleted":false,"RepealItems":[],"SectionBookmarkName":"bs_num_1_dc86da850"}],"Timestamp":"2023-09-26T09:22:17.6658717-04:00","Username":null},{"Id":4,"SectionsList":[{"SectionUUID":"8f03ca95-8faa-4d43-a9c2-8afc498075bd","SectionName":"standard_eff_date_section","SectionNumber":2,"SectionType":"drafting_clause","CodeSections":[],"TitleText":"","DisableControls":false,"Deleted":false,"RepealItems":[],"SectionBookmarkName":"bs_num_2_lastsection"},{"SectionUUID":"ff4598a3-df6e-4ddd-9b63-819f86e4effa","SectionName":"code_section","SectionNumber":1,"SectionType":"code_section","CodeSections":[{"CodeSectionBookmarkName":"ns_T12C6N3810_4d730a02c","IsConstitutionSection":false,"Identity":"12-6-3810","IsNew":true,"SubSections":[],"TitleRelatedTo":"","TitleSoAsTo":"provide that a taxpayer is allowed an income tax credit equal to the amount the taxpayer claimed on his federal income tax return for the Child tax credit","Deleted":false}],"TitleText":"","DisableControls":false,"Deleted":false,"RepealItems":[],"SectionBookmarkName":"bs_num_1_dc86da850"}],"Timestamp":"2023-09-26T09:28:51.2221162-04:00","Username":"samanthaallen@scstatehouse.gov"}]</T_BILL_T_SECTIONSHISTORY>
  <T_BILL_T_SUBJECT>State Child Tax Credit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849</Characters>
  <Application>Microsoft Office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Mag Rigby</cp:lastModifiedBy>
  <cp:revision>5</cp:revision>
  <dcterms:created xsi:type="dcterms:W3CDTF">2023-11-07T16:47:00Z</dcterms:created>
  <dcterms:modified xsi:type="dcterms:W3CDTF">2024-03-05T18:41:00Z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