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 Jones</w:t>
      </w:r>
    </w:p>
    <w:p>
      <w:pPr>
        <w:widowControl w:val="false"/>
        <w:spacing w:after="0"/>
        <w:jc w:val="left"/>
      </w:pPr>
      <w:r>
        <w:rPr>
          <w:rFonts w:ascii="Times New Roman"/>
          <w:sz w:val="22"/>
        </w:rPr>
        <w:t xml:space="preserve">Document Path: LC-0179AHB24.docx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Circuit Court for Illegal Aliens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a095c5757504fdd">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514dd8fe75be4a82">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b614eb2b1742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b69294097d4d53">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43BCC" w:rsidRDefault="00432135" w14:paraId="47642A99" w14:textId="0F8A8A46">
      <w:pPr>
        <w:pStyle w:val="scemptylineheader"/>
      </w:pPr>
    </w:p>
    <w:p w:rsidRPr="00BB0725" w:rsidR="00A73EFA" w:rsidP="00D43BCC" w:rsidRDefault="00A73EFA" w14:paraId="7B72410E" w14:textId="50E757DA">
      <w:pPr>
        <w:pStyle w:val="scemptylineheader"/>
      </w:pPr>
    </w:p>
    <w:p w:rsidRPr="00BB0725" w:rsidR="00A73EFA" w:rsidP="00D43BCC" w:rsidRDefault="00A73EFA" w14:paraId="6AD935C9" w14:textId="5622176B">
      <w:pPr>
        <w:pStyle w:val="scemptylineheader"/>
      </w:pPr>
    </w:p>
    <w:p w:rsidRPr="00DF3B44" w:rsidR="00A73EFA" w:rsidP="00D43BCC" w:rsidRDefault="00A73EFA" w14:paraId="51A98227" w14:textId="74E939D0">
      <w:pPr>
        <w:pStyle w:val="scemptylineheader"/>
      </w:pPr>
    </w:p>
    <w:p w:rsidRPr="00DF3B44" w:rsidR="00A73EFA" w:rsidP="00D43BCC" w:rsidRDefault="00A73EFA" w14:paraId="3858851A" w14:textId="325BC784">
      <w:pPr>
        <w:pStyle w:val="scemptylineheader"/>
      </w:pPr>
    </w:p>
    <w:p w:rsidRPr="00DF3B44" w:rsidR="00A73EFA" w:rsidP="00D43BCC" w:rsidRDefault="00A73EFA" w14:paraId="4E3DDE20" w14:textId="0601DC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7BE1" w14:paraId="40FEFADA" w14:textId="36C1E3D7">
          <w:pPr>
            <w:pStyle w:val="scbilltitle"/>
            <w:tabs>
              <w:tab w:val="left" w:pos="2104"/>
            </w:tabs>
          </w:pPr>
          <w:r>
            <w:t xml:space="preserve">TO AMEND THE SOUTH CAROLINA CODE OF LAWS BY AMENDING SECTION 17‑15‑30, RELATING TO BOND AND MATTERS TO BE CONSIDERED IN DETERMINING CONDITIONS OF RELEASE, SO AS TO REQUIRE A CIRCUIT COURT JUDGE TO SET </w:t>
          </w:r>
          <w:r w:rsidR="000C74D9">
            <w:t xml:space="preserve">or deny </w:t>
          </w:r>
          <w:r>
            <w:t>BOND AND DETERMINE CONDITIONS OF RELEASE OF PERSONS CHARGED WITH CRIMES THAT CARRY MAXIMUM SENTENCES OF THREE YEARS OR MORE AND WHO ARE SUSPECTED OF BEING ILLEGAL ALIENS.</w:t>
          </w:r>
        </w:p>
      </w:sdtContent>
    </w:sdt>
    <w:bookmarkStart w:name="at_6340c1a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67fcd18" w:id="1"/>
      <w:r w:rsidRPr="0094541D">
        <w:t>B</w:t>
      </w:r>
      <w:bookmarkEnd w:id="1"/>
      <w:r w:rsidRPr="0094541D">
        <w:t>e it enacted by the General Assembly of the State of South Carolina:</w:t>
      </w:r>
    </w:p>
    <w:p w:rsidR="00A36D37" w:rsidP="00A36D37" w:rsidRDefault="00A36D37" w14:paraId="75B4B4C3" w14:textId="77777777">
      <w:pPr>
        <w:pStyle w:val="scemptyline"/>
      </w:pPr>
    </w:p>
    <w:p w:rsidR="00A36D37" w:rsidP="00A36D37" w:rsidRDefault="00A36D37" w14:paraId="62AD4E70" w14:textId="77777777">
      <w:pPr>
        <w:pStyle w:val="scdirectionallanguage"/>
      </w:pPr>
      <w:bookmarkStart w:name="bs_num_1_e2286d208" w:id="2"/>
      <w:r>
        <w:t>S</w:t>
      </w:r>
      <w:bookmarkEnd w:id="2"/>
      <w:r>
        <w:t>ECTION 1.</w:t>
      </w:r>
      <w:r>
        <w:tab/>
      </w:r>
      <w:bookmarkStart w:name="dl_c9746c784" w:id="3"/>
      <w:r>
        <w:t>S</w:t>
      </w:r>
      <w:bookmarkEnd w:id="3"/>
      <w:r>
        <w:t>ection 17‑15‑30(D) of the S.C. Code is amended to read:</w:t>
      </w:r>
    </w:p>
    <w:p w:rsidR="00A36D37" w:rsidP="00A36D37" w:rsidRDefault="00A36D37" w14:paraId="7C7063FE" w14:textId="77777777">
      <w:pPr>
        <w:pStyle w:val="scemptyline"/>
      </w:pPr>
    </w:p>
    <w:p w:rsidRPr="00D35C3B" w:rsidR="007F7BE1" w:rsidP="00A36D37" w:rsidRDefault="00A36D37" w14:paraId="37897D2A" w14:textId="14B67DDD">
      <w:pPr>
        <w:pStyle w:val="sccodifiedsection"/>
        <w:rPr>
          <w:rStyle w:val="scinsert"/>
        </w:rPr>
      </w:pPr>
      <w:bookmarkStart w:name="cs_T17C15N30_568e08e53" w:id="4"/>
      <w:r>
        <w:tab/>
      </w:r>
      <w:bookmarkStart w:name="ss_T17C15N30SD_lv1_f15042fbc" w:id="5"/>
      <w:bookmarkEnd w:id="4"/>
      <w:r w:rsidRPr="00D35C3B" w:rsidR="007F7BE1">
        <w:rPr>
          <w:rStyle w:val="scinsert"/>
        </w:rPr>
        <w:t>(</w:t>
      </w:r>
      <w:bookmarkEnd w:id="5"/>
      <w:r w:rsidRPr="00D35C3B" w:rsidR="007F7BE1">
        <w:rPr>
          <w:rStyle w:val="scinsert"/>
        </w:rPr>
        <w:t xml:space="preserve">D) A circuit court judge must </w:t>
      </w:r>
      <w:r w:rsidRPr="00D35C3B" w:rsidR="003B1A51">
        <w:rPr>
          <w:rStyle w:val="scinsert"/>
        </w:rPr>
        <w:t xml:space="preserve">set </w:t>
      </w:r>
      <w:r w:rsidRPr="00D35C3B" w:rsidR="000C74D9">
        <w:rPr>
          <w:rStyle w:val="scinsert"/>
        </w:rPr>
        <w:t xml:space="preserve">or deny </w:t>
      </w:r>
      <w:r w:rsidRPr="00D35C3B" w:rsidR="003B1A51">
        <w:rPr>
          <w:rStyle w:val="scinsert"/>
        </w:rPr>
        <w:t xml:space="preserve">bond and </w:t>
      </w:r>
      <w:r w:rsidRPr="00D35C3B" w:rsidR="007F7BE1">
        <w:rPr>
          <w:rStyle w:val="scinsert"/>
        </w:rPr>
        <w:t>determine conditions of release, pursuant to the provisions of this section, for a person charged with a crime that carries a maximum sentence of three years or more and who is suspected to be an alien unlawfully present in the United States.</w:t>
      </w:r>
    </w:p>
    <w:p w:rsidR="00A36D37" w:rsidP="00A36D37" w:rsidRDefault="007F7BE1" w14:paraId="5C2DB180" w14:textId="59BDC24A">
      <w:pPr>
        <w:pStyle w:val="sccodifiedsection"/>
      </w:pPr>
      <w:r>
        <w:tab/>
      </w:r>
      <w:r w:rsidR="00D35C3B">
        <w:rPr>
          <w:rStyle w:val="scstrike"/>
        </w:rPr>
        <w:t>(D)</w:t>
      </w:r>
      <w:bookmarkStart w:name="ss_T17C15N30SE_lv1_34b7332f4" w:id="6"/>
      <w:r>
        <w:rPr>
          <w:rStyle w:val="scinsert"/>
        </w:rPr>
        <w:t>(</w:t>
      </w:r>
      <w:bookmarkEnd w:id="6"/>
      <w:r>
        <w:rPr>
          <w:rStyle w:val="scinsert"/>
        </w:rPr>
        <w:t>E)</w:t>
      </w:r>
      <w:r w:rsidR="00A36D37">
        <w:t xml:space="preserve"> A court hearing these matters has contempt powers to enforce the provisions of this section.</w:t>
      </w:r>
    </w:p>
    <w:p w:rsidRPr="00DF3B44" w:rsidR="007E06BB" w:rsidP="00787433" w:rsidRDefault="007E06BB" w14:paraId="3D8F1FED" w14:textId="30879361">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26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8775DC" w:rsidR="00685035" w:rsidRPr="007B4AF7" w:rsidRDefault="00FC60AB" w:rsidP="00D14995">
        <w:pPr>
          <w:pStyle w:val="scbillfooter"/>
        </w:pPr>
        <w:r>
          <w:t>[</w:t>
        </w: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6626">
              <w:rPr>
                <w:noProof/>
              </w:rPr>
              <w:t>LC-0179AHB24.docx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527"/>
    <w:rsid w:val="0006464F"/>
    <w:rsid w:val="00066B54"/>
    <w:rsid w:val="00072FCD"/>
    <w:rsid w:val="00074A4F"/>
    <w:rsid w:val="000A3C25"/>
    <w:rsid w:val="000B4C02"/>
    <w:rsid w:val="000B5B4A"/>
    <w:rsid w:val="000B7FE1"/>
    <w:rsid w:val="000C3E88"/>
    <w:rsid w:val="000C46B9"/>
    <w:rsid w:val="000C58E4"/>
    <w:rsid w:val="000C6F9A"/>
    <w:rsid w:val="000C74D9"/>
    <w:rsid w:val="000D2F44"/>
    <w:rsid w:val="000D33E4"/>
    <w:rsid w:val="000D7B99"/>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F7B"/>
    <w:rsid w:val="00230038"/>
    <w:rsid w:val="00233975"/>
    <w:rsid w:val="00236D73"/>
    <w:rsid w:val="00257F60"/>
    <w:rsid w:val="002625EA"/>
    <w:rsid w:val="00264AE9"/>
    <w:rsid w:val="00275AE6"/>
    <w:rsid w:val="002836D8"/>
    <w:rsid w:val="002A7989"/>
    <w:rsid w:val="002B02F3"/>
    <w:rsid w:val="002C02AF"/>
    <w:rsid w:val="002C3463"/>
    <w:rsid w:val="002D266D"/>
    <w:rsid w:val="002D5B3D"/>
    <w:rsid w:val="002D7447"/>
    <w:rsid w:val="002E315A"/>
    <w:rsid w:val="002E4F8C"/>
    <w:rsid w:val="002F560C"/>
    <w:rsid w:val="002F5847"/>
    <w:rsid w:val="0030425A"/>
    <w:rsid w:val="003409EA"/>
    <w:rsid w:val="003421F1"/>
    <w:rsid w:val="0034279C"/>
    <w:rsid w:val="00354F64"/>
    <w:rsid w:val="003559A1"/>
    <w:rsid w:val="00361563"/>
    <w:rsid w:val="00371D36"/>
    <w:rsid w:val="00373E17"/>
    <w:rsid w:val="003775E6"/>
    <w:rsid w:val="00377BA8"/>
    <w:rsid w:val="00381998"/>
    <w:rsid w:val="003A5F1C"/>
    <w:rsid w:val="003B1A51"/>
    <w:rsid w:val="003C3E2E"/>
    <w:rsid w:val="003D4A3C"/>
    <w:rsid w:val="003D55B2"/>
    <w:rsid w:val="003E0033"/>
    <w:rsid w:val="003E5452"/>
    <w:rsid w:val="003E7165"/>
    <w:rsid w:val="003E7FF6"/>
    <w:rsid w:val="003F04C6"/>
    <w:rsid w:val="004046B5"/>
    <w:rsid w:val="00406F27"/>
    <w:rsid w:val="004141B8"/>
    <w:rsid w:val="004203B9"/>
    <w:rsid w:val="00432135"/>
    <w:rsid w:val="00446987"/>
    <w:rsid w:val="00446D28"/>
    <w:rsid w:val="0045266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070"/>
    <w:rsid w:val="00604429"/>
    <w:rsid w:val="006067B0"/>
    <w:rsid w:val="00606A8B"/>
    <w:rsid w:val="00611EBA"/>
    <w:rsid w:val="006213A8"/>
    <w:rsid w:val="00623BEA"/>
    <w:rsid w:val="006347E9"/>
    <w:rsid w:val="00640C87"/>
    <w:rsid w:val="006454BB"/>
    <w:rsid w:val="00646D5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0176"/>
    <w:rsid w:val="00706984"/>
    <w:rsid w:val="00711AA9"/>
    <w:rsid w:val="00712E3C"/>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BE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081"/>
    <w:rsid w:val="009F2AB1"/>
    <w:rsid w:val="009F4FAF"/>
    <w:rsid w:val="009F68F1"/>
    <w:rsid w:val="00A00CBE"/>
    <w:rsid w:val="00A04529"/>
    <w:rsid w:val="00A0584B"/>
    <w:rsid w:val="00A17135"/>
    <w:rsid w:val="00A21A6F"/>
    <w:rsid w:val="00A24E56"/>
    <w:rsid w:val="00A26A62"/>
    <w:rsid w:val="00A35A9B"/>
    <w:rsid w:val="00A36D37"/>
    <w:rsid w:val="00A4070E"/>
    <w:rsid w:val="00A40CA0"/>
    <w:rsid w:val="00A504A7"/>
    <w:rsid w:val="00A53677"/>
    <w:rsid w:val="00A53BF2"/>
    <w:rsid w:val="00A60D68"/>
    <w:rsid w:val="00A73EFA"/>
    <w:rsid w:val="00A77A3B"/>
    <w:rsid w:val="00A8662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57F9E"/>
    <w:rsid w:val="00B637AA"/>
    <w:rsid w:val="00B7592C"/>
    <w:rsid w:val="00B809D3"/>
    <w:rsid w:val="00B84B66"/>
    <w:rsid w:val="00B85475"/>
    <w:rsid w:val="00B9090A"/>
    <w:rsid w:val="00B92196"/>
    <w:rsid w:val="00B9228D"/>
    <w:rsid w:val="00B929EC"/>
    <w:rsid w:val="00BB0725"/>
    <w:rsid w:val="00BB3356"/>
    <w:rsid w:val="00BC408A"/>
    <w:rsid w:val="00BC5023"/>
    <w:rsid w:val="00BC556C"/>
    <w:rsid w:val="00BC66BB"/>
    <w:rsid w:val="00BD42DA"/>
    <w:rsid w:val="00BD4684"/>
    <w:rsid w:val="00BE08A7"/>
    <w:rsid w:val="00BE4391"/>
    <w:rsid w:val="00BF3E48"/>
    <w:rsid w:val="00BF4D69"/>
    <w:rsid w:val="00C15F1B"/>
    <w:rsid w:val="00C16288"/>
    <w:rsid w:val="00C17D1D"/>
    <w:rsid w:val="00C45923"/>
    <w:rsid w:val="00C543E7"/>
    <w:rsid w:val="00C57ED9"/>
    <w:rsid w:val="00C70225"/>
    <w:rsid w:val="00C72198"/>
    <w:rsid w:val="00C73C7D"/>
    <w:rsid w:val="00C75005"/>
    <w:rsid w:val="00C970DF"/>
    <w:rsid w:val="00CA7E71"/>
    <w:rsid w:val="00CB2673"/>
    <w:rsid w:val="00CB701D"/>
    <w:rsid w:val="00CC3F0E"/>
    <w:rsid w:val="00CD08C9"/>
    <w:rsid w:val="00CD0A4A"/>
    <w:rsid w:val="00CD1FE8"/>
    <w:rsid w:val="00CD38CD"/>
    <w:rsid w:val="00CD3E0C"/>
    <w:rsid w:val="00CD5565"/>
    <w:rsid w:val="00CD616C"/>
    <w:rsid w:val="00CF68D6"/>
    <w:rsid w:val="00CF7B4A"/>
    <w:rsid w:val="00D009F8"/>
    <w:rsid w:val="00D078DA"/>
    <w:rsid w:val="00D14995"/>
    <w:rsid w:val="00D16AC7"/>
    <w:rsid w:val="00D2455C"/>
    <w:rsid w:val="00D25023"/>
    <w:rsid w:val="00D27F8C"/>
    <w:rsid w:val="00D33843"/>
    <w:rsid w:val="00D35C3B"/>
    <w:rsid w:val="00D43BCC"/>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E14"/>
    <w:rsid w:val="00F638CA"/>
    <w:rsid w:val="00F900B4"/>
    <w:rsid w:val="00FA0F2E"/>
    <w:rsid w:val="00FA4DB1"/>
    <w:rsid w:val="00FB3F2A"/>
    <w:rsid w:val="00FC3593"/>
    <w:rsid w:val="00FC60AB"/>
    <w:rsid w:val="00FD117D"/>
    <w:rsid w:val="00FD72E3"/>
    <w:rsid w:val="00FD7EAA"/>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F7B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8&amp;session=125&amp;summary=B" TargetMode="External" Id="R3fb614eb2b1742c5" /><Relationship Type="http://schemas.openxmlformats.org/officeDocument/2006/relationships/hyperlink" Target="https://www.scstatehouse.gov/sess125_2023-2024/prever/4668_20231214.docx" TargetMode="External" Id="Ra9b69294097d4d53" /><Relationship Type="http://schemas.openxmlformats.org/officeDocument/2006/relationships/hyperlink" Target="h:\hj\20240109.docx" TargetMode="External" Id="Rca095c5757504fdd" /><Relationship Type="http://schemas.openxmlformats.org/officeDocument/2006/relationships/hyperlink" Target="h:\hj\20240109.docx" TargetMode="External" Id="R514dd8fe75be4a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3e1d1bd7-d81b-47ac-a06d-5fa1ce626f34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749560c8-bc34-41bb-ae76-d0217828d8f5</T_BILL_REQUEST_REQUEST>
  <T_BILL_R_ORIGINALDRAFT>4437a88c-98c6-4ef8-a88a-0969d2cfb936</T_BILL_R_ORIGINALDRAFT>
  <T_BILL_SPONSOR_SPONSOR>1bcdbadd-5ba6-47c3-853c-2710e9a02a5e</T_BILL_SPONSOR_SPONSOR>
  <T_BILL_T_BILLNAME>[4668]</T_BILL_T_BILLNAME>
  <T_BILL_T_BILLNUMBER>4668</T_BILL_T_BILLNUMBER>
  <T_BILL_T_BILLTITLE>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T_BILL_T_BILLTITLE>
  <T_BILL_T_CHAMBER>house</T_BILL_T_CHAMBER>
  <T_BILL_T_FILENAME> </T_BILL_T_FILENAME>
  <T_BILL_T_LEGTYPE>bill_statewide</T_BILL_T_LEGTYPE>
  <T_BILL_T_SECTIONS>[{"SectionUUID":"9c6f40a6-cc43-4dd5-be5f-d5722d79206e","SectionName":"code_section","SectionNumber":1,"SectionType":"code_section","CodeSections":[{"CodeSectionBookmarkName":"cs_T17C15N30_568e08e53","IsConstitutionSection":false,"Identity":"17-15-30","IsNew":false,"SubSections":[{"Level":1,"Identity":"T17C15N30SD","SubSectionBookmarkName":"ss_T17C15N30SD_lv1_f15042fbc","IsNewSubSection":false,"SubSectionReplacement":""},{"Level":1,"Identity":"T17C15N30SE","SubSectionBookmarkName":"ss_T17C15N30SE_lv1_34b7332f4","IsNewSubSection":false,"SubSectionReplacement":""}],"TitleRelatedTo":"bond and Matters to be considered in determining conditions of release","TitleSoAsTo":"require a circuit court judge to set bond and determine conditions of release of persons charged with crimes that carry maximum sentences of three years or more and who are suspected of being illegal aliens","Deleted":false}],"TitleText":"","DisableControls":false,"Deleted":false,"RepealItems":[],"SectionBookmarkName":"bs_num_1_e2286d208"},{"SectionUUID":"8f03ca95-8faa-4d43-a9c2-8afc498075bd","SectionName":"standard_eff_date_section","SectionNumber":2,"SectionType":"drafting_clause","CodeSections":[],"TitleText":"","DisableControls":false,"Deleted":false,"RepealItems":[],"SectionBookmarkName":"bs_num_2_lastsection"}]</T_BILL_T_SECTIONS>
  <T_BILL_T_SUBJECT>Bond, Circuit Court for Illegal Aliens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835</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2023-11-06T17:31:00Z</cp:lastPrinted>
  <dcterms:created xsi:type="dcterms:W3CDTF">2023-12-11T16:51:00Z</dcterms:created>
  <dcterms:modified xsi:type="dcterms:W3CDTF">2023-12-11T16:51:00Z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