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4686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Bustos, Chapman and Hartnett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LC-0330VR24.docx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Agriculture, Natural Resources and Environmental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Perfluoroalkyl and Polyfluoroalkyl Substances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3d907782faca4a0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36ce4680dd0440d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19d3c9d95ea483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ea1078a04ec488c">
        <w:r>
          <w:rPr>
            <w:rStyle w:val="Hyperlink"/>
            <w:u w:val="single"/>
          </w:rPr>
          <w:t>12/14/2023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87503E" w:rsidRDefault="00432135" w14:paraId="47642A99" w14:textId="60668D37">
      <w:pPr>
        <w:pStyle w:val="scemptylineheader"/>
      </w:pPr>
    </w:p>
    <w:p w:rsidRPr="00BB0725" w:rsidR="00A73EFA" w:rsidP="0087503E" w:rsidRDefault="00A73EFA" w14:paraId="7B72410E" w14:textId="59446CEB">
      <w:pPr>
        <w:pStyle w:val="scemptylineheader"/>
      </w:pPr>
    </w:p>
    <w:p w:rsidRPr="00BB0725" w:rsidR="00A73EFA" w:rsidP="0087503E" w:rsidRDefault="00A73EFA" w14:paraId="6AD935C9" w14:textId="31134977">
      <w:pPr>
        <w:pStyle w:val="scemptylineheader"/>
      </w:pPr>
    </w:p>
    <w:p w:rsidRPr="00DF3B44" w:rsidR="00A73EFA" w:rsidP="0087503E" w:rsidRDefault="00A73EFA" w14:paraId="51A98227" w14:textId="4BF628C1">
      <w:pPr>
        <w:pStyle w:val="scemptylineheader"/>
      </w:pPr>
    </w:p>
    <w:p w:rsidRPr="00DF3B44" w:rsidR="00A73EFA" w:rsidP="0087503E" w:rsidRDefault="00A73EFA" w14:paraId="3858851A" w14:textId="3D865BBD">
      <w:pPr>
        <w:pStyle w:val="scemptylineheader"/>
      </w:pPr>
    </w:p>
    <w:p w:rsidRPr="00DF3B44" w:rsidR="00A73EFA" w:rsidP="0087503E" w:rsidRDefault="00A73EFA" w14:paraId="4E3DDE20" w14:textId="667A4384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682562" w14:paraId="40FEFADA" w14:textId="27CA70D3">
          <w:pPr>
            <w:pStyle w:val="scbilltitle"/>
            <w:tabs>
              <w:tab w:val="left" w:pos="2104"/>
            </w:tabs>
          </w:pPr>
          <w:r>
            <w:t>TO AMEND THE SOUTH CAROLINA CODE OF LAWS BY ADDING SECTION 48-6-90 SO AS TO REQUIRE THE DEPARTMENT OF ENVIRONMENTAL SERVICES TO PROMULGATE REGULATIONS PROHIBITING THE DISCHARGE OF CERTAIN CHEMICALS INTO THE STATE'S WATERWAYS AND DRINKING WATER SUPPLIES.</w:t>
          </w:r>
        </w:p>
      </w:sdtContent>
    </w:sdt>
    <w:bookmarkStart w:name="at_8161c9e82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f40fc3f1d" w:id="1"/>
      <w:r w:rsidRPr="0094541D">
        <w:t>B</w:t>
      </w:r>
      <w:bookmarkEnd w:id="1"/>
      <w:r w:rsidRPr="0094541D">
        <w:t>e it enacted by the General Assembly of the State of South Carolina:</w:t>
      </w:r>
    </w:p>
    <w:p w:rsidR="006D4F55" w:rsidP="006D4F55" w:rsidRDefault="006D4F55" w14:paraId="72ED3902" w14:textId="77777777">
      <w:pPr>
        <w:pStyle w:val="scemptyline"/>
      </w:pPr>
    </w:p>
    <w:p w:rsidR="00967D86" w:rsidP="00967D86" w:rsidRDefault="006D4F55" w14:paraId="65B36162" w14:textId="77777777">
      <w:pPr>
        <w:pStyle w:val="scdirectionallanguage"/>
      </w:pPr>
      <w:bookmarkStart w:name="bs_num_1_fbda9ea4f" w:id="2"/>
      <w:r>
        <w:t>S</w:t>
      </w:r>
      <w:bookmarkEnd w:id="2"/>
      <w:r>
        <w:t>ECTION 1.</w:t>
      </w:r>
      <w:r>
        <w:tab/>
      </w:r>
      <w:bookmarkStart w:name="dl_f453fadd0" w:id="3"/>
      <w:r w:rsidR="00967D86">
        <w:t>C</w:t>
      </w:r>
      <w:bookmarkEnd w:id="3"/>
      <w:r w:rsidR="00967D86">
        <w:t>hapter 6, Title 48 of the S.C. Code is amended by adding:</w:t>
      </w:r>
    </w:p>
    <w:p w:rsidR="00967D86" w:rsidP="00967D86" w:rsidRDefault="00967D86" w14:paraId="32EB6316" w14:textId="77777777">
      <w:pPr>
        <w:pStyle w:val="scemptyline"/>
      </w:pPr>
    </w:p>
    <w:p w:rsidR="007E06BB" w:rsidP="00EA2A23" w:rsidRDefault="00967D86" w14:paraId="3D8F1FED" w14:textId="5C981FF4">
      <w:pPr>
        <w:pStyle w:val="scnewcodesection"/>
      </w:pPr>
      <w:r>
        <w:tab/>
      </w:r>
      <w:bookmarkStart w:name="ns_T48C6N90_8401bd6eb" w:id="4"/>
      <w:r>
        <w:t>S</w:t>
      </w:r>
      <w:bookmarkEnd w:id="4"/>
      <w:r>
        <w:t>ection 48-6-90.</w:t>
      </w:r>
      <w:r>
        <w:tab/>
      </w:r>
      <w:bookmarkStart w:name="ss_T48C6N90SA_lv1_5ee3f33ea" w:id="5"/>
      <w:r w:rsidR="00EA2A23">
        <w:t>(</w:t>
      </w:r>
      <w:bookmarkEnd w:id="5"/>
      <w:r w:rsidR="00EA2A23">
        <w:t xml:space="preserve">A) Within </w:t>
      </w:r>
      <w:r w:rsidR="00682562">
        <w:t>one hundred eighty days</w:t>
      </w:r>
      <w:r w:rsidR="00EA2A23">
        <w:t xml:space="preserve"> of the effective date of this section, the Department of Environmental Services shall promulgate regulations prohibiting the discharge of any contaminant level of </w:t>
      </w:r>
      <w:r w:rsidRPr="004A1463" w:rsidR="004A1463">
        <w:t>perfluoroalkyl and polyfluoroalkyl substances</w:t>
      </w:r>
      <w:r w:rsidR="004A1463">
        <w:t xml:space="preserve">, including </w:t>
      </w:r>
      <w:r w:rsidRPr="00EA2A23" w:rsidR="00EA2A23">
        <w:t xml:space="preserve">perfluorooctanoic acid and perfluorooctane sulfonate, in any waterway or </w:t>
      </w:r>
      <w:r w:rsidR="002A62FE">
        <w:t xml:space="preserve">drinking </w:t>
      </w:r>
      <w:r w:rsidRPr="00EA2A23" w:rsidR="00EA2A23">
        <w:t xml:space="preserve">water supply of the State. </w:t>
      </w:r>
    </w:p>
    <w:p w:rsidR="00EA2A23" w:rsidP="00EA2A23" w:rsidRDefault="00EA2A23" w14:paraId="1DF79392" w14:textId="662EA937">
      <w:pPr>
        <w:pStyle w:val="scnewcodesection"/>
      </w:pPr>
      <w:r>
        <w:tab/>
      </w:r>
      <w:bookmarkStart w:name="ss_T48C6N90SB_lv1_00c9a6aee" w:id="6"/>
      <w:r>
        <w:t>(</w:t>
      </w:r>
      <w:bookmarkEnd w:id="6"/>
      <w:r>
        <w:t>B) The department may enforce the provisions of this section in accordance with Section 48-6-70</w:t>
      </w:r>
      <w:r w:rsidR="00682562">
        <w:t xml:space="preserve"> and any other applicable provision of law</w:t>
      </w:r>
      <w:r>
        <w:t>, and may coordinate with the Department of Public Health</w:t>
      </w:r>
      <w:r w:rsidR="00682562">
        <w:t xml:space="preserve">, the Department of Agriculture, and the Department of Commerce </w:t>
      </w:r>
      <w:r>
        <w:t>in enforcing this section.</w:t>
      </w:r>
    </w:p>
    <w:p w:rsidRPr="00DF3B44" w:rsidR="00EA2A23" w:rsidP="00EA2A23" w:rsidRDefault="00EA2A23" w14:paraId="69F126A7" w14:textId="77777777">
      <w:pPr>
        <w:pStyle w:val="scnewcodesection"/>
      </w:pPr>
    </w:p>
    <w:p w:rsidRPr="00DF3B44" w:rsidR="007A10F1" w:rsidP="007A10F1" w:rsidRDefault="00E27805" w14:paraId="0E9393B4" w14:textId="098A31D2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 xml:space="preserve">This act takes effect </w:t>
      </w:r>
      <w:r w:rsidR="006A10A3">
        <w:t>July 1, 2024</w:t>
      </w:r>
      <w:r w:rsidRPr="00DF3B44" w:rsidR="007A10F1">
        <w:t>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D42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BAD3A23" w:rsidR="00685035" w:rsidRPr="007B4AF7" w:rsidRDefault="009D42D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D4F55">
              <w:rPr>
                <w:noProof/>
              </w:rPr>
              <w:t>LC-0330VR24.docx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106F23"/>
    <w:multiLevelType w:val="hybridMultilevel"/>
    <w:tmpl w:val="B62A0F18"/>
    <w:lvl w:ilvl="0" w:tplc="9F20105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  <w:num w:numId="11" w16cid:durableId="3770455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545E"/>
    <w:rsid w:val="00257F60"/>
    <w:rsid w:val="002625EA"/>
    <w:rsid w:val="00264AE9"/>
    <w:rsid w:val="00275AE6"/>
    <w:rsid w:val="002836D8"/>
    <w:rsid w:val="002A62FE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20680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3F070B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4616"/>
    <w:rsid w:val="004851A0"/>
    <w:rsid w:val="0048627F"/>
    <w:rsid w:val="004932AB"/>
    <w:rsid w:val="00494BEF"/>
    <w:rsid w:val="004A1463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2562"/>
    <w:rsid w:val="00683986"/>
    <w:rsid w:val="00685035"/>
    <w:rsid w:val="00685770"/>
    <w:rsid w:val="006964F9"/>
    <w:rsid w:val="006A10A3"/>
    <w:rsid w:val="006A395F"/>
    <w:rsid w:val="006A65E2"/>
    <w:rsid w:val="006B37BD"/>
    <w:rsid w:val="006C092D"/>
    <w:rsid w:val="006C099D"/>
    <w:rsid w:val="006C18F0"/>
    <w:rsid w:val="006C7E01"/>
    <w:rsid w:val="006D4F55"/>
    <w:rsid w:val="006D64A5"/>
    <w:rsid w:val="006E0935"/>
    <w:rsid w:val="006E353F"/>
    <w:rsid w:val="006E35AB"/>
    <w:rsid w:val="006E3E29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7503E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7D86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D42D2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C60D3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A4188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094E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66604"/>
    <w:rsid w:val="00E73880"/>
    <w:rsid w:val="00E74A5A"/>
    <w:rsid w:val="00E84FE5"/>
    <w:rsid w:val="00E879A5"/>
    <w:rsid w:val="00E879FC"/>
    <w:rsid w:val="00E9732B"/>
    <w:rsid w:val="00EA2574"/>
    <w:rsid w:val="00EA2A23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076CB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686&amp;session=125&amp;summary=B" TargetMode="External" Id="R819d3c9d95ea483b" /><Relationship Type="http://schemas.openxmlformats.org/officeDocument/2006/relationships/hyperlink" Target="https://www.scstatehouse.gov/sess125_2023-2024/prever/4686_20231214.docx" TargetMode="External" Id="R2ea1078a04ec488c" /><Relationship Type="http://schemas.openxmlformats.org/officeDocument/2006/relationships/hyperlink" Target="h:\hj\20240109.docx" TargetMode="External" Id="R3d907782faca4a09" /><Relationship Type="http://schemas.openxmlformats.org/officeDocument/2006/relationships/hyperlink" Target="h:\hj\20240109.docx" TargetMode="External" Id="R36ce4680dd0440d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2f0ec1f4-1fdb-4bd7-8993-2eff5118d38e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2023-12-14</T_BILL_D_PREFILEDATE>
  <T_BILL_N_INTERNALVERSIONNUMBER>1</T_BILL_N_INTERNALVERSIONNUMBER>
  <T_BILL_N_SESSION>125</T_BILL_N_SESSION>
  <T_BILL_N_VERSIONNUMBER>1</T_BILL_N_VERSIONNUMBER>
  <T_BILL_N_YEAR>2024</T_BILL_N_YEAR>
  <T_BILL_REQUEST_REQUEST>b14a592c-a315-46f2-82f1-f8f723cf5040</T_BILL_REQUEST_REQUEST>
  <T_BILL_R_ORIGINALDRAFT>6b2bb098-eea8-452c-af59-a0ff648ee958</T_BILL_R_ORIGINALDRAFT>
  <T_BILL_SPONSOR_SPONSOR>e5c12c21-0852-4c7b-a603-a9e8da655dd4</T_BILL_SPONSOR_SPONSOR>
  <T_BILL_T_BILLNAME>[4686]</T_BILL_T_BILLNAME>
  <T_BILL_T_BILLNUMBER>4686</T_BILL_T_BILLNUMBER>
  <T_BILL_T_BILLTITLE>TO AMEND THE SOUTH CAROLINA CODE OF LAWS BY ADDING SECTION 48-6-90 SO AS TO REQUIRE THE DEPARTMENT OF ENVIRONMENTAL SERVICES TO PROMULGATE REGULATIONS PROHIBITING THE DISCHARGE OF CERTAIN CHEMICALS INTO THE STATE'S WATERWAYS AND DRINKING WATER SUPPLIES.</T_BILL_T_BILLTITLE>
  <T_BILL_T_CHAMBER>house</T_BILL_T_CHAMBER>
  <T_BILL_T_FILENAME> </T_BILL_T_FILENAME>
  <T_BILL_T_LEGTYPE>bill_statewide</T_BILL_T_LEGTYPE>
  <T_BILL_T_SECTIONS>[{"SectionUUID":"07d76207-6c75-4f78-9549-b2782d76ae45","SectionName":"code_section","SectionNumber":1,"SectionType":"code_section","CodeSections":[{"CodeSectionBookmarkName":"ns_T48C6N90_8401bd6eb","IsConstitutionSection":false,"Identity":"48-6-90","IsNew":true,"SubSections":[{"Level":1,"Identity":"T48C6N90SA","SubSectionBookmarkName":"ss_T48C6N90SA_lv1_5ee3f33ea","IsNewSubSection":false,"SubSectionReplacement":""},{"Level":1,"Identity":"T48C6N90SB","SubSectionBookmarkName":"ss_T48C6N90SB_lv1_00c9a6aee","IsNewSubSection":false,"SubSectionReplacement":""}],"TitleRelatedTo":"","TitleSoAsTo":"require the Department of Environmental Services to promulgate regulations prohibiting the discharge of certain chemicals into the state's waterways and drinking water supplies","Deleted":false}],"TitleText":"","DisableControls":false,"Deleted":false,"RepealItems":[],"SectionBookmarkName":"bs_num_1_fbda9ea4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Perfluoroalkyl and Polyfluoroalkyl Substances</T_BILL_T_SUBJECT>
  <T_BILL_UR_DRAFTER>virginiaravenel@scstatehouse.gov</T_BILL_UR_DRAFTER>
  <T_BILL_UR_DRAFTINGASSISTANT>katierogers@scstatehouse.gov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976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Katie Rogers</cp:lastModifiedBy>
  <cp:revision>4</cp:revision>
  <dcterms:created xsi:type="dcterms:W3CDTF">2023-12-11T14:19:00Z</dcterms:created>
  <dcterms:modified xsi:type="dcterms:W3CDTF">2023-12-11T14:19:00Z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