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LC-0048CM-GT23.docx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Last Amended on March 9, 2023
</w:t>
      </w:r>
    </w:p>
    <w:p>
      <w:pPr>
        <w:widowControl w:val="false"/>
        <w:spacing w:after="0"/>
        <w:jc w:val="left"/>
      </w:pPr>
      <w:r>
        <w:rPr>
          <w:rFonts w:ascii="Times New Roman"/>
          <w:sz w:val="22"/>
        </w:rPr>
        <w:t xml:space="preserve">Adopted by the General Assembly on May 4, 2023</w:t>
      </w:r>
    </w:p>
    <w:p>
      <w:pPr>
        <w:widowControl w:val="false"/>
        <w:spacing w:after="0"/>
        <w:jc w:val="left"/>
      </w:pPr>
    </w:p>
    <w:p>
      <w:pPr>
        <w:widowControl w:val="false"/>
        <w:spacing w:after="0"/>
        <w:jc w:val="left"/>
      </w:pPr>
      <w:r>
        <w:rPr>
          <w:rFonts w:ascii="Times New Roman"/>
          <w:sz w:val="22"/>
        </w:rPr>
        <w:t xml:space="preserve">Summary: Torrey Craig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w:t>
      </w:r>
      <w:r>
        <w:t xml:space="preserve"> (</w:t>
      </w:r>
      <w:hyperlink w:history="true" r:id="R64a2b33dc2c341d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Transportation</w:t>
      </w:r>
      <w:r>
        <w:t xml:space="preserve"> (</w:t>
      </w:r>
      <w:hyperlink w:history="true" r:id="Rf7e6230b44d544a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Recalled from Committee on</w:t>
      </w:r>
      <w:r>
        <w:rPr>
          <w:b/>
        </w:rPr>
        <w:t xml:space="preserve"> Transportation</w:t>
      </w:r>
      <w:r>
        <w:t xml:space="preserve"> (</w:t>
      </w:r>
      <w:hyperlink w:history="true" r:id="Re261385e4dcf466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Amended</w:t>
      </w:r>
      <w:r>
        <w:t xml:space="preserve"> (</w:t>
      </w:r>
      <w:hyperlink w:history="true" r:id="Rc59827fbe243492f">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Adopted, sent to House</w:t>
      </w:r>
      <w:r>
        <w:t xml:space="preserve"> (</w:t>
      </w:r>
      <w:hyperlink w:history="true" r:id="Rfe082c991401484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House</w:t>
      </w:r>
      <w:r>
        <w:tab/>
        <w:t xml:space="preserve">Introduced</w:t>
      </w:r>
      <w:r>
        <w:t xml:space="preserve"> (</w:t>
      </w:r>
      <w:hyperlink w:history="true" r:id="R771461655320491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3/14/2023</w:t>
      </w:r>
      <w:r>
        <w:tab/>
        <w:t>House</w:t>
      </w:r>
      <w:r>
        <w:tab/>
        <w:t xml:space="preserve">Referred to Committee on</w:t>
      </w:r>
      <w:r>
        <w:rPr>
          <w:b/>
        </w:rPr>
        <w:t xml:space="preserve"> Invitations and Memorial Resolutions</w:t>
      </w:r>
      <w:r>
        <w:t xml:space="preserve"> (</w:t>
      </w:r>
      <w:hyperlink w:history="true" r:id="R55a1adc1d49e46a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c08af7847ff4464a">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returned to Senate with concurrence</w:t>
      </w:r>
      <w:r>
        <w:t xml:space="preserve"> (</w:t>
      </w:r>
      <w:hyperlink w:history="true" r:id="Rf26339a6ad12426e">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241eaa568a40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90444b71cc45c8">
        <w:r>
          <w:rPr>
            <w:rStyle w:val="Hyperlink"/>
            <w:u w:val="single"/>
          </w:rPr>
          <w:t>02/01/2023</w:t>
        </w:r>
      </w:hyperlink>
      <w:r>
        <w:t xml:space="preserve"/>
      </w:r>
    </w:p>
    <w:p>
      <w:pPr>
        <w:widowControl w:val="true"/>
        <w:spacing w:after="0"/>
        <w:jc w:val="left"/>
      </w:pPr>
      <w:r>
        <w:rPr>
          <w:rFonts w:ascii="Times New Roman"/>
          <w:sz w:val="22"/>
        </w:rPr>
        <w:t xml:space="preserve"/>
      </w:r>
      <w:hyperlink r:id="R71b065a680a0435f">
        <w:r>
          <w:rPr>
            <w:rStyle w:val="Hyperlink"/>
            <w:u w:val="single"/>
          </w:rPr>
          <w:t>03/08/2023</w:t>
        </w:r>
      </w:hyperlink>
      <w:r>
        <w:t xml:space="preserve"/>
      </w:r>
    </w:p>
    <w:p>
      <w:pPr>
        <w:widowControl w:val="true"/>
        <w:spacing w:after="0"/>
        <w:jc w:val="left"/>
      </w:pPr>
      <w:r>
        <w:rPr>
          <w:rFonts w:ascii="Times New Roman"/>
          <w:sz w:val="22"/>
        </w:rPr>
        <w:t xml:space="preserve"/>
      </w:r>
      <w:hyperlink r:id="Rd7e455c4688746b6">
        <w:r>
          <w:rPr>
            <w:rStyle w:val="Hyperlink"/>
            <w:u w:val="single"/>
          </w:rPr>
          <w:t>03/09/2023</w:t>
        </w:r>
      </w:hyperlink>
      <w:r>
        <w:t xml:space="preserve"/>
      </w:r>
    </w:p>
    <w:p>
      <w:pPr>
        <w:widowControl w:val="true"/>
        <w:spacing w:after="0"/>
        <w:jc w:val="left"/>
      </w:pPr>
      <w:r>
        <w:rPr>
          <w:rFonts w:ascii="Times New Roman"/>
          <w:sz w:val="22"/>
        </w:rPr>
        <w:t xml:space="preserve"/>
      </w:r>
      <w:hyperlink r:id="Raa2e855f7a624bd9">
        <w:r>
          <w:rPr>
            <w:rStyle w:val="Hyperlink"/>
            <w:u w:val="single"/>
          </w:rPr>
          <w:t>03/13/2023</w:t>
        </w:r>
      </w:hyperlink>
      <w:r>
        <w:t xml:space="preserve"/>
      </w:r>
    </w:p>
    <w:p>
      <w:pPr>
        <w:widowControl w:val="true"/>
        <w:spacing w:after="0"/>
        <w:jc w:val="left"/>
      </w:pPr>
      <w:r>
        <w:rPr>
          <w:rFonts w:ascii="Times New Roman"/>
          <w:sz w:val="22"/>
        </w:rPr>
        <w:t xml:space="preserve"/>
      </w:r>
      <w:hyperlink r:id="R63a805c483f34ee4">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1187C" w:rsidP="00D1187C" w:rsidRDefault="000E282A" w14:paraId="725E49D5" w14:textId="67AB7CA5">
      <w:pPr>
        <w:pStyle w:val="sccoversheetstatus"/>
      </w:pPr>
      <w:sdt>
        <w:sdtPr>
          <w:alias w:val="status"/>
          <w:tag w:val="status"/>
          <w:id w:val="854397200"/>
          <w:placeholder>
            <w:docPart w:val="848DE905443140FC9A5EAC0CB1AC748A"/>
          </w:placeholder>
        </w:sdtPr>
        <w:sdtEndPr/>
        <w:sdtContent>
          <w:r w:rsidR="00D1187C">
            <w:t>Committee Report</w:t>
          </w:r>
        </w:sdtContent>
      </w:sdt>
    </w:p>
    <w:sdt>
      <w:sdtPr>
        <w:alias w:val="readfirst"/>
        <w:tag w:val="readfirst"/>
        <w:id w:val="-1779714481"/>
        <w:placeholder>
          <w:docPart w:val="848DE905443140FC9A5EAC0CB1AC748A"/>
        </w:placeholder>
        <w:text/>
      </w:sdtPr>
      <w:sdtEndPr/>
      <w:sdtContent>
        <w:p w:rsidRPr="00B07BF4" w:rsidR="00D1187C" w:rsidP="00D1187C" w:rsidRDefault="00A4379A" w14:paraId="26436A70" w14:textId="281644C6">
          <w:pPr>
            <w:pStyle w:val="sccoversheetinfo"/>
          </w:pPr>
          <w:r>
            <w:t>May 3</w:t>
          </w:r>
          <w:r w:rsidR="00D1187C">
            <w:t>, 2023</w:t>
          </w:r>
        </w:p>
      </w:sdtContent>
    </w:sdt>
    <w:sdt>
      <w:sdtPr>
        <w:alias w:val="billnumber"/>
        <w:tag w:val="billnumber"/>
        <w:id w:val="-897512070"/>
        <w:placeholder>
          <w:docPart w:val="848DE905443140FC9A5EAC0CB1AC748A"/>
        </w:placeholder>
        <w:text/>
      </w:sdtPr>
      <w:sdtEndPr/>
      <w:sdtContent>
        <w:p w:rsidRPr="00B07BF4" w:rsidR="00D1187C" w:rsidP="00D1187C" w:rsidRDefault="00D1187C" w14:paraId="0357207C" w14:textId="797E6BE7">
          <w:pPr>
            <w:pStyle w:val="sccoversheetbillno"/>
          </w:pPr>
          <w:r>
            <w:t>S.</w:t>
          </w:r>
          <w:r w:rsidR="00A4379A">
            <w:t xml:space="preserve"> </w:t>
          </w:r>
          <w:r>
            <w:t>480</w:t>
          </w:r>
        </w:p>
      </w:sdtContent>
    </w:sdt>
    <w:p w:rsidRPr="00B07BF4" w:rsidR="00D1187C" w:rsidP="00D1187C" w:rsidRDefault="00D1187C" w14:paraId="4085E7B3" w14:textId="52304813">
      <w:pPr>
        <w:pStyle w:val="sccoversheetsponsor6"/>
        <w:jc w:val="center"/>
      </w:pPr>
      <w:r w:rsidRPr="00B07BF4">
        <w:t xml:space="preserve">Introduced by </w:t>
      </w:r>
      <w:sdt>
        <w:sdtPr>
          <w:alias w:val="sponsortype"/>
          <w:tag w:val="sponsortype"/>
          <w:id w:val="1707217765"/>
          <w:placeholder>
            <w:docPart w:val="848DE905443140FC9A5EAC0CB1AC748A"/>
          </w:placeholder>
          <w:text/>
        </w:sdtPr>
        <w:sdtEndPr/>
        <w:sdtContent>
          <w:r>
            <w:t>Senator</w:t>
          </w:r>
        </w:sdtContent>
      </w:sdt>
      <w:r w:rsidRPr="00B07BF4">
        <w:t xml:space="preserve"> </w:t>
      </w:r>
      <w:sdt>
        <w:sdtPr>
          <w:alias w:val="sponsors"/>
          <w:tag w:val="sponsors"/>
          <w:id w:val="716862734"/>
          <w:placeholder>
            <w:docPart w:val="848DE905443140FC9A5EAC0CB1AC748A"/>
          </w:placeholder>
          <w:text/>
        </w:sdtPr>
        <w:sdtEndPr/>
        <w:sdtContent>
          <w:r>
            <w:t>Fanning</w:t>
          </w:r>
        </w:sdtContent>
      </w:sdt>
      <w:r w:rsidRPr="00B07BF4">
        <w:t xml:space="preserve"> </w:t>
      </w:r>
    </w:p>
    <w:p w:rsidRPr="00B07BF4" w:rsidR="00D1187C" w:rsidP="00D1187C" w:rsidRDefault="00D1187C" w14:paraId="6C168FC6" w14:textId="77777777">
      <w:pPr>
        <w:pStyle w:val="sccoversheetsponsor6"/>
      </w:pPr>
    </w:p>
    <w:p w:rsidRPr="00B07BF4" w:rsidR="00D1187C" w:rsidP="00D1187C" w:rsidRDefault="000E282A" w14:paraId="38967F4A" w14:textId="7BDA7672">
      <w:pPr>
        <w:pStyle w:val="sccoversheetinfo"/>
      </w:pPr>
      <w:sdt>
        <w:sdtPr>
          <w:alias w:val="typeinitial"/>
          <w:tag w:val="typeinitial"/>
          <w:id w:val="98301346"/>
          <w:placeholder>
            <w:docPart w:val="848DE905443140FC9A5EAC0CB1AC748A"/>
          </w:placeholder>
          <w:text/>
        </w:sdtPr>
        <w:sdtEndPr/>
        <w:sdtContent>
          <w:r w:rsidR="00D1187C">
            <w:t>S</w:t>
          </w:r>
        </w:sdtContent>
      </w:sdt>
      <w:r w:rsidRPr="00B07BF4" w:rsidR="00D1187C">
        <w:t xml:space="preserve">. Printed </w:t>
      </w:r>
      <w:sdt>
        <w:sdtPr>
          <w:alias w:val="printed"/>
          <w:tag w:val="printed"/>
          <w:id w:val="-774643221"/>
          <w:placeholder>
            <w:docPart w:val="848DE905443140FC9A5EAC0CB1AC748A"/>
          </w:placeholder>
          <w:text/>
        </w:sdtPr>
        <w:sdtEndPr/>
        <w:sdtContent>
          <w:r w:rsidR="00D1187C">
            <w:t>05/03/23</w:t>
          </w:r>
        </w:sdtContent>
      </w:sdt>
      <w:r w:rsidRPr="00B07BF4" w:rsidR="00D1187C">
        <w:t>--</w:t>
      </w:r>
      <w:sdt>
        <w:sdtPr>
          <w:alias w:val="residingchamber"/>
          <w:tag w:val="residingchamber"/>
          <w:id w:val="1651789982"/>
          <w:placeholder>
            <w:docPart w:val="848DE905443140FC9A5EAC0CB1AC748A"/>
          </w:placeholder>
          <w:text/>
        </w:sdtPr>
        <w:sdtEndPr/>
        <w:sdtContent>
          <w:r w:rsidR="00D1187C">
            <w:t>H</w:t>
          </w:r>
        </w:sdtContent>
      </w:sdt>
      <w:r w:rsidRPr="00B07BF4" w:rsidR="00D1187C">
        <w:t>.</w:t>
      </w:r>
    </w:p>
    <w:p w:rsidRPr="00B07BF4" w:rsidR="00D1187C" w:rsidP="00D1187C" w:rsidRDefault="00D1187C" w14:paraId="009E0424" w14:textId="56A45721">
      <w:pPr>
        <w:pStyle w:val="sccoversheetreadfirst"/>
      </w:pPr>
      <w:r w:rsidRPr="00B07BF4">
        <w:t xml:space="preserve">Read the first time </w:t>
      </w:r>
      <w:sdt>
        <w:sdtPr>
          <w:alias w:val="readfirst"/>
          <w:tag w:val="readfirst"/>
          <w:id w:val="-1145275273"/>
          <w:placeholder>
            <w:docPart w:val="848DE905443140FC9A5EAC0CB1AC748A"/>
          </w:placeholder>
          <w:text/>
        </w:sdtPr>
        <w:sdtEndPr/>
        <w:sdtContent>
          <w:r>
            <w:t>March 14, 2023</w:t>
          </w:r>
        </w:sdtContent>
      </w:sdt>
    </w:p>
    <w:p w:rsidRPr="00B07BF4" w:rsidR="00D1187C" w:rsidP="00D1187C" w:rsidRDefault="00D1187C" w14:paraId="49118CC7" w14:textId="77777777">
      <w:pPr>
        <w:pStyle w:val="sccoversheetemptyline"/>
      </w:pPr>
    </w:p>
    <w:p w:rsidRPr="00B07BF4" w:rsidR="00D1187C" w:rsidP="00D1187C" w:rsidRDefault="00D1187C" w14:paraId="415294DF" w14:textId="77777777">
      <w:pPr>
        <w:pStyle w:val="sccoversheetemptyline"/>
        <w:tabs>
          <w:tab w:val="center" w:pos="4493"/>
          <w:tab w:val="right" w:pos="8986"/>
        </w:tabs>
        <w:jc w:val="center"/>
      </w:pPr>
      <w:r w:rsidRPr="00B07BF4">
        <w:t>________</w:t>
      </w:r>
    </w:p>
    <w:p w:rsidRPr="00B07BF4" w:rsidR="00D1187C" w:rsidP="00D1187C" w:rsidRDefault="00D1187C" w14:paraId="18260781" w14:textId="77777777">
      <w:pPr>
        <w:pStyle w:val="sccoversheetemptyline"/>
        <w:jc w:val="center"/>
        <w:rPr>
          <w:u w:val="single"/>
        </w:rPr>
      </w:pPr>
    </w:p>
    <w:p w:rsidRPr="00B07BF4" w:rsidR="00D1187C" w:rsidP="00D1187C" w:rsidRDefault="00D1187C" w14:paraId="05FAA733" w14:textId="385C068D">
      <w:pPr>
        <w:pStyle w:val="sccoversheetcommitteereportheader"/>
      </w:pPr>
      <w:r w:rsidRPr="00B07BF4">
        <w:t xml:space="preserve">The committee on </w:t>
      </w:r>
      <w:sdt>
        <w:sdtPr>
          <w:alias w:val="committeename"/>
          <w:tag w:val="committeename"/>
          <w:id w:val="-1151050561"/>
          <w:placeholder>
            <w:docPart w:val="848DE905443140FC9A5EAC0CB1AC748A"/>
          </w:placeholder>
          <w:text/>
        </w:sdtPr>
        <w:sdtEndPr/>
        <w:sdtContent>
          <w:r w:rsidR="00A4379A">
            <w:t>house invitation and memorial resolutions</w:t>
          </w:r>
        </w:sdtContent>
      </w:sdt>
    </w:p>
    <w:p w:rsidRPr="00B07BF4" w:rsidR="00D1187C" w:rsidP="00D1187C" w:rsidRDefault="00D1187C" w14:paraId="7BED0001" w14:textId="7263F198">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848DE905443140FC9A5EAC0CB1AC748A"/>
          </w:placeholder>
          <w:text/>
        </w:sdtPr>
        <w:sdtEndPr/>
        <w:sdtContent>
          <w:r>
            <w:t>Concurrent Resolution</w:t>
          </w:r>
        </w:sdtContent>
      </w:sdt>
      <w:r w:rsidRPr="00B07BF4">
        <w:t xml:space="preserve"> (</w:t>
      </w:r>
      <w:sdt>
        <w:sdtPr>
          <w:alias w:val="billnumber"/>
          <w:tag w:val="billnumber"/>
          <w:id w:val="249784876"/>
          <w:placeholder>
            <w:docPart w:val="848DE905443140FC9A5EAC0CB1AC748A"/>
          </w:placeholder>
          <w:text/>
        </w:sdtPr>
        <w:sdtEndPr/>
        <w:sdtContent>
          <w:r>
            <w:t>S.480</w:t>
          </w:r>
        </w:sdtContent>
      </w:sdt>
      <w:r w:rsidRPr="00B07BF4">
        <w:t xml:space="preserve">) </w:t>
      </w:r>
      <w:sdt>
        <w:sdtPr>
          <w:alias w:val="billtitle"/>
          <w:tag w:val="billtitle"/>
          <w:id w:val="660268815"/>
          <w:placeholder>
            <w:docPart w:val="848DE905443140FC9A5EAC0CB1AC748A"/>
          </w:placeholder>
          <w:text/>
        </w:sdtPr>
        <w:sdtEndPr/>
        <w:sdtContent>
          <w:r>
            <w:t xml:space="preserve">to request the </w:t>
          </w:r>
          <w:r w:rsidR="00A4379A">
            <w:t>D</w:t>
          </w:r>
          <w:r>
            <w:t xml:space="preserve">epartment of </w:t>
          </w:r>
          <w:r w:rsidR="00A4379A">
            <w:t>T</w:t>
          </w:r>
          <w:r>
            <w:t xml:space="preserve">ransportation name the portion of </w:t>
          </w:r>
          <w:r w:rsidR="00A4379A">
            <w:t>P</w:t>
          </w:r>
          <w:r>
            <w:t xml:space="preserve">ine </w:t>
          </w:r>
          <w:r w:rsidR="00A4379A">
            <w:t>A</w:t>
          </w:r>
          <w:r>
            <w:t xml:space="preserve">venue in the </w:t>
          </w:r>
          <w:r w:rsidR="00A4379A">
            <w:t>T</w:t>
          </w:r>
          <w:r>
            <w:t xml:space="preserve">own of </w:t>
          </w:r>
          <w:r w:rsidR="00A4379A">
            <w:t>G</w:t>
          </w:r>
          <w:r>
            <w:t xml:space="preserve">reat </w:t>
          </w:r>
          <w:r w:rsidR="00A4379A">
            <w:t>F</w:t>
          </w:r>
          <w:r>
            <w:t xml:space="preserve">alls in </w:t>
          </w:r>
          <w:r w:rsidR="00A4379A">
            <w:t>C</w:t>
          </w:r>
          <w:r>
            <w:t xml:space="preserve">hester </w:t>
          </w:r>
          <w:r w:rsidR="00A4379A">
            <w:t>C</w:t>
          </w:r>
          <w:r>
            <w:t xml:space="preserve">ounty, from its intersection with </w:t>
          </w:r>
          <w:r w:rsidR="000E282A">
            <w:t>P</w:t>
          </w:r>
          <w:r>
            <w:t xml:space="preserve">rospect </w:t>
          </w:r>
          <w:r w:rsidR="000E282A">
            <w:t>S</w:t>
          </w:r>
          <w:r>
            <w:t>treet</w:t>
          </w:r>
        </w:sdtContent>
      </w:sdt>
      <w:r w:rsidRPr="00B07BF4">
        <w:t>, etc., respectfully</w:t>
      </w:r>
    </w:p>
    <w:p w:rsidRPr="00B07BF4" w:rsidR="00D1187C" w:rsidP="00D1187C" w:rsidRDefault="00D1187C" w14:paraId="4E261435" w14:textId="77777777">
      <w:pPr>
        <w:pStyle w:val="sccoversheetcommitteereportheader"/>
      </w:pPr>
      <w:r w:rsidRPr="00B07BF4">
        <w:t>Report:</w:t>
      </w:r>
    </w:p>
    <w:sdt>
      <w:sdtPr>
        <w:alias w:val="committeetitle"/>
        <w:tag w:val="committeetitle"/>
        <w:id w:val="1407110167"/>
        <w:placeholder>
          <w:docPart w:val="848DE905443140FC9A5EAC0CB1AC748A"/>
        </w:placeholder>
        <w:text/>
      </w:sdtPr>
      <w:sdtEndPr/>
      <w:sdtContent>
        <w:p w:rsidRPr="00B07BF4" w:rsidR="00D1187C" w:rsidP="00D1187C" w:rsidRDefault="00D1187C" w14:paraId="25E21A2F" w14:textId="3640B0B0">
          <w:pPr>
            <w:pStyle w:val="sccommitteereporttitle"/>
          </w:pPr>
          <w:r>
            <w:t>That they have duly and carefully considered the same, and recommend that the same do pass:</w:t>
          </w:r>
        </w:p>
      </w:sdtContent>
    </w:sdt>
    <w:p w:rsidRPr="00B07BF4" w:rsidR="00D1187C" w:rsidP="00D1187C" w:rsidRDefault="00D1187C" w14:paraId="6E134A3F" w14:textId="77777777">
      <w:pPr>
        <w:pStyle w:val="sccoversheetcommitteereportemplyline"/>
      </w:pPr>
    </w:p>
    <w:p w:rsidRPr="00B07BF4" w:rsidR="00D1187C" w:rsidP="00D1187C" w:rsidRDefault="000E282A" w14:paraId="05F4ABDA" w14:textId="6CB43737">
      <w:pPr>
        <w:pStyle w:val="sccoversheetcommitteereportchairperson"/>
      </w:pPr>
      <w:sdt>
        <w:sdtPr>
          <w:alias w:val="chairperson"/>
          <w:tag w:val="chairperson"/>
          <w:id w:val="-1033958730"/>
          <w:placeholder>
            <w:docPart w:val="848DE905443140FC9A5EAC0CB1AC748A"/>
          </w:placeholder>
          <w:text/>
        </w:sdtPr>
        <w:sdtEndPr/>
        <w:sdtContent>
          <w:r w:rsidR="00A4379A">
            <w:t>DENNIS C. MOSS</w:t>
          </w:r>
        </w:sdtContent>
      </w:sdt>
      <w:r w:rsidRPr="00B07BF4" w:rsidR="00D1187C">
        <w:t xml:space="preserve"> for Committee.</w:t>
      </w:r>
    </w:p>
    <w:p w:rsidRPr="00B07BF4" w:rsidR="00D1187C" w:rsidP="00D1187C" w:rsidRDefault="00D1187C" w14:paraId="5B8102A3" w14:textId="77777777">
      <w:pPr>
        <w:pStyle w:val="sccoversheetemptyline"/>
        <w:jc w:val="center"/>
      </w:pPr>
      <w:r w:rsidRPr="00B07BF4">
        <w:t>________</w:t>
      </w:r>
    </w:p>
    <w:p w:rsidRPr="00B07BF4" w:rsidR="00D1187C" w:rsidP="00D1187C" w:rsidRDefault="00D1187C" w14:paraId="7F4F0459" w14:textId="77777777">
      <w:r w:rsidRPr="00B07BF4">
        <w:br w:type="page"/>
      </w:r>
    </w:p>
    <w:p w:rsidRPr="002C7ED8" w:rsidR="002F4473" w:rsidP="00B53F67" w:rsidRDefault="002F4473" w14:paraId="48DB32C7" w14:textId="358604D7">
      <w:pPr>
        <w:pStyle w:val="scemptylineheader"/>
      </w:pPr>
    </w:p>
    <w:p w:rsidRPr="002C7ED8" w:rsidR="002F4473" w:rsidP="00B53F67" w:rsidRDefault="002F4473" w14:paraId="48DB32C8" w14:textId="7174862B">
      <w:pPr>
        <w:pStyle w:val="scemptylineheader"/>
      </w:pPr>
    </w:p>
    <w:p w:rsidRPr="002C7ED8" w:rsidR="002F4473" w:rsidP="00B53F67" w:rsidRDefault="002F4473" w14:paraId="48DB32C9" w14:textId="1E4C0633">
      <w:pPr>
        <w:pStyle w:val="scemptylineheader"/>
      </w:pPr>
    </w:p>
    <w:p w:rsidRPr="002C7ED8" w:rsidR="002F4473" w:rsidP="00B53F67" w:rsidRDefault="002F4473" w14:paraId="48DB32CA" w14:textId="65969FA0">
      <w:pPr>
        <w:pStyle w:val="scemptylineheader"/>
      </w:pPr>
    </w:p>
    <w:p w:rsidRPr="002C7ED8" w:rsidR="002F4473" w:rsidP="00B53F67" w:rsidRDefault="002F4473" w14:paraId="48DB32CB" w14:textId="5E76B9CE">
      <w:pPr>
        <w:pStyle w:val="scemptylineheader"/>
      </w:pPr>
    </w:p>
    <w:p w:rsidRPr="002C7ED8" w:rsidR="002F4473" w:rsidP="00396B81" w:rsidRDefault="002F4473" w14:paraId="48DB32CC" w14:textId="77777777">
      <w:pPr>
        <w:pStyle w:val="scresolutionemptyline"/>
      </w:pPr>
    </w:p>
    <w:p w:rsidR="00D1187C" w:rsidP="00396B81" w:rsidRDefault="00D1187C" w14:paraId="752A6E01" w14:textId="77777777">
      <w:pPr>
        <w:pStyle w:val="scresolutionemptyline"/>
      </w:pPr>
    </w:p>
    <w:p w:rsidRPr="002C7ED8" w:rsidR="0010776B" w:rsidP="00396B81" w:rsidRDefault="0010776B" w14:paraId="48DB32CD" w14:textId="6AC726DA">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500C7" w14:paraId="48DB32D0" w14:textId="7FD972D5">
          <w:pPr>
            <w:pStyle w:val="scresolutiontitle"/>
          </w:pPr>
          <w:r>
            <w:t xml:space="preserve">to request the department of transportation name </w:t>
          </w:r>
          <w:r w:rsidR="000F5155">
            <w:t xml:space="preserve">the </w:t>
          </w:r>
          <w:r w:rsidR="00AF1C43">
            <w:t>portion of pine avenue in the town of great falls in chester county</w:t>
          </w:r>
          <w:r w:rsidR="00945861">
            <w:t>,</w:t>
          </w:r>
          <w:r w:rsidR="00AF1C43">
            <w:t xml:space="preserve"> from its intersection with prospect street to its intersection with dearborn street </w:t>
          </w:r>
          <w:r w:rsidR="00EA4958">
            <w:t>through circle road</w:t>
          </w:r>
          <w:r w:rsidR="00945861">
            <w:t>,</w:t>
          </w:r>
          <w:r w:rsidR="00EA4958">
            <w:t xml:space="preserve"> </w:t>
          </w:r>
          <w:r w:rsidR="00AF1C43">
            <w:t>“torrey craig</w:t>
          </w:r>
          <w:r w:rsidR="00EF2074">
            <w:t xml:space="preserve"> highway</w:t>
          </w:r>
          <w:r w:rsidR="003372F0">
            <w:t>”</w:t>
          </w:r>
          <w:r w:rsidR="00EF2074">
            <w:t xml:space="preserve"> and erect appropriate markers or signs along this portion of highway containing these word</w:t>
          </w:r>
          <w:r w:rsidR="003372F0">
            <w:t>s</w:t>
          </w:r>
          <w:r w:rsidR="00EF2074">
            <w:t>.</w:t>
          </w:r>
          <w:r w:rsidR="00AF1C43">
            <w:t xml:space="preserve"> </w:t>
          </w:r>
        </w:p>
      </w:sdtContent>
    </w:sdt>
    <w:bookmarkStart w:name="at_3972b4bc0"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739851AD">
      <w:pPr>
        <w:pStyle w:val="scresolutionwhereas"/>
      </w:pPr>
      <w:bookmarkStart w:name="wa_46fe48ab7" w:id="1"/>
      <w:r>
        <w:t>W</w:t>
      </w:r>
      <w:bookmarkEnd w:id="1"/>
      <w:r>
        <w:t>hereas,</w:t>
      </w:r>
      <w:r w:rsidR="00EF2074">
        <w:t xml:space="preserve"> Torrey Craig was born on December 19, 1990, in Columbia, South Carolina</w:t>
      </w:r>
      <w:r w:rsidR="00EA4958">
        <w:t>, the son of Teresa Mays and Johnny Craig</w:t>
      </w:r>
      <w:r w:rsidR="000D28B2">
        <w:t>. He has one son, Braylon</w:t>
      </w:r>
      <w:r>
        <w:t>; and</w:t>
      </w:r>
    </w:p>
    <w:p w:rsidR="00E240D5" w:rsidP="00B66760" w:rsidRDefault="00E240D5" w14:paraId="51961537" w14:textId="557BD137">
      <w:pPr>
        <w:pStyle w:val="scemptyline"/>
      </w:pPr>
    </w:p>
    <w:p w:rsidRPr="00BF1DEA" w:rsidR="00BF1DEA" w:rsidP="00BF1DEA" w:rsidRDefault="00BF1DEA" w14:paraId="6AEB6477" w14:textId="7C74B001">
      <w:pPr>
        <w:pStyle w:val="scresolutionwhereas"/>
      </w:pPr>
      <w:bookmarkStart w:name="wa_522b6ef3a" w:id="2"/>
      <w:proofErr w:type="gramStart"/>
      <w:r w:rsidRPr="00BF1DEA">
        <w:t>W</w:t>
      </w:r>
      <w:bookmarkEnd w:id="2"/>
      <w:r w:rsidRPr="00BF1DEA">
        <w:t>hereas,</w:t>
      </w:r>
      <w:proofErr w:type="gramEnd"/>
      <w:r w:rsidR="00EA4958">
        <w:t xml:space="preserve"> he is a graduate of Great Falls High School where </w:t>
      </w:r>
      <w:r w:rsidR="00F3650F">
        <w:t xml:space="preserve">his prowess on the basketball court </w:t>
      </w:r>
      <w:r w:rsidR="00EA4958">
        <w:t xml:space="preserve">won </w:t>
      </w:r>
      <w:r w:rsidR="00F3650F">
        <w:t xml:space="preserve">him </w:t>
      </w:r>
      <w:r w:rsidR="00EA4958">
        <w:t xml:space="preserve">the 1A </w:t>
      </w:r>
      <w:r w:rsidR="00E86EF6">
        <w:t>S</w:t>
      </w:r>
      <w:r w:rsidR="00EA4958">
        <w:t xml:space="preserve">tate </w:t>
      </w:r>
      <w:r w:rsidR="004D7079">
        <w:t xml:space="preserve">Boys Basketball </w:t>
      </w:r>
      <w:r w:rsidR="00EA4958">
        <w:t>Player of the Year honor in his senior year</w:t>
      </w:r>
      <w:r w:rsidRPr="00BF1DEA">
        <w:t>; and</w:t>
      </w:r>
    </w:p>
    <w:p w:rsidR="00BF1DEA" w:rsidP="00B66760" w:rsidRDefault="00BF1DEA" w14:paraId="0A160D97" w14:textId="6991172C">
      <w:pPr>
        <w:pStyle w:val="scemptyline"/>
      </w:pPr>
    </w:p>
    <w:p w:rsidR="00BF1DEA" w:rsidP="00BF1DEA" w:rsidRDefault="00BF1DEA" w14:paraId="132E79F2" w14:textId="5AEC4B1B">
      <w:pPr>
        <w:pStyle w:val="scresolutionwhereas"/>
      </w:pPr>
      <w:bookmarkStart w:name="wa_d54230ad4" w:id="3"/>
      <w:r w:rsidRPr="00BF1DEA">
        <w:t>W</w:t>
      </w:r>
      <w:bookmarkEnd w:id="3"/>
      <w:r w:rsidRPr="00BF1DEA">
        <w:t>hereas,</w:t>
      </w:r>
      <w:r w:rsidR="00EA4958">
        <w:t xml:space="preserve"> from 2010 to 2014 he was a stand</w:t>
      </w:r>
      <w:r w:rsidR="00945861">
        <w:t>‑</w:t>
      </w:r>
      <w:r w:rsidR="00EA4958">
        <w:t>out player for the University of South Carolina</w:t>
      </w:r>
      <w:r w:rsidR="00945861">
        <w:t>‑</w:t>
      </w:r>
      <w:r w:rsidR="00EA4958">
        <w:t>Upstate</w:t>
      </w:r>
      <w:r w:rsidR="004D7079">
        <w:t xml:space="preserve"> Spartans Men’s Basketball Team</w:t>
      </w:r>
      <w:r w:rsidR="00F3650F">
        <w:t xml:space="preserve">, winning Atlantic Sun Conference </w:t>
      </w:r>
      <w:r w:rsidR="00945861">
        <w:t>F</w:t>
      </w:r>
      <w:r w:rsidR="00F3650F">
        <w:t xml:space="preserve">reshman of the Year honors. Craig led the conference in scoring </w:t>
      </w:r>
      <w:r w:rsidR="00E74824">
        <w:t>and was named player of the year his sophomore year. As a junior</w:t>
      </w:r>
      <w:r w:rsidR="00945861">
        <w:t>,</w:t>
      </w:r>
      <w:r w:rsidR="00E74824">
        <w:t xml:space="preserve"> he again led the conference in scoring and was named first</w:t>
      </w:r>
      <w:r w:rsidR="00945861">
        <w:t>‑</w:t>
      </w:r>
      <w:r w:rsidR="00E74824">
        <w:t>team All</w:t>
      </w:r>
      <w:r w:rsidR="00945861">
        <w:t>‑</w:t>
      </w:r>
      <w:r w:rsidR="00E74824">
        <w:t>Atlantic Sun</w:t>
      </w:r>
      <w:r w:rsidR="00B53F67">
        <w:t xml:space="preserve"> Conference</w:t>
      </w:r>
      <w:r w:rsidR="00E74824">
        <w:t>. Prior to the start of his senior year, Craig was named preseason Player of the Year in the Atlantic Sun Conference</w:t>
      </w:r>
      <w:r w:rsidR="00945861">
        <w:t>.</w:t>
      </w:r>
      <w:r w:rsidR="00E74824">
        <w:t xml:space="preserve"> </w:t>
      </w:r>
      <w:r w:rsidR="00945861">
        <w:t>He solidified</w:t>
      </w:r>
      <w:r w:rsidR="00E74824">
        <w:t xml:space="preserve"> the honor with a career</w:t>
      </w:r>
      <w:r w:rsidR="00945861">
        <w:t>‑</w:t>
      </w:r>
      <w:r w:rsidR="00E74824">
        <w:t xml:space="preserve">high milestone of </w:t>
      </w:r>
      <w:r w:rsidR="0093543E">
        <w:t>twenty</w:t>
      </w:r>
      <w:r w:rsidR="00945861">
        <w:t>‑</w:t>
      </w:r>
      <w:r w:rsidR="0093543E">
        <w:t>two</w:t>
      </w:r>
      <w:r w:rsidR="00E74824">
        <w:t xml:space="preserve"> points in that season’s game against East Tennessee State</w:t>
      </w:r>
      <w:r w:rsidRPr="00BF1DEA">
        <w:t>; and</w:t>
      </w:r>
    </w:p>
    <w:p w:rsidR="00EA4958" w:rsidP="00BF1DEA" w:rsidRDefault="00EA4958" w14:paraId="05833AEC" w14:textId="6EA7C99C">
      <w:pPr>
        <w:pStyle w:val="scresolutionwhereas"/>
      </w:pPr>
    </w:p>
    <w:p w:rsidR="007644B0" w:rsidP="00BF1DEA" w:rsidRDefault="00EA4958" w14:paraId="71373C1A" w14:textId="1E94A734">
      <w:pPr>
        <w:pStyle w:val="scresolutionwhereas"/>
      </w:pPr>
      <w:bookmarkStart w:name="wa_baf5ceab4" w:id="4"/>
      <w:r>
        <w:t>W</w:t>
      </w:r>
      <w:bookmarkEnd w:id="4"/>
      <w:r>
        <w:t xml:space="preserve">hereas, </w:t>
      </w:r>
      <w:r w:rsidR="007644B0">
        <w:t>since his college graduation, Torrey’s professional basketball career has included overseas stints with the</w:t>
      </w:r>
      <w:r w:rsidR="0093543E">
        <w:t xml:space="preserve"> </w:t>
      </w:r>
      <w:r w:rsidR="007644B0">
        <w:t>Cairns Taipans, Brisbane Bullets, and Gold Coast Rollers</w:t>
      </w:r>
      <w:r w:rsidR="0093543E">
        <w:t>, all in Australia</w:t>
      </w:r>
      <w:r w:rsidR="00A154CF">
        <w:t>. He also played for</w:t>
      </w:r>
      <w:r w:rsidR="0093543E">
        <w:t xml:space="preserve"> New Zealand’s Wellington Saints</w:t>
      </w:r>
      <w:r w:rsidR="00A154CF">
        <w:t>, where</w:t>
      </w:r>
      <w:r w:rsidR="00945861">
        <w:t>, in his first season,</w:t>
      </w:r>
      <w:r w:rsidR="00A154CF">
        <w:t xml:space="preserve"> he was named </w:t>
      </w:r>
      <w:r w:rsidR="00945861">
        <w:t>the New Zealand National Basketball League Most Valuable Player and named to the All</w:t>
      </w:r>
      <w:r w:rsidR="00527168">
        <w:t>‑</w:t>
      </w:r>
      <w:r w:rsidR="00945861">
        <w:t>Star Five</w:t>
      </w:r>
      <w:r w:rsidR="007644B0">
        <w:t>; and</w:t>
      </w:r>
    </w:p>
    <w:p w:rsidR="007644B0" w:rsidP="00BF1DEA" w:rsidRDefault="007644B0" w14:paraId="56D7B50C" w14:textId="77777777">
      <w:pPr>
        <w:pStyle w:val="scresolutionwhereas"/>
      </w:pPr>
    </w:p>
    <w:p w:rsidR="000D28B2" w:rsidP="00BF1DEA" w:rsidRDefault="007644B0" w14:paraId="65D1F4E5" w14:textId="452E3D00">
      <w:pPr>
        <w:pStyle w:val="scresolutionwhereas"/>
      </w:pPr>
      <w:bookmarkStart w:name="wa_12be48a59" w:id="5"/>
      <w:r>
        <w:t>W</w:t>
      </w:r>
      <w:bookmarkEnd w:id="5"/>
      <w:r>
        <w:t xml:space="preserve">hereas, </w:t>
      </w:r>
      <w:r w:rsidR="001352F5">
        <w:t xml:space="preserve">returning to the United States, Craig joined the National Basketball Association </w:t>
      </w:r>
      <w:r w:rsidR="00A154CF">
        <w:t xml:space="preserve">where he played for the </w:t>
      </w:r>
      <w:r w:rsidR="001352F5">
        <w:t>Denver Nuggets</w:t>
      </w:r>
      <w:r w:rsidR="000D28B2">
        <w:t xml:space="preserve">, Milwaukee Bucks, and Indiana Pacers. He currently is a member of </w:t>
      </w:r>
      <w:r w:rsidR="003372F0">
        <w:t xml:space="preserve">the </w:t>
      </w:r>
      <w:r w:rsidR="000D28B2">
        <w:t>Phoenix Suns; and</w:t>
      </w:r>
    </w:p>
    <w:p w:rsidR="000D28B2" w:rsidP="00BF1DEA" w:rsidRDefault="000D28B2" w14:paraId="08E69781" w14:textId="77777777">
      <w:pPr>
        <w:pStyle w:val="scresolutionwhereas"/>
      </w:pPr>
    </w:p>
    <w:p w:rsidRPr="00BF1DEA" w:rsidR="00BF1DEA" w:rsidP="00BF1DEA" w:rsidRDefault="000D28B2" w14:paraId="2159373E" w14:textId="2173448A">
      <w:pPr>
        <w:pStyle w:val="scresolutionwhereas"/>
      </w:pPr>
      <w:bookmarkStart w:name="wa_7654f27fa" w:id="6"/>
      <w:proofErr w:type="gramStart"/>
      <w:r>
        <w:t>W</w:t>
      </w:r>
      <w:bookmarkEnd w:id="6"/>
      <w:r>
        <w:t>hereas,</w:t>
      </w:r>
      <w:proofErr w:type="gramEnd"/>
      <w:r>
        <w:t xml:space="preserve"> it would be fitting and proper to recognize the accomplishments of this son of South Carolina by having a street in Great Falls named in his honor.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76aec624"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0D28B2" w:rsidP="005E2E4A" w:rsidRDefault="005E2E4A" w14:paraId="373E5D08" w14:textId="3FB46102">
      <w:pPr>
        <w:pStyle w:val="scresolutionmembers"/>
      </w:pPr>
      <w:bookmarkStart w:name="up_0b3bc4fa5" w:id="8"/>
      <w:r w:rsidRPr="002C7ED8">
        <w:t>T</w:t>
      </w:r>
      <w:bookmarkEnd w:id="8"/>
      <w:r w:rsidRPr="002C7ED8">
        <w:t xml:space="preserve">hat the members of the South Carolina General Assembly, by this resolution, </w:t>
      </w:r>
      <w:r w:rsidR="000D28B2">
        <w:t xml:space="preserve">request the Department of Transportation </w:t>
      </w:r>
      <w:r w:rsidR="00E447F4">
        <w:t>name the portion of Pine</w:t>
      </w:r>
      <w:r w:rsidR="00AA255E">
        <w:t>crest</w:t>
      </w:r>
      <w:r w:rsidR="00E447F4">
        <w:t xml:space="preserve"> Avenue in the Town of Great Falls in Chester County</w:t>
      </w:r>
      <w:r w:rsidR="00945861">
        <w:t>,</w:t>
      </w:r>
      <w:r w:rsidR="00E447F4">
        <w:t xml:space="preserve"> from its intersection with Prospect Street to its intersection with Dearborn Street through Circle</w:t>
      </w:r>
      <w:r w:rsidR="00A651A0">
        <w:t xml:space="preserve"> </w:t>
      </w:r>
      <w:r w:rsidR="00AA255E">
        <w:t>Street</w:t>
      </w:r>
      <w:r w:rsidR="00945861">
        <w:t>,</w:t>
      </w:r>
      <w:r w:rsidR="00E447F4">
        <w:t xml:space="preserve"> “Torrey Craig Highway” and erect appropriate markers or signs along this portion of the highway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46784402">
      <w:pPr>
        <w:pStyle w:val="scresolutionbody"/>
      </w:pPr>
      <w:bookmarkStart w:name="up_a56d48fd5" w:id="9"/>
      <w:r w:rsidRPr="002C7ED8">
        <w:t>B</w:t>
      </w:r>
      <w:bookmarkEnd w:id="9"/>
      <w:r w:rsidRPr="002C7ED8">
        <w:t>e it further resolved</w:t>
      </w:r>
      <w:r w:rsidR="006429B9">
        <w:t xml:space="preserve"> </w:t>
      </w:r>
      <w:r w:rsidRPr="006429B9" w:rsidR="006429B9">
        <w:t xml:space="preserve">that </w:t>
      </w:r>
      <w:r w:rsidR="00E447F4">
        <w:t>a</w:t>
      </w:r>
      <w:r w:rsidRPr="006429B9" w:rsidR="006429B9">
        <w:t xml:space="preserve"> copy of this resolution be </w:t>
      </w:r>
      <w:r w:rsidR="00E447F4">
        <w:t>forwarded</w:t>
      </w:r>
      <w:r w:rsidRPr="006429B9" w:rsidR="006429B9">
        <w:t xml:space="preserve"> to</w:t>
      </w:r>
      <w:r w:rsidR="00E447F4">
        <w:t xml:space="preserve"> the Department of</w:t>
      </w:r>
      <w:r w:rsidR="00E86EF6">
        <w:t xml:space="preserve"> Transportation.</w:t>
      </w:r>
    </w:p>
    <w:p w:rsidRPr="002C7ED8" w:rsidR="000F1901" w:rsidP="006F1E4A" w:rsidRDefault="001D00C9" w14:paraId="48DB3302" w14:textId="7973E4FF">
      <w:pPr>
        <w:pStyle w:val="scbillendxx"/>
      </w:pPr>
      <w:r>
        <w:t>----XX---</w:t>
      </w:r>
    </w:p>
    <w:sectPr w:rsidRPr="002C7ED8" w:rsidR="000F1901" w:rsidSect="00804A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ED99403" w:rsidR="00FF4FE7" w:rsidRDefault="000E282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7323">
          <w:t>[0480]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732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3E3C"/>
    <w:rsid w:val="00032E86"/>
    <w:rsid w:val="000821E8"/>
    <w:rsid w:val="00097234"/>
    <w:rsid w:val="00097C23"/>
    <w:rsid w:val="000A641D"/>
    <w:rsid w:val="000B43B9"/>
    <w:rsid w:val="000D28B2"/>
    <w:rsid w:val="000E0100"/>
    <w:rsid w:val="000E1785"/>
    <w:rsid w:val="000E282A"/>
    <w:rsid w:val="000E3B4D"/>
    <w:rsid w:val="000F1901"/>
    <w:rsid w:val="000F2E49"/>
    <w:rsid w:val="000F40FA"/>
    <w:rsid w:val="000F5155"/>
    <w:rsid w:val="001035F1"/>
    <w:rsid w:val="0010776B"/>
    <w:rsid w:val="00133E66"/>
    <w:rsid w:val="001352F5"/>
    <w:rsid w:val="001435A3"/>
    <w:rsid w:val="00146ED3"/>
    <w:rsid w:val="00151044"/>
    <w:rsid w:val="001A022F"/>
    <w:rsid w:val="001A1A40"/>
    <w:rsid w:val="001B1DFC"/>
    <w:rsid w:val="001C78C6"/>
    <w:rsid w:val="001D00C9"/>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86151"/>
    <w:rsid w:val="002C7ED8"/>
    <w:rsid w:val="002D55D2"/>
    <w:rsid w:val="002E031F"/>
    <w:rsid w:val="002E5912"/>
    <w:rsid w:val="002F205C"/>
    <w:rsid w:val="002F4473"/>
    <w:rsid w:val="00301B21"/>
    <w:rsid w:val="00321DFE"/>
    <w:rsid w:val="00325348"/>
    <w:rsid w:val="0032732C"/>
    <w:rsid w:val="00336AD0"/>
    <w:rsid w:val="00336D6B"/>
    <w:rsid w:val="003372F0"/>
    <w:rsid w:val="00341E87"/>
    <w:rsid w:val="003544B0"/>
    <w:rsid w:val="0037079A"/>
    <w:rsid w:val="00387622"/>
    <w:rsid w:val="00396B81"/>
    <w:rsid w:val="003A4798"/>
    <w:rsid w:val="003A4F41"/>
    <w:rsid w:val="003C4DAB"/>
    <w:rsid w:val="003D01E8"/>
    <w:rsid w:val="003E5288"/>
    <w:rsid w:val="003F6D79"/>
    <w:rsid w:val="0041544B"/>
    <w:rsid w:val="0041760A"/>
    <w:rsid w:val="00417C01"/>
    <w:rsid w:val="00421423"/>
    <w:rsid w:val="004252D4"/>
    <w:rsid w:val="00427523"/>
    <w:rsid w:val="00427C9C"/>
    <w:rsid w:val="00432135"/>
    <w:rsid w:val="00436096"/>
    <w:rsid w:val="004403BD"/>
    <w:rsid w:val="00461441"/>
    <w:rsid w:val="004809EE"/>
    <w:rsid w:val="004D7079"/>
    <w:rsid w:val="004E7D54"/>
    <w:rsid w:val="00527168"/>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644B0"/>
    <w:rsid w:val="007814F9"/>
    <w:rsid w:val="00781DF8"/>
    <w:rsid w:val="00787728"/>
    <w:rsid w:val="007917CE"/>
    <w:rsid w:val="007A70AE"/>
    <w:rsid w:val="007C6544"/>
    <w:rsid w:val="007E01B6"/>
    <w:rsid w:val="007F6D64"/>
    <w:rsid w:val="00804AD5"/>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07323"/>
    <w:rsid w:val="00932537"/>
    <w:rsid w:val="009343AA"/>
    <w:rsid w:val="0093543E"/>
    <w:rsid w:val="0094021A"/>
    <w:rsid w:val="00945861"/>
    <w:rsid w:val="009500C7"/>
    <w:rsid w:val="009B44AF"/>
    <w:rsid w:val="009C6A0B"/>
    <w:rsid w:val="009F0C77"/>
    <w:rsid w:val="009F4DD1"/>
    <w:rsid w:val="00A02543"/>
    <w:rsid w:val="00A154CF"/>
    <w:rsid w:val="00A41684"/>
    <w:rsid w:val="00A4379A"/>
    <w:rsid w:val="00A601D4"/>
    <w:rsid w:val="00A64E80"/>
    <w:rsid w:val="00A651A0"/>
    <w:rsid w:val="00A72BCD"/>
    <w:rsid w:val="00A74015"/>
    <w:rsid w:val="00A741D9"/>
    <w:rsid w:val="00A833AB"/>
    <w:rsid w:val="00A9741D"/>
    <w:rsid w:val="00AA255E"/>
    <w:rsid w:val="00AB2CC0"/>
    <w:rsid w:val="00AC34A2"/>
    <w:rsid w:val="00AC5DC3"/>
    <w:rsid w:val="00AD1C9A"/>
    <w:rsid w:val="00AD4B17"/>
    <w:rsid w:val="00AF0102"/>
    <w:rsid w:val="00AF1C43"/>
    <w:rsid w:val="00B3407E"/>
    <w:rsid w:val="00B412D4"/>
    <w:rsid w:val="00B53F67"/>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1187C"/>
    <w:rsid w:val="00D36209"/>
    <w:rsid w:val="00D66B80"/>
    <w:rsid w:val="00D73A67"/>
    <w:rsid w:val="00D8028D"/>
    <w:rsid w:val="00D970A9"/>
    <w:rsid w:val="00DC47B1"/>
    <w:rsid w:val="00DF3845"/>
    <w:rsid w:val="00E240D5"/>
    <w:rsid w:val="00E32D96"/>
    <w:rsid w:val="00E41911"/>
    <w:rsid w:val="00E447F4"/>
    <w:rsid w:val="00E44B57"/>
    <w:rsid w:val="00E73C50"/>
    <w:rsid w:val="00E74824"/>
    <w:rsid w:val="00E86EF6"/>
    <w:rsid w:val="00E92EEF"/>
    <w:rsid w:val="00EA3123"/>
    <w:rsid w:val="00EA4958"/>
    <w:rsid w:val="00EB107C"/>
    <w:rsid w:val="00EE188F"/>
    <w:rsid w:val="00EF2074"/>
    <w:rsid w:val="00EF2368"/>
    <w:rsid w:val="00EF2A33"/>
    <w:rsid w:val="00F10018"/>
    <w:rsid w:val="00F12CD6"/>
    <w:rsid w:val="00F24442"/>
    <w:rsid w:val="00F246AD"/>
    <w:rsid w:val="00F3650F"/>
    <w:rsid w:val="00F50AE3"/>
    <w:rsid w:val="00F536EC"/>
    <w:rsid w:val="00F655B7"/>
    <w:rsid w:val="00F656BA"/>
    <w:rsid w:val="00F65823"/>
    <w:rsid w:val="00F6757C"/>
    <w:rsid w:val="00F67CF1"/>
    <w:rsid w:val="00F728AA"/>
    <w:rsid w:val="00F840F0"/>
    <w:rsid w:val="00F964E9"/>
    <w:rsid w:val="00F97F8F"/>
    <w:rsid w:val="00FA0F27"/>
    <w:rsid w:val="00FA699E"/>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945861"/>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AA255E"/>
    <w:rPr>
      <w:sz w:val="16"/>
      <w:szCs w:val="16"/>
    </w:rPr>
  </w:style>
  <w:style w:type="paragraph" w:styleId="CommentText">
    <w:name w:val="annotation text"/>
    <w:basedOn w:val="Normal"/>
    <w:link w:val="CommentTextChar"/>
    <w:uiPriority w:val="99"/>
    <w:semiHidden/>
    <w:unhideWhenUsed/>
    <w:rsid w:val="00AA255E"/>
    <w:rPr>
      <w:sz w:val="20"/>
    </w:rPr>
  </w:style>
  <w:style w:type="character" w:customStyle="1" w:styleId="CommentTextChar">
    <w:name w:val="Comment Text Char"/>
    <w:basedOn w:val="DefaultParagraphFont"/>
    <w:link w:val="CommentText"/>
    <w:uiPriority w:val="99"/>
    <w:semiHidden/>
    <w:rsid w:val="00AA255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55E"/>
    <w:rPr>
      <w:b/>
      <w:bCs/>
    </w:rPr>
  </w:style>
  <w:style w:type="character" w:customStyle="1" w:styleId="CommentSubjectChar">
    <w:name w:val="Comment Subject Char"/>
    <w:basedOn w:val="CommentTextChar"/>
    <w:link w:val="CommentSubject"/>
    <w:uiPriority w:val="99"/>
    <w:semiHidden/>
    <w:rsid w:val="00AA255E"/>
    <w:rPr>
      <w:rFonts w:eastAsia="Times New Roman" w:cs="Times New Roman"/>
      <w:b/>
      <w:bCs/>
      <w:sz w:val="20"/>
      <w:szCs w:val="20"/>
    </w:rPr>
  </w:style>
  <w:style w:type="paragraph" w:customStyle="1" w:styleId="sccoversheetstricken">
    <w:name w:val="sc_coversheet_stricken"/>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1187C"/>
    <w:pPr>
      <w:widowControl w:val="0"/>
      <w:tabs>
        <w:tab w:val="right" w:pos="9000"/>
      </w:tabs>
      <w:suppressAutoHyphens/>
      <w:spacing w:after="0" w:line="240" w:lineRule="auto"/>
      <w:jc w:val="both"/>
    </w:pPr>
  </w:style>
  <w:style w:type="paragraph" w:customStyle="1" w:styleId="sccoversheetbillno">
    <w:name w:val="sc_coversheet_bill_no"/>
    <w:qFormat/>
    <w:rsid w:val="00D1187C"/>
    <w:pPr>
      <w:widowControl w:val="0"/>
      <w:suppressAutoHyphens/>
      <w:spacing w:after="0" w:line="240" w:lineRule="auto"/>
      <w:jc w:val="right"/>
    </w:pPr>
    <w:rPr>
      <w:b/>
      <w:sz w:val="36"/>
    </w:rPr>
  </w:style>
  <w:style w:type="paragraph" w:customStyle="1" w:styleId="sccoversheetsponsor6">
    <w:name w:val="sc_coversheet_sponsor_6"/>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1187C"/>
    <w:pPr>
      <w:widowControl w:val="0"/>
      <w:suppressAutoHyphens/>
      <w:spacing w:after="0" w:line="360" w:lineRule="auto"/>
      <w:jc w:val="both"/>
    </w:pPr>
  </w:style>
  <w:style w:type="paragraph" w:customStyle="1" w:styleId="sccoversheetcommitteereportheader">
    <w:name w:val="sc_coversheet_committee_report_header"/>
    <w:qFormat/>
    <w:rsid w:val="00D1187C"/>
    <w:pPr>
      <w:widowControl w:val="0"/>
      <w:suppressAutoHyphens/>
      <w:spacing w:after="0" w:line="240" w:lineRule="auto"/>
      <w:jc w:val="center"/>
    </w:pPr>
    <w:rPr>
      <w:b/>
      <w:caps/>
    </w:rPr>
  </w:style>
  <w:style w:type="paragraph" w:customStyle="1" w:styleId="sccoversheetFISdirector">
    <w:name w:val="sc_coversheet_FIS_director"/>
    <w:qFormat/>
    <w:rsid w:val="00D1187C"/>
    <w:pPr>
      <w:widowControl w:val="0"/>
      <w:suppressAutoHyphens/>
      <w:spacing w:after="0" w:line="240" w:lineRule="auto"/>
      <w:jc w:val="both"/>
    </w:pPr>
  </w:style>
  <w:style w:type="paragraph" w:customStyle="1" w:styleId="sccoversheetFISheader">
    <w:name w:val="sc_coversheet_FIS_header"/>
    <w:qFormat/>
    <w:rsid w:val="00D1187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1187C"/>
    <w:pPr>
      <w:widowControl w:val="0"/>
      <w:suppressAutoHyphens/>
      <w:spacing w:after="0" w:line="360" w:lineRule="auto"/>
      <w:jc w:val="both"/>
    </w:pPr>
    <w:rPr>
      <w:b/>
    </w:rPr>
  </w:style>
  <w:style w:type="paragraph" w:customStyle="1" w:styleId="sccoversheetFISsectioninfo">
    <w:name w:val="sc_coversheet_FIS_section_info"/>
    <w:qFormat/>
    <w:rsid w:val="00D1187C"/>
    <w:pPr>
      <w:widowControl w:val="0"/>
      <w:suppressAutoHyphens/>
      <w:spacing w:after="0" w:line="360" w:lineRule="auto"/>
      <w:ind w:firstLine="216"/>
      <w:jc w:val="both"/>
    </w:pPr>
  </w:style>
  <w:style w:type="paragraph" w:customStyle="1" w:styleId="sccommitteereporttitle">
    <w:name w:val="sc_committee_report_title"/>
    <w:qFormat/>
    <w:rsid w:val="00D1187C"/>
    <w:pPr>
      <w:widowControl w:val="0"/>
      <w:suppressAutoHyphens/>
      <w:spacing w:after="0" w:line="360" w:lineRule="auto"/>
      <w:ind w:firstLine="216"/>
      <w:jc w:val="both"/>
    </w:pPr>
  </w:style>
  <w:style w:type="paragraph" w:customStyle="1" w:styleId="sccoversheetamendedcodesection">
    <w:name w:val="sc_coversheet_amended_code_section"/>
    <w:qFormat/>
    <w:rsid w:val="00D11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1187C"/>
    <w:pPr>
      <w:tabs>
        <w:tab w:val="left" w:pos="5472"/>
      </w:tabs>
      <w:spacing w:after="0" w:line="240" w:lineRule="auto"/>
      <w:jc w:val="both"/>
    </w:pPr>
  </w:style>
  <w:style w:type="paragraph" w:customStyle="1" w:styleId="sccoversheetcommitteereportemplyline">
    <w:name w:val="sc_coversheet_committee_report_emply_line"/>
    <w:qFormat/>
    <w:rsid w:val="00D1187C"/>
    <w:pPr>
      <w:widowControl w:val="0"/>
      <w:suppressAutoHyphens/>
      <w:spacing w:after="0" w:line="360" w:lineRule="auto"/>
    </w:pPr>
  </w:style>
  <w:style w:type="paragraph" w:customStyle="1" w:styleId="sccoversheetreadfirst">
    <w:name w:val="sc_coversheet_readfirst"/>
    <w:qFormat/>
    <w:rsid w:val="00D1187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amp;session=125&amp;summary=B" TargetMode="External" Id="Rb6241eaa568a403f" /><Relationship Type="http://schemas.openxmlformats.org/officeDocument/2006/relationships/hyperlink" Target="https://www.scstatehouse.gov/sess125_2023-2024/prever/480_20230201.docx" TargetMode="External" Id="R7f90444b71cc45c8" /><Relationship Type="http://schemas.openxmlformats.org/officeDocument/2006/relationships/hyperlink" Target="https://www.scstatehouse.gov/sess125_2023-2024/prever/480_20230308.docx" TargetMode="External" Id="R71b065a680a0435f" /><Relationship Type="http://schemas.openxmlformats.org/officeDocument/2006/relationships/hyperlink" Target="https://www.scstatehouse.gov/sess125_2023-2024/prever/480_20230309.docx" TargetMode="External" Id="Rd7e455c4688746b6" /><Relationship Type="http://schemas.openxmlformats.org/officeDocument/2006/relationships/hyperlink" Target="https://www.scstatehouse.gov/sess125_2023-2024/prever/480_20230313.docx" TargetMode="External" Id="Raa2e855f7a624bd9" /><Relationship Type="http://schemas.openxmlformats.org/officeDocument/2006/relationships/hyperlink" Target="https://www.scstatehouse.gov/sess125_2023-2024/prever/480_20230503.docx" TargetMode="External" Id="R63a805c483f34ee4" /><Relationship Type="http://schemas.openxmlformats.org/officeDocument/2006/relationships/hyperlink" Target="h:\sj\20230201.docx" TargetMode="External" Id="R64a2b33dc2c341d7" /><Relationship Type="http://schemas.openxmlformats.org/officeDocument/2006/relationships/hyperlink" Target="h:\sj\20230201.docx" TargetMode="External" Id="Rf7e6230b44d544a1" /><Relationship Type="http://schemas.openxmlformats.org/officeDocument/2006/relationships/hyperlink" Target="h:\sj\20230308.docx" TargetMode="External" Id="Re261385e4dcf4665" /><Relationship Type="http://schemas.openxmlformats.org/officeDocument/2006/relationships/hyperlink" Target="h:\sj\20230309.docx" TargetMode="External" Id="Rc59827fbe243492f" /><Relationship Type="http://schemas.openxmlformats.org/officeDocument/2006/relationships/hyperlink" Target="h:\sj\20230309.docx" TargetMode="External" Id="Rfe082c9914014846" /><Relationship Type="http://schemas.openxmlformats.org/officeDocument/2006/relationships/hyperlink" Target="h:\hj\20230314.docx" TargetMode="External" Id="R7714616553204912" /><Relationship Type="http://schemas.openxmlformats.org/officeDocument/2006/relationships/hyperlink" Target="h:\hj\20230314.docx" TargetMode="External" Id="R55a1adc1d49e46ad" /><Relationship Type="http://schemas.openxmlformats.org/officeDocument/2006/relationships/hyperlink" Target="h:\hj\20230503.docx" TargetMode="External" Id="Rc08af7847ff4464a" /><Relationship Type="http://schemas.openxmlformats.org/officeDocument/2006/relationships/hyperlink" Target="h:\hj\20230504.docx" TargetMode="External" Id="Rf26339a6ad1242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848DE905443140FC9A5EAC0CB1AC748A"/>
        <w:category>
          <w:name w:val="General"/>
          <w:gallery w:val="placeholder"/>
        </w:category>
        <w:types>
          <w:type w:val="bbPlcHdr"/>
        </w:types>
        <w:behaviors>
          <w:behavior w:val="content"/>
        </w:behaviors>
        <w:guid w:val="{BD5D863A-76AE-4112-9D28-AA995CFE7112}"/>
      </w:docPartPr>
      <w:docPartBody>
        <w:p w:rsidR="00272F6B" w:rsidRDefault="007D693C" w:rsidP="007D693C">
          <w:pPr>
            <w:pStyle w:val="848DE905443140FC9A5EAC0CB1AC748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72F6B"/>
    <w:rsid w:val="00381065"/>
    <w:rsid w:val="003B19DD"/>
    <w:rsid w:val="003B34F9"/>
    <w:rsid w:val="00427463"/>
    <w:rsid w:val="00477152"/>
    <w:rsid w:val="005505F3"/>
    <w:rsid w:val="00634A0A"/>
    <w:rsid w:val="007A7D60"/>
    <w:rsid w:val="007D693C"/>
    <w:rsid w:val="008857BC"/>
    <w:rsid w:val="009F017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93C"/>
    <w:rPr>
      <w:color w:val="808080"/>
    </w:rPr>
  </w:style>
  <w:style w:type="paragraph" w:customStyle="1" w:styleId="848DE905443140FC9A5EAC0CB1AC748A">
    <w:name w:val="848DE905443140FC9A5EAC0CB1AC748A"/>
    <w:rsid w:val="007D6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18743b97-4e09-43fd-868b-2a3815bb3949","originalBill":null,"session":0,"billNumber":null,"version":"0001-01-01T00:00:00","legType":null,"delta":null,"isPerfectingAmendment":false,"originalAmendment":null,"previousBill":null,"isOffered":false,"order":1,"isAdopted":false,"amendmentNumber":"1","internalBillVersion":null,"isCommitteeReport":false,"BillTitle":"&lt;Failed to get bill title&gt;","id":"39eba87f-976d-47fa-8905-7ddbc0d44a68","name":"SR-480.KM0002S","filenameExtension":null,"parentId":"00000000-0000-0000-0000-000000000000"}]</AMENDMENTS_USED_FOR_MERGE>
  <FILENAME>&lt;&lt;filename&gt;&gt;</FILENAME>
  <ID>603e3230-6861-42b4-a618-b57ee580f84d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2023-03-09T13:45:23.049938-05:00</T_BILL_DT_VERSION>
  <T_BILL_D_HOUSEINTRODATE>2023-03-14</T_BILL_D_HOUSEINTRODATE>
  <T_BILL_D_INTRODATE>2023-02-01</T_BILL_D_INTRODATE>
  <T_BILL_D_SENATEINTRODATE>2023-02-01</T_BILL_D_SENATEINTRODATE>
  <T_BILL_N_INTERNALVERSIONNUMBER>2</T_BILL_N_INTERNALVERSIONNUMBER>
  <T_BILL_N_SESSION>125</T_BILL_N_SESSION>
  <T_BILL_N_VERSIONNUMBER>2</T_BILL_N_VERSIONNUMBER>
  <T_BILL_N_YEAR>2023</T_BILL_N_YEAR>
  <T_BILL_REQUEST_REQUEST>e4a35dab-6fbb-49b4-93e2-f378a0a1c576</T_BILL_REQUEST_REQUEST>
  <T_BILL_R_ORIGINALBILL>9c471e95-2b5f-400b-924d-afb8158df331</T_BILL_R_ORIGINALBILL>
  <T_BILL_R_ORIGINALDRAFT>cc5f6caf-998c-4268-a2a7-fafff747737e</T_BILL_R_ORIGINALDRAFT>
  <T_BILL_SPONSOR_SPONSOR>18743b97-4e09-43fd-868b-2a3815bb3949</T_BILL_SPONSOR_SPONSOR>
  <T_BILL_T_ACTNUMBER>None</T_BILL_T_ACTNUMBER>
  <T_BILL_T_BILLNAME>[0480]</T_BILL_T_BILLNAME>
  <T_BILL_T_BILLNUMBER>480</T_BILL_T_BILLNUMBER>
  <T_BILL_T_BILLTITLE>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 </T_BILL_T_BILLTITLE>
  <T_BILL_T_CHAMBER>senate</T_BILL_T_CHAMBER>
  <T_BILL_T_FILENAME> </T_BILL_T_FILENAME>
  <T_BILL_T_LEGTYPE>concurrent_resolution</T_BILL_T_LEGTYPE>
  <T_BILL_T_RATNUMBER>None</T_BILL_T_RATNUMBER>
  <T_BILL_T_SUBJECT>Torrey Craig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528</Words>
  <Characters>2821</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94</cp:revision>
  <cp:lastPrinted>2023-05-04T00:27:00Z</cp:lastPrinted>
  <dcterms:created xsi:type="dcterms:W3CDTF">2021-07-15T05:54:00Z</dcterms:created>
  <dcterms:modified xsi:type="dcterms:W3CDTF">2023-05-04T00:29:00Z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