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4815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Gilliard, Henegan, Pendarvis and Rivers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LC-0449SA24.docx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Lease agreements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16bbdea0485454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a067c01f3b24485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bc8d382c79c4ff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6ed9b5200c14621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0F0D50" w:rsidRDefault="00432135" w14:paraId="47642A99" w14:textId="577CD1BB">
      <w:pPr>
        <w:pStyle w:val="scemptylineheader"/>
      </w:pPr>
    </w:p>
    <w:p w:rsidRPr="00BB0725" w:rsidR="00A73EFA" w:rsidP="000F0D50" w:rsidRDefault="00A73EFA" w14:paraId="7B72410E" w14:textId="6A86C594">
      <w:pPr>
        <w:pStyle w:val="scemptylineheader"/>
      </w:pPr>
    </w:p>
    <w:p w:rsidRPr="00BB0725" w:rsidR="00A73EFA" w:rsidP="000F0D50" w:rsidRDefault="00A73EFA" w14:paraId="6AD935C9" w14:textId="4F56A604">
      <w:pPr>
        <w:pStyle w:val="scemptylineheader"/>
      </w:pPr>
    </w:p>
    <w:p w:rsidRPr="00DF3B44" w:rsidR="00A73EFA" w:rsidP="000F0D50" w:rsidRDefault="00A73EFA" w14:paraId="51A98227" w14:textId="4A2BCCD5">
      <w:pPr>
        <w:pStyle w:val="scemptylineheader"/>
      </w:pPr>
    </w:p>
    <w:p w:rsidRPr="00DF3B44" w:rsidR="00A73EFA" w:rsidP="000F0D50" w:rsidRDefault="00A73EFA" w14:paraId="3858851A" w14:textId="0D5DD801">
      <w:pPr>
        <w:pStyle w:val="scemptylineheader"/>
      </w:pPr>
    </w:p>
    <w:p w:rsidRPr="00DF3B44" w:rsidR="00A73EFA" w:rsidP="000F0D50" w:rsidRDefault="00A73EFA" w14:paraId="4E3DDE20" w14:textId="643462E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949ED" w14:paraId="40FEFADA" w14:textId="2C2353E2">
          <w:pPr>
            <w:pStyle w:val="scbilltitle"/>
          </w:pPr>
          <w:r>
            <w:t>TO AMEND THE SOUTH CAROLINA CODE OF LAWS BY ADDING SECTION 27‑39‑70 SO AS TO PROVIDE THAT A LANDLORD MAY NOT REQUIRE A CREDIT SCORE FROM A POTENTIAL TENANT.</w:t>
          </w:r>
        </w:p>
      </w:sdtContent>
    </w:sdt>
    <w:bookmarkStart w:name="at_8f6adda6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030d10ed" w:id="1"/>
      <w:r w:rsidRPr="0094541D">
        <w:t>B</w:t>
      </w:r>
      <w:bookmarkEnd w:id="1"/>
      <w:r w:rsidRPr="0094541D">
        <w:t>e it enacted by the General Assembly of the State of South Carolina:</w:t>
      </w:r>
    </w:p>
    <w:p w:rsidR="003F69B7" w:rsidP="003F69B7" w:rsidRDefault="003F69B7" w14:paraId="46E5327E" w14:textId="77777777">
      <w:pPr>
        <w:pStyle w:val="scemptyline"/>
      </w:pPr>
    </w:p>
    <w:p w:rsidR="003853A9" w:rsidP="003853A9" w:rsidRDefault="003F69B7" w14:paraId="5D1998DB" w14:textId="77777777">
      <w:pPr>
        <w:pStyle w:val="scdirectionallanguage"/>
      </w:pPr>
      <w:bookmarkStart w:name="bs_num_1_9164ed3d5" w:id="2"/>
      <w:r>
        <w:t>S</w:t>
      </w:r>
      <w:bookmarkEnd w:id="2"/>
      <w:r>
        <w:t>ECTION 1.</w:t>
      </w:r>
      <w:r>
        <w:tab/>
      </w:r>
      <w:bookmarkStart w:name="dl_e765cb151" w:id="3"/>
      <w:r w:rsidR="003853A9">
        <w:t>A</w:t>
      </w:r>
      <w:bookmarkEnd w:id="3"/>
      <w:r w:rsidR="003853A9">
        <w:t>rticle 1, Chapter 39, Title 27 of the S.C. Code is amended by adding:</w:t>
      </w:r>
    </w:p>
    <w:p w:rsidR="003853A9" w:rsidP="003853A9" w:rsidRDefault="003853A9" w14:paraId="27FE1662" w14:textId="77777777">
      <w:pPr>
        <w:pStyle w:val="scemptyline"/>
      </w:pPr>
    </w:p>
    <w:p w:rsidR="003F69B7" w:rsidP="003853A9" w:rsidRDefault="003853A9" w14:paraId="59EF6256" w14:textId="785E2F55">
      <w:pPr>
        <w:pStyle w:val="scnewcodesection"/>
      </w:pPr>
      <w:r>
        <w:tab/>
      </w:r>
      <w:bookmarkStart w:name="ns_T27C39N70_05e4bc517" w:id="4"/>
      <w:r>
        <w:t>S</w:t>
      </w:r>
      <w:bookmarkEnd w:id="4"/>
      <w:r>
        <w:t>ection 27‑39‑70.</w:t>
      </w:r>
      <w:r>
        <w:tab/>
      </w:r>
      <w:r w:rsidR="008B4A34">
        <w:t>Notwithstanding any other provision of law, a landlord in this State may not require a potential tenant to provide his credit score on a rental application.</w:t>
      </w:r>
    </w:p>
    <w:p w:rsidRPr="00DF3B44" w:rsidR="007E06BB" w:rsidP="00787433" w:rsidRDefault="007E06BB" w14:paraId="3D8F1FED" w14:textId="61CEE9E2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344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7EA7240" w:rsidR="00685035" w:rsidRPr="007B4AF7" w:rsidRDefault="006344A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F69B7">
              <w:rPr>
                <w:noProof/>
              </w:rPr>
              <w:t>LC-0449SA24.docx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0D50"/>
    <w:rsid w:val="000F2250"/>
    <w:rsid w:val="0010329A"/>
    <w:rsid w:val="00105756"/>
    <w:rsid w:val="00114F22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407F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53A9"/>
    <w:rsid w:val="003A097C"/>
    <w:rsid w:val="003A5F1C"/>
    <w:rsid w:val="003C3E2E"/>
    <w:rsid w:val="003D4A3C"/>
    <w:rsid w:val="003D55B2"/>
    <w:rsid w:val="003E0033"/>
    <w:rsid w:val="003E5452"/>
    <w:rsid w:val="003E7165"/>
    <w:rsid w:val="003E7FF6"/>
    <w:rsid w:val="003F6738"/>
    <w:rsid w:val="003F69B7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9ED"/>
    <w:rsid w:val="00494BEF"/>
    <w:rsid w:val="004A0BC5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6294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4A2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34FFB"/>
    <w:rsid w:val="008625C1"/>
    <w:rsid w:val="0087671D"/>
    <w:rsid w:val="008806F9"/>
    <w:rsid w:val="00887957"/>
    <w:rsid w:val="008A57E3"/>
    <w:rsid w:val="008B4A34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80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604F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EF6C44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15&amp;session=125&amp;summary=B" TargetMode="External" Id="Rabc8d382c79c4ffe" /><Relationship Type="http://schemas.openxmlformats.org/officeDocument/2006/relationships/hyperlink" Target="https://www.scstatehouse.gov/sess125_2023-2024/prever/4815_20240110.docx" TargetMode="External" Id="R46ed9b5200c14621" /><Relationship Type="http://schemas.openxmlformats.org/officeDocument/2006/relationships/hyperlink" Target="h:\hj\20240110.docx" TargetMode="External" Id="R316bbdea04854547" /><Relationship Type="http://schemas.openxmlformats.org/officeDocument/2006/relationships/hyperlink" Target="h:\hj\20240110.docx" TargetMode="External" Id="Ra067c01f3b2448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6254671f-5b80-46bf-985d-4af49a1964e1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11a8dff9-9930-43a3-b2d0-eef0e7263836</T_BILL_REQUEST_REQUEST>
  <T_BILL_R_ORIGINALDRAFT>76bbd161-186e-43e3-9abc-1451ce49a0d4</T_BILL_R_ORIGINALDRAFT>
  <T_BILL_SPONSOR_SPONSOR>9e03d451-e249-472d-9cc8-9ab13af8b790</T_BILL_SPONSOR_SPONSOR>
  <T_BILL_T_BILLNAME>[4815]</T_BILL_T_BILLNAME>
  <T_BILL_T_BILLNUMBER>4815</T_BILL_T_BILLNUMBER>
  <T_BILL_T_BILLTITLE>TO AMEND THE SOUTH CAROLINA CODE OF LAWS BY ADDING SECTION 27‑39‑70 SO AS TO PROVIDE THAT A LANDLORD MAY NOT REQUIRE A CREDIT SCORE FROM A POTENTIAL TENANT.</T_BILL_T_BILLTITLE>
  <T_BILL_T_CHAMBER>house</T_BILL_T_CHAMBER>
  <T_BILL_T_FILENAME> </T_BILL_T_FILENAME>
  <T_BILL_T_LEGTYPE>bill_statewide</T_BILL_T_LEGTYPE>
  <T_BILL_T_SECTIONS>[{"SectionUUID":"0384dd65-9344-43c6-bd48-b1dfde081fc5","SectionName":"code_section","SectionNumber":1,"SectionType":"code_section","CodeSections":[{"CodeSectionBookmarkName":"ns_T27C39N70_05e4bc517","IsConstitutionSection":false,"Identity":"27-39-70","IsNew":true,"SubSections":[],"TitleRelatedTo":"","TitleSoAsTo":"provide that a landlord may not require a credit score from a potential tenant","Deleted":false}],"TitleText":"","DisableControls":false,"Deleted":false,"RepealItems":[],"SectionBookmarkName":"bs_num_1_9164ed3d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Lease agreements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489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2024-01-04T15:47:00Z</dcterms:created>
  <dcterms:modified xsi:type="dcterms:W3CDTF">2024-01-04T15:47:00Z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