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A179, R224, H4867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Lawson, Hayes, G.M. Smith, Moss, Hiott, Blackwell, B.L. Cox, Caskey, M.M. Smith, Hart, Sandifer, J.E. Johnson, Brittain and Bauer</w:t>
      </w:r>
    </w:p>
    <w:p>
      <w:pPr>
        <w:widowControl w:val="false"/>
        <w:spacing w:after="0"/>
        <w:jc w:val="left"/>
      </w:pPr>
      <w:r>
        <w:rPr>
          <w:rFonts w:ascii="Times New Roman"/>
          <w:sz w:val="22"/>
        </w:rPr>
        <w:t xml:space="preserve">Companion/Similar bill(s): 976</w:t>
      </w:r>
    </w:p>
    <w:p>
      <w:pPr>
        <w:widowControl w:val="false"/>
        <w:spacing w:after="0"/>
        <w:jc w:val="left"/>
      </w:pPr>
      <w:r>
        <w:rPr>
          <w:rFonts w:ascii="Times New Roman"/>
          <w:sz w:val="22"/>
        </w:rPr>
        <w:t xml:space="preserve">Document Path: LC-0473CM24.docx</w:t>
      </w:r>
    </w:p>
    <w:p>
      <w:pPr>
        <w:widowControl w:val="false"/>
        <w:spacing w:after="0"/>
        <w:jc w:val="left"/>
      </w:pPr>
    </w:p>
    <w:p>
      <w:pPr>
        <w:widowControl w:val="false"/>
        <w:spacing w:after="0"/>
        <w:jc w:val="left"/>
      </w:pPr>
      <w:r>
        <w:rPr>
          <w:rFonts w:ascii="Times New Roman"/>
          <w:sz w:val="22"/>
        </w:rPr>
        <w:t xml:space="preserve">Introduced in the House on January 17, 2024</w:t>
      </w:r>
    </w:p>
    <w:p>
      <w:pPr>
        <w:widowControl w:val="false"/>
        <w:spacing w:after="0"/>
        <w:jc w:val="left"/>
      </w:pPr>
      <w:r>
        <w:rPr>
          <w:rFonts w:ascii="Times New Roman"/>
          <w:sz w:val="22"/>
        </w:rPr>
        <w:t xml:space="preserve">Introduced in the Senate on April 2, 2024</w:t>
      </w:r>
    </w:p>
    <w:p>
      <w:pPr>
        <w:widowControl w:val="false"/>
        <w:spacing w:after="0"/>
        <w:jc w:val="left"/>
      </w:pPr>
      <w:r>
        <w:rPr>
          <w:rFonts w:ascii="Times New Roman"/>
          <w:sz w:val="22"/>
        </w:rPr>
        <w:t xml:space="preserve">Last Amended on May 8, 2024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20, 2024, Signed</w:t>
      </w:r>
    </w:p>
    <w:p>
      <w:pPr>
        <w:widowControl w:val="false"/>
        <w:spacing w:after="0"/>
        <w:jc w:val="left"/>
      </w:pPr>
    </w:p>
    <w:p>
      <w:pPr>
        <w:widowControl w:val="false"/>
        <w:spacing w:after="0"/>
        <w:jc w:val="left"/>
      </w:pPr>
      <w:r>
        <w:rPr>
          <w:rFonts w:ascii="Times New Roman"/>
          <w:sz w:val="22"/>
        </w:rPr>
        <w:t xml:space="preserve">Summary: Telecommunicator CPR Training Law</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1/17/2024</w:t>
      </w:r>
      <w:r>
        <w:tab/>
        <w:t>House</w:t>
      </w:r>
      <w:r>
        <w:tab/>
        <w:t xml:space="preserve">Introduced and read first time</w:t>
      </w:r>
      <w:r>
        <w:t xml:space="preserve"> (</w:t>
      </w:r>
      <w:hyperlink w:history="true" r:id="Rc3dfc4c1f58a4322">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1/17/2024</w:t>
      </w:r>
      <w:r>
        <w:tab/>
        <w:t>House</w:t>
      </w:r>
      <w:r>
        <w:tab/>
        <w:t xml:space="preserve">Referred to Committee on</w:t>
      </w:r>
      <w:r>
        <w:rPr>
          <w:b/>
        </w:rPr>
        <w:t xml:space="preserve"> Medical, Military, Public and Municipal Affairs</w:t>
      </w:r>
      <w:r>
        <w:t xml:space="preserve"> (</w:t>
      </w:r>
      <w:hyperlink w:history="true" r:id="R16532b9ed63c41f6">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1/18/2024</w:t>
      </w:r>
      <w:r>
        <w:tab/>
        <w:t>House</w:t>
      </w:r>
      <w:r>
        <w:tab/>
        <w:t>Member(s) request name added as sponsor: Hiott, 
 Blackwell
 </w:t>
      </w:r>
    </w:p>
    <w:p>
      <w:pPr>
        <w:widowControl w:val="false"/>
        <w:tabs>
          <w:tab w:val="right" w:pos="1008"/>
          <w:tab w:val="left" w:pos="1152"/>
          <w:tab w:val="left" w:pos="1872"/>
          <w:tab w:val="left" w:pos="9187"/>
        </w:tabs>
        <w:spacing w:after="0"/>
        <w:ind w:left="2088" w:hanging="2088"/>
      </w:pPr>
      <w:r>
        <w:tab/>
        <w:t>1/24/2024</w:t>
      </w:r>
      <w:r>
        <w:tab/>
        <w:t>House</w:t>
      </w:r>
      <w:r>
        <w:tab/>
        <w:t>Member(s) request name added as sponsor: B.L. Cox
 </w:t>
      </w:r>
    </w:p>
    <w:p>
      <w:pPr>
        <w:widowControl w:val="false"/>
        <w:tabs>
          <w:tab w:val="right" w:pos="1008"/>
          <w:tab w:val="left" w:pos="1152"/>
          <w:tab w:val="left" w:pos="1872"/>
          <w:tab w:val="left" w:pos="9187"/>
        </w:tabs>
        <w:spacing w:after="0"/>
        <w:ind w:left="2088" w:hanging="2088"/>
      </w:pPr>
      <w:r>
        <w:tab/>
        <w:t>1/30/2024</w:t>
      </w:r>
      <w:r>
        <w:tab/>
        <w:t>House</w:t>
      </w:r>
      <w:r>
        <w:tab/>
        <w:t>Member(s) request name added as sponsor: Caskey, 
 M.M. Smith
 </w:t>
      </w:r>
    </w:p>
    <w:p>
      <w:pPr>
        <w:widowControl w:val="false"/>
        <w:tabs>
          <w:tab w:val="right" w:pos="1008"/>
          <w:tab w:val="left" w:pos="1152"/>
          <w:tab w:val="left" w:pos="1872"/>
          <w:tab w:val="left" w:pos="9187"/>
        </w:tabs>
        <w:spacing w:after="0"/>
        <w:ind w:left="2088" w:hanging="2088"/>
      </w:pPr>
      <w:r>
        <w:tab/>
        <w:t>1/31/2024</w:t>
      </w:r>
      <w:r>
        <w:tab/>
        <w:t>House</w:t>
      </w:r>
      <w:r>
        <w:tab/>
        <w:t>Member(s) request name added as sponsor: Hart
 </w:t>
      </w:r>
    </w:p>
    <w:p>
      <w:pPr>
        <w:widowControl w:val="false"/>
        <w:tabs>
          <w:tab w:val="right" w:pos="1008"/>
          <w:tab w:val="left" w:pos="1152"/>
          <w:tab w:val="left" w:pos="1872"/>
          <w:tab w:val="left" w:pos="9187"/>
        </w:tabs>
        <w:spacing w:after="0"/>
        <w:ind w:left="2088" w:hanging="2088"/>
      </w:pPr>
      <w:r>
        <w:tab/>
        <w:t>2/13/2024</w:t>
      </w:r>
      <w:r>
        <w:tab/>
        <w:t>House</w:t>
      </w:r>
      <w:r>
        <w:tab/>
        <w:t>Member(s) request name added as sponsor:
 Sandifer, J.E. Johnson, Brittain
 </w:t>
      </w:r>
    </w:p>
    <w:p>
      <w:pPr>
        <w:widowControl w:val="false"/>
        <w:tabs>
          <w:tab w:val="right" w:pos="1008"/>
          <w:tab w:val="left" w:pos="1152"/>
          <w:tab w:val="left" w:pos="1872"/>
          <w:tab w:val="left" w:pos="9187"/>
        </w:tabs>
        <w:spacing w:after="0"/>
        <w:ind w:left="2088" w:hanging="2088"/>
      </w:pPr>
      <w:r>
        <w:tab/>
        <w:t>2/14/2024</w:t>
      </w:r>
      <w:r>
        <w:tab/>
        <w:t>House</w:t>
      </w:r>
      <w:r>
        <w:tab/>
        <w:t>Member(s) request name added as sponsor: Bauer
 </w:t>
      </w:r>
    </w:p>
    <w:p>
      <w:pPr>
        <w:widowControl w:val="false"/>
        <w:tabs>
          <w:tab w:val="right" w:pos="1008"/>
          <w:tab w:val="left" w:pos="1152"/>
          <w:tab w:val="left" w:pos="1872"/>
          <w:tab w:val="left" w:pos="9187"/>
        </w:tabs>
        <w:spacing w:after="0"/>
        <w:ind w:left="2088" w:hanging="2088"/>
      </w:pPr>
      <w:r>
        <w:tab/>
        <w:t>3/27/2024</w:t>
      </w:r>
      <w:r>
        <w:tab/>
        <w:t>House</w:t>
      </w:r>
      <w:r>
        <w:tab/>
        <w:t xml:space="preserve">Committee report: Favorable with amendment</w:t>
      </w:r>
      <w:r>
        <w:rPr>
          <w:b/>
        </w:rPr>
        <w:t xml:space="preserve"> Medical, Military, Public and Municipal Affairs</w:t>
      </w:r>
      <w:r>
        <w:t xml:space="preserve"> (</w:t>
      </w:r>
      <w:hyperlink w:history="true" r:id="Ra46b5e8298ad4b60">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Amended</w:t>
      </w:r>
      <w:r>
        <w:t xml:space="preserve"> (</w:t>
      </w:r>
      <w:hyperlink w:history="true" r:id="R7f654d1570d940b2">
        <w:r w:rsidRPr="00770434">
          <w:rPr>
            <w:rStyle w:val="Hyperlink"/>
          </w:rPr>
          <w:t>House Journal</w:t>
        </w:r>
        <w:r w:rsidRPr="00770434">
          <w:rPr>
            <w:rStyle w:val="Hyperlink"/>
          </w:rPr>
          <w:noBreakHyphen/>
          <w:t>page 63</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Read second time</w:t>
      </w:r>
      <w:r>
        <w:t xml:space="preserve"> (</w:t>
      </w:r>
      <w:hyperlink w:history="true" r:id="R9413cbfc268d402f">
        <w:r w:rsidRPr="00770434">
          <w:rPr>
            <w:rStyle w:val="Hyperlink"/>
          </w:rPr>
          <w:t>House Journal</w:t>
        </w:r>
        <w:r w:rsidRPr="00770434">
          <w:rPr>
            <w:rStyle w:val="Hyperlink"/>
          </w:rPr>
          <w:noBreakHyphen/>
          <w:t>page 63</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Roll call</w:t>
      </w:r>
      <w:r>
        <w:t xml:space="preserve"> Yeas-107  Nays-0</w:t>
      </w:r>
      <w:r>
        <w:t xml:space="preserve"> (</w:t>
      </w:r>
      <w:hyperlink w:history="true" r:id="Rbcb9b6cbdeb74e68">
        <w:r w:rsidRPr="00770434">
          <w:rPr>
            <w:rStyle w:val="Hyperlink"/>
          </w:rPr>
          <w:t>House Journal</w:t>
        </w:r>
        <w:r w:rsidRPr="00770434">
          <w:rPr>
            <w:rStyle w:val="Hyperlink"/>
          </w:rPr>
          <w:noBreakHyphen/>
          <w:t>page 65</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Unanimous consent for third reading on next legislative day</w:t>
      </w:r>
      <w:r>
        <w:t xml:space="preserve"> (</w:t>
      </w:r>
      <w:hyperlink w:history="true" r:id="Rad0b7e6bf0b4407e">
        <w:r w:rsidRPr="00770434">
          <w:rPr>
            <w:rStyle w:val="Hyperlink"/>
          </w:rPr>
          <w:t>House Journal</w:t>
        </w:r>
        <w:r w:rsidRPr="00770434">
          <w:rPr>
            <w:rStyle w:val="Hyperlink"/>
          </w:rPr>
          <w:noBreakHyphen/>
          <w:t>page 66</w:t>
        </w:r>
      </w:hyperlink>
      <w:r>
        <w:t>)</w:t>
      </w:r>
    </w:p>
    <w:p>
      <w:pPr>
        <w:widowControl w:val="false"/>
        <w:tabs>
          <w:tab w:val="right" w:pos="1008"/>
          <w:tab w:val="left" w:pos="1152"/>
          <w:tab w:val="left" w:pos="1872"/>
          <w:tab w:val="left" w:pos="9187"/>
        </w:tabs>
        <w:spacing w:after="0"/>
        <w:ind w:left="2088" w:hanging="2088"/>
      </w:pPr>
      <w:r>
        <w:tab/>
        <w:t>3/29/2024</w:t>
      </w:r>
      <w:r>
        <w:tab/>
        <w:t>House</w:t>
      </w:r>
      <w:r>
        <w:tab/>
        <w:t xml:space="preserve">Read third time and sent to Senate</w:t>
      </w:r>
      <w:r>
        <w:t xml:space="preserve"> (</w:t>
      </w:r>
      <w:hyperlink w:history="true" r:id="R22f141a2d8b9401f">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4/2/2024</w:t>
      </w:r>
      <w:r>
        <w:tab/>
        <w:t>Senate</w:t>
      </w:r>
      <w:r>
        <w:tab/>
        <w:t xml:space="preserve">Introduced and read first time</w:t>
      </w:r>
      <w:r>
        <w:t xml:space="preserve"> (</w:t>
      </w:r>
      <w:hyperlink w:history="true" r:id="R5a859fc348924c4d">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4/2/2024</w:t>
      </w:r>
      <w:r>
        <w:tab/>
        <w:t>Senate</w:t>
      </w:r>
      <w:r>
        <w:tab/>
        <w:t xml:space="preserve">Referred to Committee on</w:t>
      </w:r>
      <w:r>
        <w:rPr>
          <w:b/>
        </w:rPr>
        <w:t xml:space="preserve"> Judiciary</w:t>
      </w:r>
      <w:r>
        <w:t xml:space="preserve"> (</w:t>
      </w:r>
      <w:hyperlink w:history="true" r:id="Rf664c2c856de4efc">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4/2/2024</w:t>
      </w:r>
      <w:r>
        <w:tab/>
        <w:t/>
      </w:r>
      <w:r>
        <w:tab/>
        <w:t>Scrivener's error corrected
 </w:t>
      </w:r>
    </w:p>
    <w:p>
      <w:pPr>
        <w:widowControl w:val="false"/>
        <w:tabs>
          <w:tab w:val="right" w:pos="1008"/>
          <w:tab w:val="left" w:pos="1152"/>
          <w:tab w:val="left" w:pos="1872"/>
          <w:tab w:val="left" w:pos="9187"/>
        </w:tabs>
        <w:spacing w:after="0"/>
        <w:ind w:left="2088" w:hanging="2088"/>
      </w:pPr>
      <w:r>
        <w:tab/>
        <w:t>4/19/2024</w:t>
      </w:r>
      <w:r>
        <w:tab/>
        <w:t/>
      </w:r>
      <w:r>
        <w:tab/>
        <w:t>Scrivener's error corrected
 </w:t>
      </w:r>
    </w:p>
    <w:p>
      <w:pPr>
        <w:widowControl w:val="false"/>
        <w:tabs>
          <w:tab w:val="right" w:pos="1008"/>
          <w:tab w:val="left" w:pos="1152"/>
          <w:tab w:val="left" w:pos="1872"/>
          <w:tab w:val="left" w:pos="9187"/>
        </w:tabs>
        <w:spacing w:after="0"/>
        <w:ind w:left="2088" w:hanging="2088"/>
      </w:pPr>
      <w:r>
        <w:tab/>
        <w:t>4/23/2024</w:t>
      </w:r>
      <w:r>
        <w:tab/>
        <w:t>Senate</w:t>
      </w:r>
      <w:r>
        <w:tab/>
        <w:t>Referred to Subcommittee: Hutto (ch), Adams,
 Garrett, Gustafson, Tedder
 </w:t>
      </w:r>
    </w:p>
    <w:p>
      <w:pPr>
        <w:widowControl w:val="false"/>
        <w:tabs>
          <w:tab w:val="right" w:pos="1008"/>
          <w:tab w:val="left" w:pos="1152"/>
          <w:tab w:val="left" w:pos="1872"/>
          <w:tab w:val="left" w:pos="9187"/>
        </w:tabs>
        <w:spacing w:after="0"/>
        <w:ind w:left="2088" w:hanging="2088"/>
      </w:pPr>
      <w:r>
        <w:tab/>
        <w:t>5/1/2024</w:t>
      </w:r>
      <w:r>
        <w:tab/>
        <w:t>Senate</w:t>
      </w:r>
      <w:r>
        <w:tab/>
        <w:t xml:space="preserve">Committee report: Favorable with amendment</w:t>
      </w:r>
      <w:r>
        <w:rPr>
          <w:b/>
        </w:rPr>
        <w:t xml:space="preserve"> Judiciary</w:t>
      </w:r>
      <w:r>
        <w:t xml:space="preserve"> (</w:t>
      </w:r>
      <w:hyperlink w:history="true" r:id="R69c374d1000a452c">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Committee Amendment Adopted</w:t>
      </w:r>
      <w:r>
        <w:t xml:space="preserve"> (</w:t>
      </w:r>
      <w:hyperlink w:history="true" r:id="Rf70452ac0b894039">
        <w:r w:rsidRPr="00770434">
          <w:rPr>
            <w:rStyle w:val="Hyperlink"/>
          </w:rPr>
          <w:t>Senate Journal</w:t>
        </w:r>
        <w:r w:rsidRPr="00770434">
          <w:rPr>
            <w:rStyle w:val="Hyperlink"/>
          </w:rPr>
          <w:noBreakHyphen/>
          <w:t>page 156</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Read second time</w:t>
      </w:r>
      <w:r>
        <w:t xml:space="preserve"> (</w:t>
      </w:r>
      <w:hyperlink w:history="true" r:id="R1fa67909576a41d5">
        <w:r w:rsidRPr="00770434">
          <w:rPr>
            <w:rStyle w:val="Hyperlink"/>
          </w:rPr>
          <w:t>Senate Journal</w:t>
        </w:r>
        <w:r w:rsidRPr="00770434">
          <w:rPr>
            <w:rStyle w:val="Hyperlink"/>
          </w:rPr>
          <w:noBreakHyphen/>
          <w:t>page 156</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Roll call</w:t>
      </w:r>
      <w:r>
        <w:t xml:space="preserve"> Ayes-44  Nays-0</w:t>
      </w:r>
      <w:r>
        <w:t xml:space="preserve"> (</w:t>
      </w:r>
      <w:hyperlink w:history="true" r:id="R1d80fbbdba5347eb">
        <w:r w:rsidRPr="00770434">
          <w:rPr>
            <w:rStyle w:val="Hyperlink"/>
          </w:rPr>
          <w:t>Senate Journal</w:t>
        </w:r>
        <w:r w:rsidRPr="00770434">
          <w:rPr>
            <w:rStyle w:val="Hyperlink"/>
          </w:rPr>
          <w:noBreakHyphen/>
          <w:t>page 156</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Read third time and returned to House with amendments</w:t>
      </w:r>
      <w:r>
        <w:t xml:space="preserve"> (</w:t>
      </w:r>
      <w:hyperlink w:history="true" r:id="R2a1238b63f12470e">
        <w:r w:rsidRPr="00770434">
          <w:rPr>
            <w:rStyle w:val="Hyperlink"/>
          </w:rPr>
          <w:t>Senate Journal</w:t>
        </w:r>
        <w:r w:rsidRPr="00770434">
          <w:rPr>
            <w:rStyle w:val="Hyperlink"/>
          </w:rPr>
          <w:noBreakHyphen/>
          <w:t>page 136</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Concurred in Senate amendment and enrolled</w:t>
      </w:r>
      <w:r>
        <w:t xml:space="preserve"> (</w:t>
      </w:r>
      <w:hyperlink w:history="true" r:id="R11f2769ad18147bc">
        <w:r w:rsidRPr="00770434">
          <w:rPr>
            <w:rStyle w:val="Hyperlink"/>
          </w:rPr>
          <w:t>House Journal</w:t>
        </w:r>
        <w:r w:rsidRPr="00770434">
          <w:rPr>
            <w:rStyle w:val="Hyperlink"/>
          </w:rPr>
          <w:noBreakHyphen/>
          <w:t>page 110</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Roll call</w:t>
      </w:r>
      <w:r>
        <w:t xml:space="preserve"> Yeas-110  Nays-0</w:t>
      </w:r>
      <w:r>
        <w:t xml:space="preserve"> (</w:t>
      </w:r>
      <w:hyperlink w:history="true" r:id="R628056c824704a15">
        <w:r w:rsidRPr="00770434">
          <w:rPr>
            <w:rStyle w:val="Hyperlink"/>
          </w:rPr>
          <w:t>House Journal</w:t>
        </w:r>
        <w:r w:rsidRPr="00770434">
          <w:rPr>
            <w:rStyle w:val="Hyperlink"/>
          </w:rPr>
          <w:noBreakHyphen/>
          <w:t>page 110</w:t>
        </w:r>
      </w:hyperlink>
      <w:r>
        <w:t>)</w:t>
      </w:r>
    </w:p>
    <w:p>
      <w:pPr>
        <w:widowControl w:val="false"/>
        <w:tabs>
          <w:tab w:val="right" w:pos="1008"/>
          <w:tab w:val="left" w:pos="1152"/>
          <w:tab w:val="left" w:pos="1872"/>
          <w:tab w:val="left" w:pos="9187"/>
        </w:tabs>
        <w:spacing w:after="0"/>
        <w:ind w:left="2088" w:hanging="2088"/>
      </w:pPr>
      <w:r>
        <w:tab/>
        <w:t>5/15/2024</w:t>
      </w:r>
      <w:r>
        <w:tab/>
        <w:t/>
      </w:r>
      <w:r>
        <w:tab/>
        <w:t>Ratified R 224
 </w:t>
      </w:r>
    </w:p>
    <w:p>
      <w:pPr>
        <w:widowControl w:val="false"/>
        <w:tabs>
          <w:tab w:val="right" w:pos="1008"/>
          <w:tab w:val="left" w:pos="1152"/>
          <w:tab w:val="left" w:pos="1872"/>
          <w:tab w:val="left" w:pos="9187"/>
        </w:tabs>
        <w:spacing w:after="0"/>
        <w:ind w:left="2088" w:hanging="2088"/>
      </w:pPr>
      <w:r>
        <w:tab/>
        <w:t>5/20/2024</w:t>
      </w:r>
      <w:r>
        <w:tab/>
        <w:t/>
      </w:r>
      <w:r>
        <w:tab/>
        <w:t>Signed By Governor
 </w:t>
      </w:r>
    </w:p>
    <w:p>
      <w:pPr>
        <w:widowControl w:val="false"/>
        <w:tabs>
          <w:tab w:val="right" w:pos="1008"/>
          <w:tab w:val="left" w:pos="1152"/>
          <w:tab w:val="left" w:pos="1872"/>
          <w:tab w:val="left" w:pos="9187"/>
        </w:tabs>
        <w:spacing w:after="0"/>
        <w:ind w:left="2088" w:hanging="2088"/>
      </w:pPr>
      <w:r>
        <w:tab/>
        <w:t>5/29/2024</w:t>
      </w:r>
      <w:r>
        <w:tab/>
        <w:t/>
      </w:r>
      <w:r>
        <w:tab/>
        <w:t>Effective date 05/20/24
 </w:t>
      </w:r>
    </w:p>
    <w:p>
      <w:pPr>
        <w:widowControl w:val="false"/>
        <w:tabs>
          <w:tab w:val="right" w:pos="1008"/>
          <w:tab w:val="left" w:pos="1152"/>
          <w:tab w:val="left" w:pos="1872"/>
          <w:tab w:val="left" w:pos="9187"/>
        </w:tabs>
        <w:spacing w:after="0"/>
        <w:ind w:left="2088" w:hanging="2088"/>
      </w:pPr>
      <w:r>
        <w:tab/>
        <w:t>5/29/2024</w:t>
      </w:r>
      <w:r>
        <w:tab/>
        <w:t/>
      </w:r>
      <w:r>
        <w:tab/>
        <w:t>Act No. 179
 </w:t>
      </w:r>
    </w:p>
    <w:p>
      <w:pPr>
        <w:widowControl w:val="false"/>
        <w:spacing w:after="0"/>
        <w:jc w:val="left"/>
      </w:pPr>
    </w:p>
    <w:p>
      <w:pPr>
        <w:widowControl w:val="false"/>
        <w:spacing w:after="0"/>
        <w:jc w:val="left"/>
      </w:pPr>
      <w:r>
        <w:rPr>
          <w:rFonts w:ascii="Times New Roman"/>
          <w:sz w:val="22"/>
        </w:rPr>
        <w:t xml:space="preserve">View the latest </w:t>
      </w:r>
      <w:hyperlink r:id="Rec75724db9f5408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d61210208ef4be7">
        <w:r>
          <w:rPr>
            <w:rStyle w:val="Hyperlink"/>
            <w:u w:val="single"/>
          </w:rPr>
          <w:t>01/17/2024</w:t>
        </w:r>
      </w:hyperlink>
      <w:r>
        <w:t xml:space="preserve"/>
      </w:r>
    </w:p>
    <w:p>
      <w:pPr>
        <w:widowControl w:val="true"/>
        <w:spacing w:after="0"/>
        <w:jc w:val="left"/>
      </w:pPr>
      <w:r>
        <w:rPr>
          <w:rFonts w:ascii="Times New Roman"/>
          <w:sz w:val="22"/>
        </w:rPr>
        <w:t xml:space="preserve"/>
      </w:r>
      <w:hyperlink r:id="Refb614435aed40dc">
        <w:r>
          <w:rPr>
            <w:rStyle w:val="Hyperlink"/>
            <w:u w:val="single"/>
          </w:rPr>
          <w:t>03/27/2024</w:t>
        </w:r>
      </w:hyperlink>
      <w:r>
        <w:t xml:space="preserve"/>
      </w:r>
    </w:p>
    <w:p>
      <w:pPr>
        <w:widowControl w:val="true"/>
        <w:spacing w:after="0"/>
        <w:jc w:val="left"/>
      </w:pPr>
      <w:r>
        <w:rPr>
          <w:rFonts w:ascii="Times New Roman"/>
          <w:sz w:val="22"/>
        </w:rPr>
        <w:t xml:space="preserve"/>
      </w:r>
      <w:hyperlink r:id="Rdac30e8cb037420b">
        <w:r>
          <w:rPr>
            <w:rStyle w:val="Hyperlink"/>
            <w:u w:val="single"/>
          </w:rPr>
          <w:t>03/28/2024</w:t>
        </w:r>
      </w:hyperlink>
      <w:r>
        <w:t xml:space="preserve"/>
      </w:r>
    </w:p>
    <w:p>
      <w:pPr>
        <w:widowControl w:val="true"/>
        <w:spacing w:after="0"/>
        <w:jc w:val="left"/>
      </w:pPr>
      <w:r>
        <w:rPr>
          <w:rFonts w:ascii="Times New Roman"/>
          <w:sz w:val="22"/>
        </w:rPr>
        <w:t xml:space="preserve"/>
      </w:r>
      <w:hyperlink r:id="Rbd388f5238a24887">
        <w:r>
          <w:rPr>
            <w:rStyle w:val="Hyperlink"/>
            <w:u w:val="single"/>
          </w:rPr>
          <w:t>04/02/2024</w:t>
        </w:r>
      </w:hyperlink>
      <w:r>
        <w:t xml:space="preserve"/>
      </w:r>
    </w:p>
    <w:p>
      <w:pPr>
        <w:widowControl w:val="true"/>
        <w:spacing w:after="0"/>
        <w:jc w:val="left"/>
      </w:pPr>
      <w:r>
        <w:rPr>
          <w:rFonts w:ascii="Times New Roman"/>
          <w:sz w:val="22"/>
        </w:rPr>
        <w:t xml:space="preserve"/>
      </w:r>
      <w:hyperlink r:id="R430c5ce4d4424de4">
        <w:r>
          <w:rPr>
            <w:rStyle w:val="Hyperlink"/>
            <w:u w:val="single"/>
          </w:rPr>
          <w:t>04/19/2024</w:t>
        </w:r>
      </w:hyperlink>
      <w:r>
        <w:t xml:space="preserve"/>
      </w:r>
    </w:p>
    <w:p>
      <w:pPr>
        <w:widowControl w:val="true"/>
        <w:spacing w:after="0"/>
        <w:jc w:val="left"/>
      </w:pPr>
      <w:r>
        <w:rPr>
          <w:rFonts w:ascii="Times New Roman"/>
          <w:sz w:val="22"/>
        </w:rPr>
        <w:t xml:space="preserve"/>
      </w:r>
      <w:hyperlink r:id="R7d36f3ade1a947b1">
        <w:r>
          <w:rPr>
            <w:rStyle w:val="Hyperlink"/>
            <w:u w:val="single"/>
          </w:rPr>
          <w:t>05/01/2024</w:t>
        </w:r>
      </w:hyperlink>
      <w:r>
        <w:t xml:space="preserve"/>
      </w:r>
    </w:p>
    <w:p>
      <w:pPr>
        <w:widowControl w:val="true"/>
        <w:spacing w:after="0"/>
        <w:jc w:val="left"/>
      </w:pPr>
      <w:r>
        <w:rPr>
          <w:rFonts w:ascii="Times New Roman"/>
          <w:sz w:val="22"/>
        </w:rPr>
        <w:t xml:space="preserve"/>
      </w:r>
      <w:hyperlink r:id="R4c34bc1136104c2c">
        <w:r>
          <w:rPr>
            <w:rStyle w:val="Hyperlink"/>
            <w:u w:val="single"/>
          </w:rPr>
          <w:t>05/08/2024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446E9B" w:rsidRDefault="00446E9B">
      <w:pPr>
        <w:widowControl w:val="0"/>
        <w:spacing w:after="0"/>
      </w:pPr>
    </w:p>
    <w:p w:rsidR="00446E9B" w:rsidRDefault="00446E9B">
      <w:pPr>
        <w:widowControl w:val="0"/>
        <w:spacing w:after="0"/>
      </w:pPr>
    </w:p>
    <w:p w:rsidR="00446E9B" w:rsidRDefault="00446E9B">
      <w:pPr>
        <w:widowControl w:val="0"/>
        <w:spacing w:after="0"/>
      </w:pPr>
    </w:p>
    <w:p w:rsidR="00446E9B" w:rsidRDefault="00446E9B">
      <w:pPr>
        <w:suppressLineNumbers/>
        <w:sectPr w:rsidR="00446E9B">
          <w:pgSz w:w="12240" w:h="15840" w:code="1"/>
          <w:pgMar w:top="1080" w:right="1440" w:bottom="1080" w:left="1440" w:header="720" w:footer="720" w:gutter="0"/>
          <w:cols w:space="720"/>
          <w:noEndnote/>
          <w:docGrid w:linePitch="360"/>
        </w:sectPr>
      </w:pPr>
    </w:p>
    <w:p w:rsidR="008C7D99" w:rsidP="008C7D99" w:rsidRDefault="008C7D99">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(A179, R224, H4867)</w:t>
      </w:r>
    </w:p>
    <w:p w:rsidRPr="00F60DB2" w:rsidR="008C7D99" w:rsidP="008C7D99" w:rsidRDefault="008C7D99">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2B785A" w:rsidR="008C7D99" w:rsidP="008C7D99" w:rsidRDefault="008C7D99">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2B785A">
        <w:rPr>
          <w:rFonts w:cs="Times New Roman"/>
          <w:sz w:val="22"/>
        </w:rPr>
        <w:t>AN ACT TO AMEND THE SOUTH CAROLINA CODE OF LAWS BY ADDING SECTION 23</w:t>
      </w:r>
      <w:r w:rsidRPr="002B785A">
        <w:rPr>
          <w:rFonts w:cs="Times New Roman"/>
          <w:sz w:val="22"/>
        </w:rPr>
        <w:noBreakHyphen/>
        <w:t>23</w:t>
      </w:r>
      <w:r w:rsidRPr="002B785A">
        <w:rPr>
          <w:rFonts w:cs="Times New Roman"/>
          <w:sz w:val="22"/>
        </w:rPr>
        <w:noBreakHyphen/>
        <w:t>45 SO AS TO REQUIRE ALL 911 TELECOMMUNICATORS THAT PROVIDE DISPATCH FOR EMERGENCY MEDICAL CONDITIONS TO BE TRAINED IN HIGH-QUALITY</w:t>
      </w:r>
      <w:r>
        <w:rPr>
          <w:rFonts w:cs="Times New Roman"/>
          <w:sz w:val="22"/>
        </w:rPr>
        <w:t xml:space="preserve"> </w:t>
      </w:r>
      <w:r w:rsidRPr="002B785A">
        <w:rPr>
          <w:rFonts w:cs="Times New Roman"/>
          <w:sz w:val="22"/>
        </w:rPr>
        <w:t xml:space="preserve">TELECOMMUNICATOR CARDIOPULMONARY RESUSCITATION (T-CPR), AND </w:t>
      </w:r>
      <w:r>
        <w:rPr>
          <w:rFonts w:cs="Times New Roman"/>
          <w:sz w:val="22"/>
        </w:rPr>
        <w:t xml:space="preserve">TO </w:t>
      </w:r>
      <w:r w:rsidRPr="002B785A">
        <w:rPr>
          <w:rFonts w:cs="Times New Roman"/>
          <w:sz w:val="22"/>
        </w:rPr>
        <w:t xml:space="preserve">PROVIDE CERTAIN PERSONS WHO COMPLY WITH THE PROVISIONS CONTAINED IN THIS SECTION ARE NOT LIABLE FOR CERTAIN INJURIES THAT OCCUR FROM ACTS PERFORMED UNDER THIS SECTION; AND </w:t>
      </w:r>
      <w:r>
        <w:rPr>
          <w:rFonts w:cs="Times New Roman"/>
          <w:sz w:val="22"/>
        </w:rPr>
        <w:t xml:space="preserve">BY </w:t>
      </w:r>
      <w:r w:rsidRPr="002B785A">
        <w:rPr>
          <w:rFonts w:cs="Times New Roman"/>
          <w:sz w:val="22"/>
        </w:rPr>
        <w:t>AMENDING SECTION 23-23-10, RELATING TO DEFINITIONS OF TERMS REGARDING THE LAW ENFORCEMENT TRAINING COUNCIL AND CRIMINAL JUSTICE ACADEMY, SO AS TO PROVIDE A DEFINITION FOR THE TERM “T-CPR”.</w:t>
      </w:r>
      <w:bookmarkStart w:name="at_be878b9bc" w:id="0"/>
    </w:p>
    <w:bookmarkEnd w:id="0"/>
    <w:p w:rsidRPr="00DF3B44" w:rsidR="008C7D99" w:rsidP="008C7D99" w:rsidRDefault="008C7D99">
      <w:pPr>
        <w:pStyle w:val="scbillwhereasclause"/>
      </w:pPr>
    </w:p>
    <w:p w:rsidRPr="0094541D" w:rsidR="008C7D99" w:rsidP="008C7D99" w:rsidRDefault="008C7D99">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4bc4f34c7" w:id="1"/>
      <w:r w:rsidRPr="0094541D">
        <w:t>B</w:t>
      </w:r>
      <w:bookmarkEnd w:id="1"/>
      <w:r w:rsidRPr="0094541D">
        <w:t>e it enacted by the General Assembly of the State of South Carolina:</w:t>
      </w:r>
    </w:p>
    <w:p w:rsidR="008C7D99" w:rsidP="008C7D99" w:rsidRDefault="008C7D9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D99" w:rsidP="008C7D99" w:rsidRDefault="008C7D9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911 telecommunicators training</w:t>
      </w:r>
    </w:p>
    <w:p w:rsidR="008C7D99" w:rsidP="008C7D99" w:rsidRDefault="008C7D9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D99" w:rsidP="008C7D99" w:rsidRDefault="008C7D99">
      <w:pPr>
        <w:pStyle w:val="scdirectionallanguage"/>
      </w:pPr>
      <w:bookmarkStart w:name="bs_num_1_0c10bb714" w:id="2"/>
      <w:r>
        <w:t>S</w:t>
      </w:r>
      <w:bookmarkEnd w:id="2"/>
      <w:r>
        <w:t>ECTION 1.</w:t>
      </w:r>
      <w:r>
        <w:tab/>
      </w:r>
      <w:bookmarkStart w:name="dl_8e9677572" w:id="3"/>
      <w:r>
        <w:t>C</w:t>
      </w:r>
      <w:bookmarkEnd w:id="3"/>
      <w:r>
        <w:t>hapter 23, Title 23 of the S.C. Code is amended by adding:</w:t>
      </w:r>
    </w:p>
    <w:p w:rsidR="008C7D99" w:rsidP="008C7D99" w:rsidRDefault="008C7D9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D99" w:rsidP="008C7D99" w:rsidRDefault="008C7D99">
      <w:pPr>
        <w:pStyle w:val="scnewcodesection"/>
      </w:pPr>
      <w:r>
        <w:tab/>
      </w:r>
      <w:bookmarkStart w:name="ns_T23C23N45_2a2b2c22b" w:id="4"/>
      <w:r>
        <w:t>S</w:t>
      </w:r>
      <w:bookmarkEnd w:id="4"/>
      <w:r>
        <w:t>ection 23-23-45.</w:t>
      </w:r>
      <w:r>
        <w:tab/>
      </w:r>
      <w:bookmarkStart w:name="ss_T23C23N45SA_lv1_92f4b3ac8" w:id="5"/>
      <w:r>
        <w:t>(</w:t>
      </w:r>
      <w:bookmarkEnd w:id="5"/>
      <w:r>
        <w:t>A) Beginning January 1, 2025, all 911 telecommunicators that provide dispatch for emergency medical conditions shall be required to be trained, utilizing the most current nationally recognized cardiovascular care guidelines, in high-quality T-CPR. The instruction shall incorporate recognition protocols for out-of-hospital cardiac arrest (OHCA), compression-only CPR instruction for callers, and continuous education</w:t>
      </w:r>
      <w:r w:rsidRPr="00C743E5">
        <w:t xml:space="preserve"> which must be completed on an annual basis</w:t>
      </w:r>
      <w:r>
        <w:t>.</w:t>
      </w:r>
    </w:p>
    <w:p w:rsidR="008C7D99" w:rsidP="008C7D99" w:rsidRDefault="008C7D99">
      <w:pPr>
        <w:pStyle w:val="scnewcodesection"/>
      </w:pPr>
      <w:r>
        <w:tab/>
      </w:r>
      <w:bookmarkStart w:name="ss_T23C23N45SB_lv1_0580ce1df" w:id="6"/>
      <w:r>
        <w:t>(</w:t>
      </w:r>
      <w:bookmarkEnd w:id="6"/>
      <w:r>
        <w:t xml:space="preserve">B) All agencies within this State employing 911 telecommunicators that provide dispatch for emergency medical conditions shall be </w:t>
      </w:r>
      <w:r>
        <w:lastRenderedPageBreak/>
        <w:t>responsible for providing the instruction specified in subsection (A).</w:t>
      </w:r>
    </w:p>
    <w:p w:rsidR="008C7D99" w:rsidP="008C7D99" w:rsidRDefault="008C7D99">
      <w:pPr>
        <w:pStyle w:val="scnewcodesection"/>
      </w:pPr>
      <w:r>
        <w:tab/>
      </w:r>
      <w:bookmarkStart w:name="ss_T23C23N45SC_lv1_e3e5bb599" w:id="7"/>
      <w:r>
        <w:t>(</w:t>
      </w:r>
      <w:bookmarkEnd w:id="7"/>
      <w:r>
        <w:t>C) The South Carolina Criminal Justice Academy shall establish a procedure for monitoring adherence by telecommunicators and their employing agencies to the requirements set forth in subsection (A) and penalizing agencies for noncompliance, as described in Section 23-23-100.</w:t>
      </w:r>
    </w:p>
    <w:p w:rsidR="008C7D99" w:rsidP="008C7D99" w:rsidRDefault="008C7D99">
      <w:pPr>
        <w:pStyle w:val="scnewcodesection"/>
      </w:pPr>
      <w:r>
        <w:tab/>
      </w:r>
      <w:bookmarkStart w:name="ss_T23C23N45SD_lv1_c611f111d" w:id="8"/>
      <w:r>
        <w:t>(</w:t>
      </w:r>
      <w:bookmarkEnd w:id="8"/>
      <w:r>
        <w:t xml:space="preserve">D) Neither telecommunicators that provide dispatch for emergency medical conditions who have completed the training specified in subsection (A) </w:t>
      </w:r>
      <w:r w:rsidRPr="00C743E5">
        <w:t xml:space="preserve">nor the State or the agency, political subdivision, or governmental entity employing such telecommunicators shall </w:t>
      </w:r>
      <w:r>
        <w:t>be liable for any civil damages for any personal injury arising from the provision of CPR instructions to 911 callers</w:t>
      </w:r>
      <w:r w:rsidRPr="00A71488">
        <w:t xml:space="preserve"> except acts or omissions amounting to gross negligence</w:t>
      </w:r>
      <w:r>
        <w:t>, recklessness,</w:t>
      </w:r>
      <w:r w:rsidRPr="00A71488">
        <w:t xml:space="preserve"> or wilful</w:t>
      </w:r>
      <w:r>
        <w:t>,</w:t>
      </w:r>
      <w:r w:rsidRPr="00A71488">
        <w:t xml:space="preserve"> wanton</w:t>
      </w:r>
      <w:r>
        <w:t>, or intentional</w:t>
      </w:r>
      <w:r w:rsidRPr="00A71488">
        <w:t xml:space="preserve"> misconduct. Any civil cause of action for damages arising from the provision of T-CPR instructions and brought against the State, an agency, a political subdivision, or a governmental entity and its employee acting within the scope of his official duty must be brought pursuant to the South Carolina Tort Claims Act, Chapter 78, Title 15.</w:t>
      </w:r>
    </w:p>
    <w:p w:rsidR="008C7D99" w:rsidP="008C7D99" w:rsidRDefault="008C7D9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D99" w:rsidP="008C7D99" w:rsidRDefault="008C7D9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Definitions</w:t>
      </w:r>
    </w:p>
    <w:p w:rsidR="008C7D99" w:rsidP="008C7D99" w:rsidRDefault="008C7D9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D99" w:rsidP="008C7D99" w:rsidRDefault="008C7D99">
      <w:pPr>
        <w:pStyle w:val="scdirectionallanguage"/>
      </w:pPr>
      <w:bookmarkStart w:name="bs_num_2_30ac73bd8" w:id="9"/>
      <w:r>
        <w:t>S</w:t>
      </w:r>
      <w:bookmarkEnd w:id="9"/>
      <w:r>
        <w:t>ECTION 2.</w:t>
      </w:r>
      <w:r>
        <w:tab/>
      </w:r>
      <w:bookmarkStart w:name="dl_c6d882f2a" w:id="10"/>
      <w:r>
        <w:t>S</w:t>
      </w:r>
      <w:bookmarkEnd w:id="10"/>
      <w:r>
        <w:t>ection 23-23-10(E) of the S.C. Code is amended to read:</w:t>
      </w:r>
    </w:p>
    <w:p w:rsidR="008C7D99" w:rsidP="008C7D99" w:rsidRDefault="008C7D9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D99" w:rsidP="008C7D99" w:rsidRDefault="008C7D99">
      <w:pPr>
        <w:pStyle w:val="sccodifiedsection"/>
      </w:pPr>
      <w:bookmarkStart w:name="cs_T23C23N10_0d73eca39" w:id="11"/>
      <w:r>
        <w:tab/>
      </w:r>
      <w:bookmarkStart w:name="ss_T23C23N10SE_lv1_3b7f345df" w:id="12"/>
      <w:bookmarkEnd w:id="11"/>
      <w:r>
        <w:t>(</w:t>
      </w:r>
      <w:bookmarkEnd w:id="12"/>
      <w:r>
        <w:t>E) As contained in this chapter:</w:t>
      </w:r>
    </w:p>
    <w:p w:rsidR="008C7D99" w:rsidP="008C7D99" w:rsidRDefault="008C7D99">
      <w:pPr>
        <w:pStyle w:val="sccodifiedsection"/>
      </w:pPr>
      <w:r>
        <w:tab/>
      </w:r>
      <w:r>
        <w:tab/>
      </w:r>
      <w:bookmarkStart w:name="ss_T23C23N10S1_lv2_474ad2b93" w:id="13"/>
      <w:r>
        <w:t>(</w:t>
      </w:r>
      <w:bookmarkEnd w:id="13"/>
      <w:r>
        <w:t xml:space="preserve">1) “Law enforcement officer” means an appointed officer or employee hired by and regularly on the payroll of the State or any of its political subdivisions, who is granted statutory authority to enforce all or some of the criminal, traffic, and penal laws of the State and who possesses, with respect to those laws, the power to effect arrests for </w:t>
      </w:r>
      <w:r>
        <w:lastRenderedPageBreak/>
        <w:t>offenses committed or alleged to have been committed.</w:t>
      </w:r>
    </w:p>
    <w:p w:rsidR="008C7D99" w:rsidP="008C7D99" w:rsidRDefault="008C7D99">
      <w:pPr>
        <w:pStyle w:val="sccodifiedsection"/>
      </w:pPr>
      <w:r>
        <w:tab/>
      </w:r>
      <w:r>
        <w:tab/>
      </w:r>
      <w:bookmarkStart w:name="ss_T23C23N10S2_lv2_093209de7" w:id="14"/>
      <w:r>
        <w:t>(</w:t>
      </w:r>
      <w:bookmarkEnd w:id="14"/>
      <w:r>
        <w:t>2) “Council” means the South Carolina Law Enforcement Training Council created by this chapter.</w:t>
      </w:r>
    </w:p>
    <w:p w:rsidR="008C7D99" w:rsidP="008C7D99" w:rsidRDefault="008C7D99">
      <w:pPr>
        <w:pStyle w:val="sccodifiedsection"/>
      </w:pPr>
      <w:r>
        <w:tab/>
      </w:r>
      <w:r>
        <w:tab/>
      </w:r>
      <w:bookmarkStart w:name="ss_T23C23N10S3_lv2_30e1b911e" w:id="15"/>
      <w:r>
        <w:t>(</w:t>
      </w:r>
      <w:bookmarkEnd w:id="15"/>
      <w:r>
        <w:t>3) “Academy” means the South Carolina Criminal Justice Academy created by this chapter.</w:t>
      </w:r>
    </w:p>
    <w:p w:rsidR="008C7D99" w:rsidP="008C7D99" w:rsidRDefault="008C7D99">
      <w:pPr>
        <w:pStyle w:val="sccodifiedsection"/>
      </w:pPr>
      <w:r>
        <w:tab/>
      </w:r>
      <w:r>
        <w:tab/>
      </w:r>
      <w:bookmarkStart w:name="ss_T23C23N10S4_lv2_06055c6f3" w:id="16"/>
      <w:r>
        <w:t>(</w:t>
      </w:r>
      <w:bookmarkEnd w:id="16"/>
      <w:r>
        <w:t>4) “Director” means the Director of the South Carolina Criminal Justice Academy.</w:t>
      </w:r>
    </w:p>
    <w:p w:rsidR="008C7D99" w:rsidP="008C7D99" w:rsidRDefault="008C7D99">
      <w:pPr>
        <w:pStyle w:val="sccodifiedsection"/>
      </w:pPr>
      <w:r w:rsidRPr="00464B87">
        <w:tab/>
      </w:r>
      <w:r w:rsidRPr="00464B87">
        <w:tab/>
      </w:r>
      <w:bookmarkStart w:name="ss_T23C23N10S5_lv2_a7ca60ee3" w:id="17"/>
      <w:r w:rsidRPr="00464B87">
        <w:t>(</w:t>
      </w:r>
      <w:bookmarkEnd w:id="17"/>
      <w:r w:rsidRPr="00464B87">
        <w:t>5) “T-CPR” means telecommunicator cardiopulmonary resuscitation, which is the dispatcher-assisted delivery of cardiopulmonary resuscitation (CPR) instruction by trained emergency call takers or public safety dispatchers to callers or bystanders for events requiring CPR, such as out-of-hospital cardiac arrest (OHCA).</w:t>
      </w:r>
    </w:p>
    <w:p w:rsidR="008C7D99" w:rsidP="008C7D99" w:rsidRDefault="008C7D9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D99" w:rsidP="008C7D99" w:rsidRDefault="008C7D9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8C7D99" w:rsidP="008C7D99" w:rsidRDefault="008C7D9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D99" w:rsidP="008C7D99" w:rsidRDefault="008C7D99">
      <w:pPr>
        <w:pStyle w:val="scnoncodifiedsection"/>
      </w:pPr>
      <w:bookmarkStart w:name="bs_num_3_lastsection" w:id="18"/>
      <w:bookmarkStart w:name="eff_date_section" w:id="19"/>
      <w:r w:rsidRPr="00DF3B44">
        <w:t>S</w:t>
      </w:r>
      <w:bookmarkEnd w:id="18"/>
      <w:r w:rsidRPr="00DF3B44">
        <w:t>ECTION 3.</w:t>
      </w:r>
      <w:r w:rsidRPr="00DF3B44">
        <w:tab/>
        <w:t>This act takes effect upon approval by the Governor.</w:t>
      </w:r>
      <w:bookmarkEnd w:id="19"/>
    </w:p>
    <w:p w:rsidR="008C7D99" w:rsidP="008C7D99" w:rsidRDefault="008C7D99">
      <w:pPr>
        <w:pStyle w:val="scnoncodifiedsection"/>
      </w:pPr>
    </w:p>
    <w:p w:rsidR="008C7D99" w:rsidP="008C7D99" w:rsidRDefault="008C7D99">
      <w:pPr>
        <w:pStyle w:val="scnoncodifiedsection"/>
      </w:pPr>
      <w:r>
        <w:t>Ratified the 15</w:t>
      </w:r>
      <w:r>
        <w:rPr>
          <w:vertAlign w:val="superscript"/>
        </w:rPr>
        <w:t>th</w:t>
      </w:r>
      <w:r>
        <w:t xml:space="preserve"> day of May, 2024.</w:t>
      </w:r>
    </w:p>
    <w:p w:rsidR="008C7D99" w:rsidP="008C7D99" w:rsidRDefault="008C7D99">
      <w:pPr>
        <w:pStyle w:val="scactchamber"/>
        <w:widowControl/>
        <w:suppressLineNumbers w:val="0"/>
        <w:suppressAutoHyphens w:val="0"/>
        <w:jc w:val="both"/>
      </w:pPr>
    </w:p>
    <w:p w:rsidR="008C7D99" w:rsidP="008C7D99" w:rsidRDefault="008C7D99">
      <w:pPr>
        <w:pStyle w:val="scactchamber"/>
        <w:widowControl/>
        <w:suppressLineNumbers w:val="0"/>
        <w:suppressAutoHyphens w:val="0"/>
        <w:jc w:val="both"/>
      </w:pPr>
      <w:r>
        <w:t>Approved the 20</w:t>
      </w:r>
      <w:r w:rsidRPr="0055768A">
        <w:rPr>
          <w:vertAlign w:val="superscript"/>
        </w:rPr>
        <w:t>th</w:t>
      </w:r>
      <w:r>
        <w:t xml:space="preserve"> day of May, 2024. </w:t>
      </w:r>
    </w:p>
    <w:p w:rsidR="008C7D99" w:rsidP="008C7D99" w:rsidRDefault="008C7D99">
      <w:pPr>
        <w:pStyle w:val="scactchamber"/>
        <w:widowControl/>
        <w:suppressLineNumbers w:val="0"/>
        <w:suppressAutoHyphens w:val="0"/>
        <w:jc w:val="center"/>
      </w:pPr>
    </w:p>
    <w:p w:rsidR="008C7D99" w:rsidP="008C7D99" w:rsidRDefault="008C7D99">
      <w:pPr>
        <w:pStyle w:val="scactchamber"/>
        <w:widowControl/>
        <w:suppressLineNumbers w:val="0"/>
        <w:suppressAutoHyphens w:val="0"/>
        <w:jc w:val="center"/>
      </w:pPr>
      <w:r>
        <w:t>__________</w:t>
      </w:r>
    </w:p>
    <w:p w:rsidRPr="00F60DB2" w:rsidR="002B785A" w:rsidP="008C7D99" w:rsidRDefault="002B785A">
      <w:pPr>
        <w:widowControl w:val="0"/>
        <w:spacing w:after="0"/>
      </w:pPr>
    </w:p>
    <w:sectPr w:rsidRPr="00F60DB2" w:rsidR="002B785A" w:rsidSect="008C7D99">
      <w:footerReference w:type="default" r:id="rId36"/>
      <w:footerReference w:type="first" r:id="rId37"/>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785A" w:rsidRPr="002B785A" w:rsidRDefault="002B785A" w:rsidP="002B785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785A" w:rsidRDefault="002B7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867"/>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A06DB"/>
    <w:rsid w:val="000B4C02"/>
    <w:rsid w:val="000B502F"/>
    <w:rsid w:val="000B5B4A"/>
    <w:rsid w:val="000C3E88"/>
    <w:rsid w:val="000C46B9"/>
    <w:rsid w:val="000C6F9A"/>
    <w:rsid w:val="000D2F44"/>
    <w:rsid w:val="000D3D6C"/>
    <w:rsid w:val="000D6746"/>
    <w:rsid w:val="000E3D2C"/>
    <w:rsid w:val="000E41AC"/>
    <w:rsid w:val="000E578A"/>
    <w:rsid w:val="000F2089"/>
    <w:rsid w:val="000F2250"/>
    <w:rsid w:val="0010329A"/>
    <w:rsid w:val="00106CD8"/>
    <w:rsid w:val="00114280"/>
    <w:rsid w:val="001164F9"/>
    <w:rsid w:val="00122923"/>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2F1"/>
    <w:rsid w:val="00236D73"/>
    <w:rsid w:val="00240649"/>
    <w:rsid w:val="002568C4"/>
    <w:rsid w:val="00257F60"/>
    <w:rsid w:val="002625EA"/>
    <w:rsid w:val="00270F7C"/>
    <w:rsid w:val="00281442"/>
    <w:rsid w:val="002836D8"/>
    <w:rsid w:val="002A6972"/>
    <w:rsid w:val="002B02F3"/>
    <w:rsid w:val="002B785A"/>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41510"/>
    <w:rsid w:val="0044206B"/>
    <w:rsid w:val="00446E9B"/>
    <w:rsid w:val="0045022B"/>
    <w:rsid w:val="004539B5"/>
    <w:rsid w:val="00464317"/>
    <w:rsid w:val="00464B87"/>
    <w:rsid w:val="00473583"/>
    <w:rsid w:val="00477F32"/>
    <w:rsid w:val="004851A0"/>
    <w:rsid w:val="004932AB"/>
    <w:rsid w:val="00494DEA"/>
    <w:rsid w:val="00496820"/>
    <w:rsid w:val="004A2BC8"/>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36019"/>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6F54B6"/>
    <w:rsid w:val="007038A9"/>
    <w:rsid w:val="00704345"/>
    <w:rsid w:val="00722155"/>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6C3F"/>
    <w:rsid w:val="008C7D99"/>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F1688"/>
    <w:rsid w:val="00AF2DDF"/>
    <w:rsid w:val="00AF3BC1"/>
    <w:rsid w:val="00AF46E6"/>
    <w:rsid w:val="00AF5139"/>
    <w:rsid w:val="00B05A74"/>
    <w:rsid w:val="00B2797B"/>
    <w:rsid w:val="00B32B4D"/>
    <w:rsid w:val="00B4137E"/>
    <w:rsid w:val="00B53052"/>
    <w:rsid w:val="00B637AA"/>
    <w:rsid w:val="00B64D65"/>
    <w:rsid w:val="00B67DD2"/>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212A1"/>
    <w:rsid w:val="00C369DA"/>
    <w:rsid w:val="00C45923"/>
    <w:rsid w:val="00C5312C"/>
    <w:rsid w:val="00C543E7"/>
    <w:rsid w:val="00C61994"/>
    <w:rsid w:val="00C61D71"/>
    <w:rsid w:val="00C64783"/>
    <w:rsid w:val="00C65BB2"/>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1974"/>
    <w:rsid w:val="00CE25EC"/>
    <w:rsid w:val="00CF04D7"/>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A4B90"/>
    <w:rsid w:val="00DB4FA1"/>
    <w:rsid w:val="00DD73AE"/>
    <w:rsid w:val="00DE2D0B"/>
    <w:rsid w:val="00DE4A25"/>
    <w:rsid w:val="00DE4BEE"/>
    <w:rsid w:val="00DE5B3D"/>
    <w:rsid w:val="00DE7112"/>
    <w:rsid w:val="00DF19BE"/>
    <w:rsid w:val="00DF349C"/>
    <w:rsid w:val="00DF4A61"/>
    <w:rsid w:val="00DF7D4E"/>
    <w:rsid w:val="00E013FE"/>
    <w:rsid w:val="00E042E2"/>
    <w:rsid w:val="00E103FD"/>
    <w:rsid w:val="00E24D9A"/>
    <w:rsid w:val="00E27A11"/>
    <w:rsid w:val="00E30497"/>
    <w:rsid w:val="00E3358D"/>
    <w:rsid w:val="00E33BF4"/>
    <w:rsid w:val="00E358A2"/>
    <w:rsid w:val="00E35C9A"/>
    <w:rsid w:val="00E3771B"/>
    <w:rsid w:val="00E37EC3"/>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62AEE"/>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2B78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441510"/>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441510"/>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441510"/>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441510"/>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441510"/>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441510"/>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441510"/>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44151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441510"/>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441510"/>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441510"/>
    <w:rPr>
      <w:noProof/>
    </w:rPr>
  </w:style>
  <w:style w:type="character" w:customStyle="1" w:styleId="sclocalcheck">
    <w:name w:val="sc_local_check"/>
    <w:uiPriority w:val="1"/>
    <w:qFormat/>
    <w:rsid w:val="00441510"/>
    <w:rPr>
      <w:noProof/>
    </w:rPr>
  </w:style>
  <w:style w:type="character" w:customStyle="1" w:styleId="sctempcheck">
    <w:name w:val="sc_temp_check"/>
    <w:uiPriority w:val="1"/>
    <w:qFormat/>
    <w:rsid w:val="00441510"/>
    <w:rPr>
      <w:noProof/>
    </w:rPr>
  </w:style>
  <w:style w:type="character" w:customStyle="1" w:styleId="Heading1Char">
    <w:name w:val="Heading 1 Char"/>
    <w:basedOn w:val="DefaultParagraphFont"/>
    <w:link w:val="Heading1"/>
    <w:uiPriority w:val="9"/>
    <w:rsid w:val="002B785A"/>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40327.docx" TargetMode="External" Id="rId13" /><Relationship Type="http://schemas.openxmlformats.org/officeDocument/2006/relationships/hyperlink" Target="file:///h:\hj\20240329.docx" TargetMode="External" Id="rId18" /><Relationship Type="http://schemas.openxmlformats.org/officeDocument/2006/relationships/hyperlink" Target="file:///h:\hj\20240509.docx" TargetMode="External" Id="rId26" /><Relationship Type="http://schemas.openxmlformats.org/officeDocument/2006/relationships/theme" Target="theme/theme1.xml" Id="rId39" /><Relationship Type="http://schemas.openxmlformats.org/officeDocument/2006/relationships/customXml" Target="../customXml/item3.xml" Id="rId3" /><Relationship Type="http://schemas.openxmlformats.org/officeDocument/2006/relationships/hyperlink" Target="file:///h:\sj\20240501.docx" TargetMode="External" Id="rId21" /><Relationship Type="http://schemas.openxmlformats.org/officeDocument/2006/relationships/hyperlink" Target="https://www.scstatehouse.gov/sess125_2023-2024/prever/4867_20240501.docx" TargetMode="External" Id="rId34" /><Relationship Type="http://schemas.openxmlformats.org/officeDocument/2006/relationships/settings" Target="settings.xml" Id="rId7" /><Relationship Type="http://schemas.openxmlformats.org/officeDocument/2006/relationships/hyperlink" Target="file:///h:\hj\20240117.docx" TargetMode="External" Id="rId12" /><Relationship Type="http://schemas.openxmlformats.org/officeDocument/2006/relationships/hyperlink" Target="file:///h:\hj\20240328.docx" TargetMode="External" Id="rId17" /><Relationship Type="http://schemas.openxmlformats.org/officeDocument/2006/relationships/hyperlink" Target="file:///h:\sj\20240509.docx" TargetMode="External" Id="rId25" /><Relationship Type="http://schemas.openxmlformats.org/officeDocument/2006/relationships/hyperlink" Target="https://www.scstatehouse.gov/sess125_2023-2024/prever/4867_20240419.docx" TargetMode="External" Id="rId33" /><Relationship Type="http://schemas.openxmlformats.org/officeDocument/2006/relationships/fontTable" Target="fontTable.xml" Id="rId38" /><Relationship Type="http://schemas.openxmlformats.org/officeDocument/2006/relationships/customXml" Target="../customXml/item2.xml" Id="rId2" /><Relationship Type="http://schemas.openxmlformats.org/officeDocument/2006/relationships/hyperlink" Target="file:///h:\hj\20240328.docx" TargetMode="External" Id="rId16" /><Relationship Type="http://schemas.openxmlformats.org/officeDocument/2006/relationships/hyperlink" Target="file:///h:\sj\20240402.docx" TargetMode="External" Id="rId20" /><Relationship Type="http://schemas.openxmlformats.org/officeDocument/2006/relationships/hyperlink" Target="https://www.scstatehouse.gov/sess125_2023-2024/prever/4867_20240117.docx"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40117.docx" TargetMode="External" Id="rId11" /><Relationship Type="http://schemas.openxmlformats.org/officeDocument/2006/relationships/hyperlink" Target="file:///h:\sj\20240508.docx" TargetMode="External" Id="rId24" /><Relationship Type="http://schemas.openxmlformats.org/officeDocument/2006/relationships/hyperlink" Target="https://www.scstatehouse.gov/sess125_2023-2024/prever/4867_20240402.docx" TargetMode="External" Id="rId32" /><Relationship Type="http://schemas.openxmlformats.org/officeDocument/2006/relationships/footer" Target="footer2.xml" Id="rId37" /><Relationship Type="http://schemas.openxmlformats.org/officeDocument/2006/relationships/numbering" Target="numbering.xml" Id="rId5" /><Relationship Type="http://schemas.openxmlformats.org/officeDocument/2006/relationships/hyperlink" Target="file:///h:\hj\20240328.docx" TargetMode="External" Id="rId15" /><Relationship Type="http://schemas.openxmlformats.org/officeDocument/2006/relationships/hyperlink" Target="file:///h:\sj\20240508.docx" TargetMode="External" Id="rId23" /><Relationship Type="http://schemas.openxmlformats.org/officeDocument/2006/relationships/hyperlink" Target="https://www.scstatehouse.gov/billsearch.php?billnumbers=4867&amp;session=125&amp;summary=B" TargetMode="External" Id="rId28" /><Relationship Type="http://schemas.openxmlformats.org/officeDocument/2006/relationships/footer" Target="footer1.xml" Id="rId36" /><Relationship Type="http://schemas.openxmlformats.org/officeDocument/2006/relationships/endnotes" Target="endnotes.xml" Id="rId10" /><Relationship Type="http://schemas.openxmlformats.org/officeDocument/2006/relationships/hyperlink" Target="file:///h:\sj\20240402.docx" TargetMode="External" Id="rId19" /><Relationship Type="http://schemas.openxmlformats.org/officeDocument/2006/relationships/hyperlink" Target="https://www.scstatehouse.gov/sess125_2023-2024/prever/4867_20240328.docx"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40328.docx" TargetMode="External" Id="rId14" /><Relationship Type="http://schemas.openxmlformats.org/officeDocument/2006/relationships/hyperlink" Target="file:///h:\sj\20240508.docx" TargetMode="External" Id="rId22" /><Relationship Type="http://schemas.openxmlformats.org/officeDocument/2006/relationships/hyperlink" Target="file:///h:\hj\20240509.docx" TargetMode="External" Id="rId27" /><Relationship Type="http://schemas.openxmlformats.org/officeDocument/2006/relationships/hyperlink" Target="https://www.scstatehouse.gov/sess125_2023-2024/prever/4867_20240327.docx" TargetMode="External" Id="rId30" /><Relationship Type="http://schemas.openxmlformats.org/officeDocument/2006/relationships/hyperlink" Target="https://www.scstatehouse.gov/sess125_2023-2024/prever/4867_20240508.docx" TargetMode="External" Id="rId35" /><Relationship Type="http://schemas.openxmlformats.org/officeDocument/2006/relationships/hyperlink" Target="https://www.scstatehouse.gov/billsearch.php?billnumbers=4867&amp;session=125&amp;summary=B" TargetMode="External" Id="Ra441637e83fb49dc" /><Relationship Type="http://schemas.openxmlformats.org/officeDocument/2006/relationships/hyperlink" Target="https://www.scstatehouse.gov/sess125_2023-2024/prever/4867_20240117.docx" TargetMode="External" Id="R2ff17a4e93194d27" /><Relationship Type="http://schemas.openxmlformats.org/officeDocument/2006/relationships/hyperlink" Target="https://www.scstatehouse.gov/sess125_2023-2024/prever/4867_20240327.docx" TargetMode="External" Id="R50bb6d05bc5544d2" /><Relationship Type="http://schemas.openxmlformats.org/officeDocument/2006/relationships/hyperlink" Target="https://www.scstatehouse.gov/sess125_2023-2024/prever/4867_20240328.docx" TargetMode="External" Id="R77dca9ef98ea47dc" /><Relationship Type="http://schemas.openxmlformats.org/officeDocument/2006/relationships/hyperlink" Target="https://www.scstatehouse.gov/sess125_2023-2024/prever/4867_20240402.docx" TargetMode="External" Id="R7778cb6509b04cc2" /><Relationship Type="http://schemas.openxmlformats.org/officeDocument/2006/relationships/hyperlink" Target="https://www.scstatehouse.gov/sess125_2023-2024/prever/4867_20240419.docx" TargetMode="External" Id="R2e247810b03e4e3e" /><Relationship Type="http://schemas.openxmlformats.org/officeDocument/2006/relationships/hyperlink" Target="https://www.scstatehouse.gov/sess125_2023-2024/prever/4867_20240501.docx" TargetMode="External" Id="R19333ed606654b5b" /><Relationship Type="http://schemas.openxmlformats.org/officeDocument/2006/relationships/hyperlink" Target="https://www.scstatehouse.gov/sess125_2023-2024/prever/4867_20240508.docx" TargetMode="External" Id="Ra52c931c7dbc4fbf" /><Relationship Type="http://schemas.openxmlformats.org/officeDocument/2006/relationships/hyperlink" Target="h:\hj\20240117.docx" TargetMode="External" Id="R2ee5fd9eb5234d7f" /><Relationship Type="http://schemas.openxmlformats.org/officeDocument/2006/relationships/hyperlink" Target="h:\hj\20240117.docx" TargetMode="External" Id="R8731824dbbb44978" /><Relationship Type="http://schemas.openxmlformats.org/officeDocument/2006/relationships/hyperlink" Target="h:\hj\20240327.docx" TargetMode="External" Id="Rfe99ca0177fb421f" /><Relationship Type="http://schemas.openxmlformats.org/officeDocument/2006/relationships/hyperlink" Target="h:\hj\20240328.docx" TargetMode="External" Id="R9d5870bef3d24296" /><Relationship Type="http://schemas.openxmlformats.org/officeDocument/2006/relationships/hyperlink" Target="h:\hj\20240328.docx" TargetMode="External" Id="R72ebf328da7f499f" /><Relationship Type="http://schemas.openxmlformats.org/officeDocument/2006/relationships/hyperlink" Target="h:\hj\20240328.docx" TargetMode="External" Id="R441e60687ee14921" /><Relationship Type="http://schemas.openxmlformats.org/officeDocument/2006/relationships/hyperlink" Target="h:\hj\20240328.docx" TargetMode="External" Id="Rf4c7e8ce76f449c7" /><Relationship Type="http://schemas.openxmlformats.org/officeDocument/2006/relationships/hyperlink" Target="h:\hj\20240329.docx" TargetMode="External" Id="Rdbc945876500472a" /><Relationship Type="http://schemas.openxmlformats.org/officeDocument/2006/relationships/hyperlink" Target="h:\sj\20240402.docx" TargetMode="External" Id="R7f2991e6767447f1" /><Relationship Type="http://schemas.openxmlformats.org/officeDocument/2006/relationships/hyperlink" Target="h:\sj\20240402.docx" TargetMode="External" Id="Re62e533e9fec4bb0" /><Relationship Type="http://schemas.openxmlformats.org/officeDocument/2006/relationships/hyperlink" Target="h:\sj\20240501.docx" TargetMode="External" Id="R25410da66b854a74" /><Relationship Type="http://schemas.openxmlformats.org/officeDocument/2006/relationships/hyperlink" Target="h:\sj\20240508.docx" TargetMode="External" Id="Rbe2b80eedd984c98" /><Relationship Type="http://schemas.openxmlformats.org/officeDocument/2006/relationships/hyperlink" Target="h:\sj\20240508.docx" TargetMode="External" Id="Rf338341065a04180" /><Relationship Type="http://schemas.openxmlformats.org/officeDocument/2006/relationships/hyperlink" Target="h:\sj\20240508.docx" TargetMode="External" Id="Red60d98d42b44ed5" /><Relationship Type="http://schemas.openxmlformats.org/officeDocument/2006/relationships/hyperlink" Target="h:\sj\20240509.docx" TargetMode="External" Id="R9215415dd488447e" /><Relationship Type="http://schemas.openxmlformats.org/officeDocument/2006/relationships/hyperlink" Target="h:\hj\20240509.docx" TargetMode="External" Id="Rd099a1c72b40451f" /><Relationship Type="http://schemas.openxmlformats.org/officeDocument/2006/relationships/hyperlink" Target="h:\hj\20240509.docx" TargetMode="External" Id="Rbfc79b866cb3492c" /><Relationship Type="http://schemas.openxmlformats.org/officeDocument/2006/relationships/hyperlink" Target="https://www.scstatehouse.gov/billsearch.php?billnumbers=4867&amp;session=125&amp;summary=B" TargetMode="External" Id="Rec75724db9f54081" /><Relationship Type="http://schemas.openxmlformats.org/officeDocument/2006/relationships/hyperlink" Target="https://www.scstatehouse.gov/sess125_2023-2024/prever/4867_20240117.docx" TargetMode="External" Id="R1d61210208ef4be7" /><Relationship Type="http://schemas.openxmlformats.org/officeDocument/2006/relationships/hyperlink" Target="https://www.scstatehouse.gov/sess125_2023-2024/prever/4867_20240327.docx" TargetMode="External" Id="Refb614435aed40dc" /><Relationship Type="http://schemas.openxmlformats.org/officeDocument/2006/relationships/hyperlink" Target="https://www.scstatehouse.gov/sess125_2023-2024/prever/4867_20240328.docx" TargetMode="External" Id="Rdac30e8cb037420b" /><Relationship Type="http://schemas.openxmlformats.org/officeDocument/2006/relationships/hyperlink" Target="https://www.scstatehouse.gov/sess125_2023-2024/prever/4867_20240402.docx" TargetMode="External" Id="Rbd388f5238a24887" /><Relationship Type="http://schemas.openxmlformats.org/officeDocument/2006/relationships/hyperlink" Target="https://www.scstatehouse.gov/sess125_2023-2024/prever/4867_20240419.docx" TargetMode="External" Id="R430c5ce4d4424de4" /><Relationship Type="http://schemas.openxmlformats.org/officeDocument/2006/relationships/hyperlink" Target="https://www.scstatehouse.gov/sess125_2023-2024/prever/4867_20240501.docx" TargetMode="External" Id="R7d36f3ade1a947b1" /><Relationship Type="http://schemas.openxmlformats.org/officeDocument/2006/relationships/hyperlink" Target="https://www.scstatehouse.gov/sess125_2023-2024/prever/4867_20240508.docx" TargetMode="External" Id="R4c34bc1136104c2c" /><Relationship Type="http://schemas.openxmlformats.org/officeDocument/2006/relationships/hyperlink" Target="h:\hj\20240117.docx" TargetMode="External" Id="Rc3dfc4c1f58a4322" /><Relationship Type="http://schemas.openxmlformats.org/officeDocument/2006/relationships/hyperlink" Target="h:\hj\20240117.docx" TargetMode="External" Id="R16532b9ed63c41f6" /><Relationship Type="http://schemas.openxmlformats.org/officeDocument/2006/relationships/hyperlink" Target="h:\hj\20240327.docx" TargetMode="External" Id="Ra46b5e8298ad4b60" /><Relationship Type="http://schemas.openxmlformats.org/officeDocument/2006/relationships/hyperlink" Target="h:\hj\20240328.docx" TargetMode="External" Id="R7f654d1570d940b2" /><Relationship Type="http://schemas.openxmlformats.org/officeDocument/2006/relationships/hyperlink" Target="h:\hj\20240328.docx" TargetMode="External" Id="R9413cbfc268d402f" /><Relationship Type="http://schemas.openxmlformats.org/officeDocument/2006/relationships/hyperlink" Target="h:\hj\20240328.docx" TargetMode="External" Id="Rbcb9b6cbdeb74e68" /><Relationship Type="http://schemas.openxmlformats.org/officeDocument/2006/relationships/hyperlink" Target="h:\hj\20240328.docx" TargetMode="External" Id="Rad0b7e6bf0b4407e" /><Relationship Type="http://schemas.openxmlformats.org/officeDocument/2006/relationships/hyperlink" Target="h:\hj\20240329.docx" TargetMode="External" Id="R22f141a2d8b9401f" /><Relationship Type="http://schemas.openxmlformats.org/officeDocument/2006/relationships/hyperlink" Target="h:\sj\20240402.docx" TargetMode="External" Id="R5a859fc348924c4d" /><Relationship Type="http://schemas.openxmlformats.org/officeDocument/2006/relationships/hyperlink" Target="h:\sj\20240402.docx" TargetMode="External" Id="Rf664c2c856de4efc" /><Relationship Type="http://schemas.openxmlformats.org/officeDocument/2006/relationships/hyperlink" Target="h:\sj\20240501.docx" TargetMode="External" Id="R69c374d1000a452c" /><Relationship Type="http://schemas.openxmlformats.org/officeDocument/2006/relationships/hyperlink" Target="h:\sj\20240508.docx" TargetMode="External" Id="Rf70452ac0b894039" /><Relationship Type="http://schemas.openxmlformats.org/officeDocument/2006/relationships/hyperlink" Target="h:\sj\20240508.docx" TargetMode="External" Id="R1fa67909576a41d5" /><Relationship Type="http://schemas.openxmlformats.org/officeDocument/2006/relationships/hyperlink" Target="h:\sj\20240508.docx" TargetMode="External" Id="R1d80fbbdba5347eb" /><Relationship Type="http://schemas.openxmlformats.org/officeDocument/2006/relationships/hyperlink" Target="h:\sj\20240509.docx" TargetMode="External" Id="R2a1238b63f12470e" /><Relationship Type="http://schemas.openxmlformats.org/officeDocument/2006/relationships/hyperlink" Target="h:\hj\20240509.docx" TargetMode="External" Id="R11f2769ad18147bc" /><Relationship Type="http://schemas.openxmlformats.org/officeDocument/2006/relationships/hyperlink" Target="h:\hj\20240509.docx" TargetMode="External" Id="R628056c824704a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wb360Metadata xmlns="http://schemas.openxmlformats.org/package/2006/metadata/lwb360-metadata">
  <ID>631672bc-67fe-4424-888d-03224cc94313</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2024-05-09T17:41:26.828251-04:00</T_BILL_DT_VERSION>
  <T_BILL_N_SESSION>125</T_BILL_N_SESSION>
  <T_BILL_N_YEAR>2024</T_BILL_N_YEAR>
  <T_BILL_REQUEST_REQUEST>2304b9ba-5b3e-4bca-ace1-6d15b372b672</T_BILL_REQUEST_REQUEST>
  <T_BILL_R_ORIGINALBILL>74a53e3f-3b49-404b-973a-8de730174cf8</T_BILL_R_ORIGINALBILL>
  <T_BILL_R_ORIGINALDRAFT>2f392759-182c-44c2-a47f-edeb38e3cd76</T_BILL_R_ORIGINALDRAFT>
  <T_BILL_SPONSOR_SPONSOR>30d472c6-33e5-48d7-8fc7-0379b26e8541</T_BILL_SPONSOR_SPONSOR>
  <T_BILL_T_BILLNUMBER>4867</T_BILL_T_BILLNUMBER>
  <T_BILL_T_BILLTITLE>TO AMEND THE SOUTH CAROLINA CODE OF LAWS BY ADDING SECTION 23-23-45 SO AS TO REQUIRE ALL 911 TELECOMMUNICATORS THAT PROVIDE DISPATCH FOR EMERGENCY MEDICAL CONDITIONS TO BE TRAINED IN HIGH-QUALITY TELECOMMUNICATOR CARDIOPULMONARY RESUSCITATION (T-CPR), AND PROVIDE CERTAIN PERSONS WHO COMPLY WITH THE PROVISIONS CONTAINED IN THIS SECTION ARE NOT LIABLE FOR CERTAIN INJURIES THAT OCCUR FROM ACTS PERFORMED UNDER THIS SECTION; AND AMENDING SECTION 23-23-10, RELATING TO DEFINITIONS OF TERMS REGARDING THE LAW ENFORCEMENT TRAINING COUNCIL AND CRIMINAL JUSTICE ACADEMY, SO AS TO PROVIDE A DEFINITION FOR THE TERM “T-CPR”.</T_BILL_T_BILLTITLE>
  <T_BILL_T_CHAMBER>house</T_BILL_T_CHAMBER>
  <T_BILL_T_LEGTYPE>bill_statewide</T_BILL_T_LEGTYPE>
  <T_BILL_T_SECTIONS>[{"SectionUUID":"ddcbc5fc-f58a-41f8-b3fc-6cd4695b4087","SectionName":"code_section","SectionNumber":1,"SectionType":"code_section","CodeSections":[{"CodeSectionBookmarkName":"ns_T23C23N45_2a2b2c22b","IsConstitutionSection":false,"Identity":"23-23-45","IsNew":true,"SubSections":[{"Level":1,"Identity":"T23C23N45SA","SubSectionBookmarkName":"ss_T23C23N45SA_lv1_92f4b3ac8","IsNewSubSection":false,"SubSectionReplacement":""},{"Level":1,"Identity":"T23C23N45SB","SubSectionBookmarkName":"ss_T23C23N45SB_lv1_0580ce1df","IsNewSubSection":false,"SubSectionReplacement":""},{"Level":1,"Identity":"T23C23N45SC","SubSectionBookmarkName":"ss_T23C23N45SC_lv1_e3e5bb599","IsNewSubSection":false,"SubSectionReplacement":""},{"Level":1,"Identity":"T23C23N45SD","SubSectionBookmarkName":"ss_T23C23N45SD_lv1_c611f111d","IsNewSubSection":false,"SubSectionReplacement":""}],"TitleRelatedTo":"","TitleSoAsTo":"","Deleted":false}],"TitleText":"","DisableControls":false,"Deleted":false,"RepealItems":[],"SectionBookmarkName":"bs_num_1_0c10bb714"},{"SectionUUID":"cdeeb151-4a55-4954-a127-7535fb5357e9","SectionName":"code_section","SectionNumber":2,"SectionType":"code_section","CodeSections":[{"CodeSectionBookmarkName":"cs_T23C23N10_0d73eca39","IsConstitutionSection":false,"Identity":"23-23-10","IsNew":false,"SubSections":[{"Level":1,"Identity":"T23C23N10SE","SubSectionBookmarkName":"ss_T23C23N10SE_lv1_3b7f345df","IsNewSubSection":false,"SubSectionReplacement":""},{"Level":2,"Identity":"T23C23N10S1","SubSectionBookmarkName":"ss_T23C23N10S1_lv2_474ad2b93","IsNewSubSection":false,"SubSectionReplacement":""},{"Level":2,"Identity":"T23C23N10S2","SubSectionBookmarkName":"ss_T23C23N10S2_lv2_093209de7","IsNewSubSection":false,"SubSectionReplacement":""},{"Level":2,"Identity":"T23C23N10S3","SubSectionBookmarkName":"ss_T23C23N10S3_lv2_30e1b911e","IsNewSubSection":false,"SubSectionReplacement":""},{"Level":2,"Identity":"T23C23N10S4","SubSectionBookmarkName":"ss_T23C23N10S4_lv2_06055c6f3","IsNewSubSection":false,"SubSectionReplacement":""},{"Level":2,"Identity":"T23C23N10S5","SubSectionBookmarkName":"ss_T23C23N10S5_lv2_a7ca60ee3","IsNewSubSection":false,"SubSectionReplacement":""}],"TitleRelatedTo":"","TitleSoAsTo":"","Deleted":false}],"TitleText":"","DisableControls":false,"Deleted":false,"RepealItems":[],"SectionBookmarkName":"bs_num_2_30ac73bd8"},{"SectionUUID":"8f03ca95-8faa-4d43-a9c2-8afc498075bd","SectionName":"standard_eff_date_section","SectionNumber":3,"SectionType":"drafting_clause","CodeSections":[],"TitleText":"","DisableControls":false,"Deleted":false,"RepealItems":[],"SectionBookmarkName":"bs_num_3_lastsection"}]</T_BILL_T_SECTIONS>
  <T_BILL_T_SUBJECT>Telecommunicator T-CPR Training Law</T_BILL_T_SUBJECT>
  <T_BILL_UR_DRAFTER>carlmcintosh@scstatehouse.gov</T_BILL_UR_DRAFTER>
  <T_BILL_UR_DRAFTINGASSISTANT>gwenthurmond@scstatehouse.gov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1265</Words>
  <Characters>6896</Characters>
  <Application>Microsoft Office Word</Application>
  <DocSecurity>0</DocSecurity>
  <Lines>229</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4867: Telecommunicator CPR Training Law - South Carolina Legislature Online</dc:title>
  <dc:subject/>
  <dc:creator>Sean Ryan</dc:creator>
  <cp:keywords/>
  <dc:description/>
  <cp:lastModifiedBy>Danny Crook</cp:lastModifiedBy>
  <cp:revision>2</cp:revision>
  <cp:lastPrinted>2024-05-09T22:00:00Z</cp:lastPrinted>
  <dcterms:created xsi:type="dcterms:W3CDTF">2024-06-25T18:04:00Z</dcterms:created>
  <dcterms:modified xsi:type="dcterms:W3CDTF">2024-06-25T18:04:00Z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