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4911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Forrest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LC-0303PH24.docx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Aging Fuel Tank Replacement Program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1/23/2024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fcbb9a9d68c46d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1/23/2024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e8b4861a4c6046c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8a9b19ce695417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a884ad1a7a34b18">
        <w:r>
          <w:rPr>
            <w:rStyle w:val="Hyperlink"/>
            <w:u w:val="single"/>
          </w:rPr>
          <w:t>01/23/2024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073463" w:rsidRDefault="00432135" w14:paraId="47642A99" w14:textId="516A6D3B">
      <w:pPr>
        <w:pStyle w:val="scemptylineheader"/>
      </w:pPr>
    </w:p>
    <w:p w:rsidRPr="00BB0725" w:rsidR="00A73EFA" w:rsidP="00073463" w:rsidRDefault="00A73EFA" w14:paraId="7B72410E" w14:textId="7AED4D57">
      <w:pPr>
        <w:pStyle w:val="scemptylineheader"/>
      </w:pPr>
    </w:p>
    <w:p w:rsidRPr="00BB0725" w:rsidR="00A73EFA" w:rsidP="00073463" w:rsidRDefault="00A73EFA" w14:paraId="6AD935C9" w14:textId="7CBD0BCC">
      <w:pPr>
        <w:pStyle w:val="scemptylineheader"/>
      </w:pPr>
    </w:p>
    <w:p w:rsidRPr="00DF3B44" w:rsidR="00A73EFA" w:rsidP="00073463" w:rsidRDefault="00A73EFA" w14:paraId="51A98227" w14:textId="7B7A816C">
      <w:pPr>
        <w:pStyle w:val="scemptylineheader"/>
      </w:pPr>
    </w:p>
    <w:p w:rsidRPr="00DF3B44" w:rsidR="00A73EFA" w:rsidP="00073463" w:rsidRDefault="00A73EFA" w14:paraId="3858851A" w14:textId="25C4173A">
      <w:pPr>
        <w:pStyle w:val="scemptylineheader"/>
      </w:pPr>
    </w:p>
    <w:p w:rsidRPr="00DF3B44" w:rsidR="00A73EFA" w:rsidP="00073463" w:rsidRDefault="00A73EFA" w14:paraId="4E3DDE20" w14:textId="6EBBE3C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82874" w14:paraId="40FEFADA" w14:textId="10F5636A">
          <w:pPr>
            <w:pStyle w:val="scbilltitle"/>
          </w:pPr>
          <w:r>
            <w:t>TO AMEND THE SOUTH CAROLINA CODE OF LAWS BY ADDING ARTICLE 3 TO CHAPTER 1, TITLE 46, ENTITLED “AGING PETROLEUM TANK REPLACEMENT PROGRAM” SO AS TO DEFINE TERMS AND OUTLINE PROGRAM REQUIREMENTS; AND TO DESIGNATE THE EXISTING SECTIONS OF CHAPTER 1, TITLE 46 AS ARTICLE 1 ENTITLED “GENERAL PROVISIONS”</w:t>
          </w:r>
          <w:r w:rsidR="00D72390">
            <w:t>.</w:t>
          </w:r>
        </w:p>
      </w:sdtContent>
    </w:sdt>
    <w:bookmarkStart w:name="at_aec7d41d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d736c36fe" w:id="1"/>
      <w:r w:rsidRPr="0094541D">
        <w:t>B</w:t>
      </w:r>
      <w:bookmarkEnd w:id="1"/>
      <w:r w:rsidRPr="0094541D">
        <w:t>e it enacted by the General Assembly of the State of South Carolina:</w:t>
      </w:r>
    </w:p>
    <w:p w:rsidR="00D74D50" w:rsidP="00D74D50" w:rsidRDefault="00D74D50" w14:paraId="3C61B058" w14:textId="77777777">
      <w:pPr>
        <w:pStyle w:val="scemptyline"/>
      </w:pPr>
    </w:p>
    <w:p w:rsidR="00A12D77" w:rsidP="00A12D77" w:rsidRDefault="00D74D50" w14:paraId="4A4C96D3" w14:textId="77777777">
      <w:pPr>
        <w:pStyle w:val="scdirectionallanguage"/>
      </w:pPr>
      <w:bookmarkStart w:name="bs_num_1_889c1b1d6" w:id="2"/>
      <w:r>
        <w:t>S</w:t>
      </w:r>
      <w:bookmarkEnd w:id="2"/>
      <w:r>
        <w:t>ECTION 1.</w:t>
      </w:r>
      <w:r>
        <w:tab/>
      </w:r>
      <w:bookmarkStart w:name="dl_cbd50b61d" w:id="3"/>
      <w:r w:rsidR="00A12D77">
        <w:t>C</w:t>
      </w:r>
      <w:bookmarkEnd w:id="3"/>
      <w:r w:rsidR="00A12D77">
        <w:t>hapter 1, Title 46 of the S.C. Code is amended by adding:</w:t>
      </w:r>
    </w:p>
    <w:p w:rsidR="00A12D77" w:rsidP="00A12D77" w:rsidRDefault="00A12D77" w14:paraId="607DFFDB" w14:textId="77777777">
      <w:pPr>
        <w:pStyle w:val="scemptyline"/>
      </w:pPr>
    </w:p>
    <w:p w:rsidR="00A12D77" w:rsidP="00A12D77" w:rsidRDefault="00A12D77" w14:paraId="53C06D81" w14:textId="77777777">
      <w:pPr>
        <w:pStyle w:val="scnewcodesection"/>
        <w:jc w:val="center"/>
      </w:pPr>
      <w:bookmarkStart w:name="up_758b4a60e" w:id="4"/>
      <w:r>
        <w:t>A</w:t>
      </w:r>
      <w:bookmarkEnd w:id="4"/>
      <w:r>
        <w:t>rticle 3</w:t>
      </w:r>
    </w:p>
    <w:p w:rsidR="00A12D77" w:rsidP="00A12D77" w:rsidRDefault="00A12D77" w14:paraId="636BC85A" w14:textId="77777777">
      <w:pPr>
        <w:pStyle w:val="scnewcodesection"/>
        <w:jc w:val="center"/>
      </w:pPr>
    </w:p>
    <w:p w:rsidR="00A12D77" w:rsidP="00A12D77" w:rsidRDefault="004202B8" w14:paraId="1B80E377" w14:textId="2A5EF687">
      <w:pPr>
        <w:pStyle w:val="scnewcodesection"/>
        <w:jc w:val="center"/>
      </w:pPr>
      <w:bookmarkStart w:name="up_d10b11ac1" w:id="5"/>
      <w:r>
        <w:t>A</w:t>
      </w:r>
      <w:bookmarkEnd w:id="5"/>
      <w:r>
        <w:t>ging Petroleum Tank Replacement Program</w:t>
      </w:r>
    </w:p>
    <w:p w:rsidR="00A12D77" w:rsidP="00A12D77" w:rsidRDefault="00A12D77" w14:paraId="1AD6AD51" w14:textId="77777777">
      <w:pPr>
        <w:pStyle w:val="scnewcodesection"/>
        <w:jc w:val="center"/>
      </w:pPr>
    </w:p>
    <w:p w:rsidR="00A12D77" w:rsidP="00A12D77" w:rsidRDefault="00A12D77" w14:paraId="75346535" w14:textId="287A775E">
      <w:pPr>
        <w:pStyle w:val="scnewcodesection"/>
      </w:pPr>
      <w:r>
        <w:tab/>
      </w:r>
      <w:bookmarkStart w:name="ns_T46C1N310_64396ebbc" w:id="6"/>
      <w:r>
        <w:t>S</w:t>
      </w:r>
      <w:bookmarkEnd w:id="6"/>
      <w:r>
        <w:t>ection 46‑1‑310.</w:t>
      </w:r>
      <w:bookmarkStart w:name="up_c6302bfc8" w:id="7"/>
      <w:r w:rsidR="00C261E9">
        <w:t xml:space="preserve"> </w:t>
      </w:r>
      <w:bookmarkEnd w:id="7"/>
      <w:r w:rsidR="004202B8">
        <w:t>For purposes of this article:</w:t>
      </w:r>
    </w:p>
    <w:p w:rsidR="004202B8" w:rsidP="00A12D77" w:rsidRDefault="004202B8" w14:paraId="42D84B85" w14:textId="75161413">
      <w:pPr>
        <w:pStyle w:val="scnewcodesection"/>
      </w:pPr>
      <w:r>
        <w:tab/>
      </w:r>
      <w:bookmarkStart w:name="ss_T46C1N310S1_lv1_6cde449cf" w:id="8"/>
      <w:r>
        <w:t>(</w:t>
      </w:r>
      <w:bookmarkEnd w:id="8"/>
      <w:r>
        <w:t xml:space="preserve">1) </w:t>
      </w:r>
      <w:r w:rsidR="00B02F5A">
        <w:t>“Aging petroleum tank” means</w:t>
      </w:r>
      <w:r w:rsidR="001D239A">
        <w:t xml:space="preserve"> a petroleum tank installed or made before January 1, 2004</w:t>
      </w:r>
      <w:r w:rsidR="00336F88">
        <w:t>.</w:t>
      </w:r>
    </w:p>
    <w:p w:rsidR="00336F88" w:rsidP="00A12D77" w:rsidRDefault="00336F88" w14:paraId="76A70208" w14:textId="0E8D53C4">
      <w:pPr>
        <w:pStyle w:val="scnewcodesection"/>
      </w:pPr>
      <w:r>
        <w:tab/>
      </w:r>
      <w:bookmarkStart w:name="ss_T46C1N310S2_lv1_48186574f" w:id="9"/>
      <w:r>
        <w:t>(</w:t>
      </w:r>
      <w:bookmarkEnd w:id="9"/>
      <w:r>
        <w:t>2) “Department” means the Department of Agriculture.</w:t>
      </w:r>
    </w:p>
    <w:p w:rsidR="00B02F5A" w:rsidP="00A12D77" w:rsidRDefault="00B02F5A" w14:paraId="656A8080" w14:textId="620EFD3E">
      <w:pPr>
        <w:pStyle w:val="scnewcodesection"/>
      </w:pPr>
      <w:r>
        <w:tab/>
      </w:r>
      <w:bookmarkStart w:name="ss_T46C1N310S3_lv1_3fb2319c7" w:id="10"/>
      <w:r>
        <w:t>(</w:t>
      </w:r>
      <w:bookmarkEnd w:id="10"/>
      <w:r w:rsidR="00336F88">
        <w:t>3</w:t>
      </w:r>
      <w:r>
        <w:t>)</w:t>
      </w:r>
      <w:r w:rsidR="001D239A">
        <w:t xml:space="preserve"> “</w:t>
      </w:r>
      <w:r w:rsidR="00754DB4">
        <w:t>Qualifying</w:t>
      </w:r>
      <w:r w:rsidR="001D239A">
        <w:t xml:space="preserve"> farm” means a farm measuring one thousand four hundred fifty acres o</w:t>
      </w:r>
      <w:r w:rsidR="00D13B5D">
        <w:t>r</w:t>
      </w:r>
      <w:r w:rsidR="001D239A">
        <w:t xml:space="preserve"> less.</w:t>
      </w:r>
    </w:p>
    <w:p w:rsidR="00336F88" w:rsidP="00A12D77" w:rsidRDefault="00336F88" w14:paraId="2CECAF74" w14:textId="45E09065">
      <w:pPr>
        <w:pStyle w:val="scnewcodesection"/>
      </w:pPr>
      <w:r>
        <w:tab/>
      </w:r>
      <w:bookmarkStart w:name="ss_T46C1N310S4_lv1_e3c32a2d5" w:id="11"/>
      <w:r>
        <w:t>(</w:t>
      </w:r>
      <w:bookmarkEnd w:id="11"/>
      <w:r>
        <w:t>4) “</w:t>
      </w:r>
      <w:r w:rsidR="005D232E">
        <w:t>P</w:t>
      </w:r>
      <w:r>
        <w:t>etroleum storage tank” means any one or combination of tanks, including pipes connected to it, which is used to contain petroleum.</w:t>
      </w:r>
    </w:p>
    <w:p w:rsidR="00A12D77" w:rsidP="00A12D77" w:rsidRDefault="00A12D77" w14:paraId="19F85980" w14:textId="77777777">
      <w:pPr>
        <w:pStyle w:val="scnewcodesection"/>
      </w:pPr>
    </w:p>
    <w:p w:rsidR="00A12D77" w:rsidP="00A12D77" w:rsidRDefault="00A12D77" w14:paraId="432C1FF1" w14:textId="5484E67E">
      <w:pPr>
        <w:pStyle w:val="scnewcodesection"/>
      </w:pPr>
      <w:r>
        <w:tab/>
      </w:r>
      <w:bookmarkStart w:name="ns_T46C1N320_19d8bf816" w:id="12"/>
      <w:r>
        <w:t>S</w:t>
      </w:r>
      <w:bookmarkEnd w:id="12"/>
      <w:r>
        <w:t>ection 46‑1‑320.</w:t>
      </w:r>
      <w:bookmarkStart w:name="up_b259fd274" w:id="13"/>
      <w:r w:rsidR="00C261E9">
        <w:t xml:space="preserve"> </w:t>
      </w:r>
      <w:bookmarkEnd w:id="13"/>
      <w:r w:rsidR="004202B8">
        <w:t xml:space="preserve">(A) An owner </w:t>
      </w:r>
      <w:r w:rsidR="001D239A">
        <w:t xml:space="preserve">of a </w:t>
      </w:r>
      <w:r w:rsidR="00754DB4">
        <w:t>qualifying</w:t>
      </w:r>
      <w:r w:rsidR="001D239A">
        <w:t xml:space="preserve"> farm </w:t>
      </w:r>
      <w:r w:rsidR="004202B8">
        <w:t>currently engaged in agricultur</w:t>
      </w:r>
      <w:r w:rsidR="001D239A">
        <w:t xml:space="preserve">e may apply </w:t>
      </w:r>
      <w:r w:rsidR="00815D7E">
        <w:t xml:space="preserve">to the department </w:t>
      </w:r>
      <w:r w:rsidR="001D239A">
        <w:t>for a</w:t>
      </w:r>
      <w:r w:rsidR="004202B8">
        <w:t xml:space="preserve"> </w:t>
      </w:r>
      <w:r w:rsidR="001D239A">
        <w:t xml:space="preserve">grant to </w:t>
      </w:r>
      <w:r w:rsidR="004202B8">
        <w:t>reimburs</w:t>
      </w:r>
      <w:r w:rsidR="001D239A">
        <w:t>e</w:t>
      </w:r>
      <w:r w:rsidR="004202B8">
        <w:t xml:space="preserve"> </w:t>
      </w:r>
      <w:r w:rsidR="001D239A">
        <w:t>the</w:t>
      </w:r>
      <w:r w:rsidR="004202B8">
        <w:t xml:space="preserve"> reasonable costs in removing or replacing a petroleum storage tank if:</w:t>
      </w:r>
    </w:p>
    <w:p w:rsidR="004202B8" w:rsidP="00A12D77" w:rsidRDefault="004202B8" w14:paraId="77FFD944" w14:textId="6C15A698">
      <w:pPr>
        <w:pStyle w:val="scnewcodesection"/>
      </w:pPr>
      <w:r>
        <w:tab/>
      </w:r>
      <w:r>
        <w:tab/>
      </w:r>
      <w:bookmarkStart w:name="ss_T46C1N320S1_lv1_bfd97edbb" w:id="14"/>
      <w:r>
        <w:t>(</w:t>
      </w:r>
      <w:bookmarkEnd w:id="14"/>
      <w:r>
        <w:t>1) the owner is not the United States government o</w:t>
      </w:r>
      <w:r w:rsidR="00D13B5D">
        <w:t>r</w:t>
      </w:r>
      <w:r>
        <w:t xml:space="preserve"> its subsidiaries;</w:t>
      </w:r>
    </w:p>
    <w:p w:rsidR="004202B8" w:rsidP="00A12D77" w:rsidRDefault="004202B8" w14:paraId="7A2E196F" w14:textId="032B2B07">
      <w:pPr>
        <w:pStyle w:val="scnewcodesection"/>
      </w:pPr>
      <w:r>
        <w:tab/>
      </w:r>
      <w:r>
        <w:tab/>
      </w:r>
      <w:bookmarkStart w:name="ss_T46C1N320S2_lv1_436059172" w:id="15"/>
      <w:r>
        <w:t>(</w:t>
      </w:r>
      <w:bookmarkEnd w:id="15"/>
      <w:r>
        <w:t xml:space="preserve">2) the owner’s principal office is domiciled in </w:t>
      </w:r>
      <w:r w:rsidR="00815D7E">
        <w:t>this State</w:t>
      </w:r>
      <w:r>
        <w:t>;</w:t>
      </w:r>
    </w:p>
    <w:p w:rsidR="004202B8" w:rsidP="00A12D77" w:rsidRDefault="004202B8" w14:paraId="6EFC939B" w14:textId="418C0E4D">
      <w:pPr>
        <w:pStyle w:val="scnewcodesection"/>
      </w:pPr>
      <w:r>
        <w:tab/>
      </w:r>
      <w:r>
        <w:tab/>
      </w:r>
      <w:bookmarkStart w:name="ss_T46C1N320S3_lv1_8511aa457" w:id="16"/>
      <w:r>
        <w:t>(</w:t>
      </w:r>
      <w:bookmarkEnd w:id="16"/>
      <w:r w:rsidR="001D239A">
        <w:t>3</w:t>
      </w:r>
      <w:r>
        <w:t>) the owner is otherwise in compliance with all state requirements for engaging in his type of agriculture; and</w:t>
      </w:r>
    </w:p>
    <w:p w:rsidR="004202B8" w:rsidP="00A12D77" w:rsidRDefault="004202B8" w14:paraId="4A570228" w14:textId="58CF5A02">
      <w:pPr>
        <w:pStyle w:val="scnewcodesection"/>
      </w:pPr>
      <w:r>
        <w:tab/>
      </w:r>
      <w:r>
        <w:tab/>
      </w:r>
      <w:bookmarkStart w:name="ss_T46C1N320S4_lv1_cb55bf4f0" w:id="17"/>
      <w:r>
        <w:t>(</w:t>
      </w:r>
      <w:bookmarkEnd w:id="17"/>
      <w:r w:rsidR="001D239A">
        <w:t>4</w:t>
      </w:r>
      <w:r>
        <w:t xml:space="preserve">) the tank </w:t>
      </w:r>
      <w:r w:rsidR="00B02F5A">
        <w:t>is considered an aging petroleum tank.</w:t>
      </w:r>
    </w:p>
    <w:p w:rsidR="001D239A" w:rsidP="00A12D77" w:rsidRDefault="001D239A" w14:paraId="7AF80FAA" w14:textId="7B110CC2">
      <w:pPr>
        <w:pStyle w:val="scnewcodesection"/>
      </w:pPr>
      <w:r>
        <w:tab/>
      </w:r>
      <w:bookmarkStart w:name="ss_T46C1N320SB_lv2_1a64e5360" w:id="18"/>
      <w:r>
        <w:t>(</w:t>
      </w:r>
      <w:bookmarkEnd w:id="18"/>
      <w:r>
        <w:t xml:space="preserve">B) The grant is for no more than five thousand dollars, or the cost of removing or replacing a petroleum storage tank </w:t>
      </w:r>
      <w:r w:rsidR="005D232E">
        <w:t xml:space="preserve">so long as this reimbursement amount represents no more than fifty percent of </w:t>
      </w:r>
      <w:r w:rsidR="005D232E">
        <w:lastRenderedPageBreak/>
        <w:t>the total costs of removing</w:t>
      </w:r>
      <w:r w:rsidR="00F41B97">
        <w:t xml:space="preserve"> or replacing</w:t>
      </w:r>
      <w:r w:rsidR="005D232E">
        <w:t xml:space="preserve"> an underground</w:t>
      </w:r>
      <w:r w:rsidR="00F41B97">
        <w:t>, petroleum storage tank</w:t>
      </w:r>
      <w:r w:rsidR="005D232E">
        <w:t>, or twenty-five percent of removing</w:t>
      </w:r>
      <w:r w:rsidR="00F41B97">
        <w:t xml:space="preserve"> or replacing</w:t>
      </w:r>
      <w:r w:rsidR="005D232E">
        <w:t xml:space="preserve"> an above ground, petroleum storage tank</w:t>
      </w:r>
      <w:r>
        <w:t>.</w:t>
      </w:r>
    </w:p>
    <w:p w:rsidR="00815D7E" w:rsidP="00A12D77" w:rsidRDefault="00815D7E" w14:paraId="611B749E" w14:textId="51C5C086">
      <w:pPr>
        <w:pStyle w:val="scnewcodesection"/>
      </w:pPr>
      <w:r>
        <w:tab/>
      </w:r>
      <w:bookmarkStart w:name="ss_T46C1N320SC_lv2_9e58e252d" w:id="19"/>
      <w:r>
        <w:t>(</w:t>
      </w:r>
      <w:bookmarkEnd w:id="19"/>
      <w:r>
        <w:t>C) The department may promulgate regulations related to the application, review, and award of grants.</w:t>
      </w:r>
    </w:p>
    <w:p w:rsidR="006B2F8C" w:rsidP="006B2F8C" w:rsidRDefault="006B2F8C" w14:paraId="6A8FF74F" w14:textId="77777777">
      <w:pPr>
        <w:pStyle w:val="scemptyline"/>
      </w:pPr>
    </w:p>
    <w:p w:rsidR="006B2F8C" w:rsidP="002A3E74" w:rsidRDefault="006B2F8C" w14:paraId="5D5ABF3F" w14:textId="09D5F9E1">
      <w:pPr>
        <w:pStyle w:val="scnoncodifiedsection"/>
      </w:pPr>
      <w:bookmarkStart w:name="bs_num_2_668f3c7fb" w:id="20"/>
      <w:r>
        <w:t>S</w:t>
      </w:r>
      <w:bookmarkEnd w:id="20"/>
      <w:r>
        <w:t>ECTION 2.</w:t>
      </w:r>
      <w:r>
        <w:tab/>
      </w:r>
      <w:r w:rsidRPr="00794A14" w:rsidR="00794A14">
        <w:t xml:space="preserve">The existing provisions of Chapter 1, Title </w:t>
      </w:r>
      <w:r w:rsidR="00794A14">
        <w:t>46</w:t>
      </w:r>
      <w:r w:rsidRPr="00794A14" w:rsidR="00794A14">
        <w:t xml:space="preserve"> are designated </w:t>
      </w:r>
      <w:r w:rsidR="00794A14">
        <w:t xml:space="preserve">as Article 1 entitled </w:t>
      </w:r>
      <w:r w:rsidRPr="00794A14" w:rsidR="00794A14">
        <w:t>“General Provisions”.</w:t>
      </w:r>
    </w:p>
    <w:p w:rsidR="009C00FB" w:rsidP="00997CA1" w:rsidRDefault="009C00FB" w14:paraId="2B992560" w14:textId="300F7DD2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21"/>
      <w:bookmarkStart w:name="eff_date_section" w:id="22"/>
      <w:r w:rsidRPr="00DF3B44">
        <w:t>S</w:t>
      </w:r>
      <w:bookmarkEnd w:id="21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2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841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B5C55E8" w:rsidR="00685035" w:rsidRPr="007B4AF7" w:rsidRDefault="0058411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1525F">
              <w:rPr>
                <w:noProof/>
              </w:rPr>
              <w:t>LC-0303PH24.docx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3463"/>
    <w:rsid w:val="00074A4F"/>
    <w:rsid w:val="000779B0"/>
    <w:rsid w:val="00077B65"/>
    <w:rsid w:val="000A3C25"/>
    <w:rsid w:val="000B46F3"/>
    <w:rsid w:val="000B4C02"/>
    <w:rsid w:val="000B5B4A"/>
    <w:rsid w:val="000B7FE1"/>
    <w:rsid w:val="000C3E88"/>
    <w:rsid w:val="000C46B9"/>
    <w:rsid w:val="000C58E4"/>
    <w:rsid w:val="000C5C4F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65B0E"/>
    <w:rsid w:val="00171601"/>
    <w:rsid w:val="001730EB"/>
    <w:rsid w:val="00173276"/>
    <w:rsid w:val="0019025B"/>
    <w:rsid w:val="00190394"/>
    <w:rsid w:val="00192AF7"/>
    <w:rsid w:val="00197366"/>
    <w:rsid w:val="001A136C"/>
    <w:rsid w:val="001B6DA2"/>
    <w:rsid w:val="001C25EC"/>
    <w:rsid w:val="001D239A"/>
    <w:rsid w:val="001F2A41"/>
    <w:rsid w:val="001F313F"/>
    <w:rsid w:val="001F331D"/>
    <w:rsid w:val="001F394C"/>
    <w:rsid w:val="002038AA"/>
    <w:rsid w:val="002114C8"/>
    <w:rsid w:val="0021166F"/>
    <w:rsid w:val="00215683"/>
    <w:rsid w:val="002162DF"/>
    <w:rsid w:val="00230038"/>
    <w:rsid w:val="002307EB"/>
    <w:rsid w:val="00233975"/>
    <w:rsid w:val="00236D73"/>
    <w:rsid w:val="0023775F"/>
    <w:rsid w:val="00243421"/>
    <w:rsid w:val="00257F60"/>
    <w:rsid w:val="002625EA"/>
    <w:rsid w:val="00262AC5"/>
    <w:rsid w:val="00264AE9"/>
    <w:rsid w:val="002708FC"/>
    <w:rsid w:val="00275AE6"/>
    <w:rsid w:val="002836D8"/>
    <w:rsid w:val="002A3E74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6B63"/>
    <w:rsid w:val="00336F88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2874"/>
    <w:rsid w:val="003A3E58"/>
    <w:rsid w:val="003A5F1C"/>
    <w:rsid w:val="003A7705"/>
    <w:rsid w:val="003C3E2E"/>
    <w:rsid w:val="003D4A3C"/>
    <w:rsid w:val="003D55B2"/>
    <w:rsid w:val="003D64DE"/>
    <w:rsid w:val="003E0033"/>
    <w:rsid w:val="003E5452"/>
    <w:rsid w:val="003E7165"/>
    <w:rsid w:val="003E7FF6"/>
    <w:rsid w:val="004046B5"/>
    <w:rsid w:val="00406F27"/>
    <w:rsid w:val="004141B8"/>
    <w:rsid w:val="004202B8"/>
    <w:rsid w:val="004203B9"/>
    <w:rsid w:val="00432135"/>
    <w:rsid w:val="00446987"/>
    <w:rsid w:val="00446D28"/>
    <w:rsid w:val="0045302C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0F09"/>
    <w:rsid w:val="004E1946"/>
    <w:rsid w:val="004E66E9"/>
    <w:rsid w:val="004E7DDE"/>
    <w:rsid w:val="004F0090"/>
    <w:rsid w:val="004F172C"/>
    <w:rsid w:val="005002ED"/>
    <w:rsid w:val="00500DBC"/>
    <w:rsid w:val="005102BE"/>
    <w:rsid w:val="0051332F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411F"/>
    <w:rsid w:val="00592A40"/>
    <w:rsid w:val="00596C4A"/>
    <w:rsid w:val="005A28BC"/>
    <w:rsid w:val="005A5377"/>
    <w:rsid w:val="005B7817"/>
    <w:rsid w:val="005C06C8"/>
    <w:rsid w:val="005C23D7"/>
    <w:rsid w:val="005C40EB"/>
    <w:rsid w:val="005C6535"/>
    <w:rsid w:val="005D02B4"/>
    <w:rsid w:val="005D232E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2F8C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54DB4"/>
    <w:rsid w:val="00782BF8"/>
    <w:rsid w:val="00783C75"/>
    <w:rsid w:val="007849D9"/>
    <w:rsid w:val="00787433"/>
    <w:rsid w:val="00794A14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525F"/>
    <w:rsid w:val="00815D7E"/>
    <w:rsid w:val="00816D52"/>
    <w:rsid w:val="00831048"/>
    <w:rsid w:val="00834272"/>
    <w:rsid w:val="008625C1"/>
    <w:rsid w:val="00863782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17AA"/>
    <w:rsid w:val="00911F13"/>
    <w:rsid w:val="00917EA3"/>
    <w:rsid w:val="00917EE0"/>
    <w:rsid w:val="00921C89"/>
    <w:rsid w:val="00926966"/>
    <w:rsid w:val="00926D03"/>
    <w:rsid w:val="00934036"/>
    <w:rsid w:val="00934889"/>
    <w:rsid w:val="00942A50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72C2"/>
    <w:rsid w:val="00997CA1"/>
    <w:rsid w:val="009A0DCE"/>
    <w:rsid w:val="009A22CD"/>
    <w:rsid w:val="009A3E4B"/>
    <w:rsid w:val="009B35FD"/>
    <w:rsid w:val="009B6815"/>
    <w:rsid w:val="009C00FB"/>
    <w:rsid w:val="009D2967"/>
    <w:rsid w:val="009D3C2B"/>
    <w:rsid w:val="009E4191"/>
    <w:rsid w:val="009F2AB1"/>
    <w:rsid w:val="009F4FAF"/>
    <w:rsid w:val="009F68F1"/>
    <w:rsid w:val="00A04529"/>
    <w:rsid w:val="00A0584B"/>
    <w:rsid w:val="00A12D77"/>
    <w:rsid w:val="00A17135"/>
    <w:rsid w:val="00A17B26"/>
    <w:rsid w:val="00A21A6F"/>
    <w:rsid w:val="00A24E56"/>
    <w:rsid w:val="00A26A62"/>
    <w:rsid w:val="00A3182B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668E"/>
    <w:rsid w:val="00AB73BF"/>
    <w:rsid w:val="00AB7451"/>
    <w:rsid w:val="00AC335C"/>
    <w:rsid w:val="00AC463E"/>
    <w:rsid w:val="00AC49BA"/>
    <w:rsid w:val="00AD3BE2"/>
    <w:rsid w:val="00AD3E3D"/>
    <w:rsid w:val="00AE1EE4"/>
    <w:rsid w:val="00AE36EC"/>
    <w:rsid w:val="00AE7406"/>
    <w:rsid w:val="00AF1688"/>
    <w:rsid w:val="00AF46E6"/>
    <w:rsid w:val="00AF5139"/>
    <w:rsid w:val="00B02F5A"/>
    <w:rsid w:val="00B06EDA"/>
    <w:rsid w:val="00B07A92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3119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BF5C46"/>
    <w:rsid w:val="00C15F1B"/>
    <w:rsid w:val="00C16288"/>
    <w:rsid w:val="00C17D1D"/>
    <w:rsid w:val="00C239B9"/>
    <w:rsid w:val="00C261E9"/>
    <w:rsid w:val="00C45923"/>
    <w:rsid w:val="00C543E7"/>
    <w:rsid w:val="00C70225"/>
    <w:rsid w:val="00C72198"/>
    <w:rsid w:val="00C73C7D"/>
    <w:rsid w:val="00C75005"/>
    <w:rsid w:val="00C8711E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3B5D"/>
    <w:rsid w:val="00D14995"/>
    <w:rsid w:val="00D204F2"/>
    <w:rsid w:val="00D2455C"/>
    <w:rsid w:val="00D25023"/>
    <w:rsid w:val="00D27F8C"/>
    <w:rsid w:val="00D33843"/>
    <w:rsid w:val="00D41235"/>
    <w:rsid w:val="00D54A6F"/>
    <w:rsid w:val="00D57D57"/>
    <w:rsid w:val="00D62E42"/>
    <w:rsid w:val="00D72390"/>
    <w:rsid w:val="00D74D50"/>
    <w:rsid w:val="00D772FB"/>
    <w:rsid w:val="00DA1AA0"/>
    <w:rsid w:val="00DA512B"/>
    <w:rsid w:val="00DB53A4"/>
    <w:rsid w:val="00DC44A8"/>
    <w:rsid w:val="00DE4BEE"/>
    <w:rsid w:val="00DE5B3D"/>
    <w:rsid w:val="00DE7112"/>
    <w:rsid w:val="00DF19BE"/>
    <w:rsid w:val="00DF3B44"/>
    <w:rsid w:val="00E1372E"/>
    <w:rsid w:val="00E209EC"/>
    <w:rsid w:val="00E21D30"/>
    <w:rsid w:val="00E24D9A"/>
    <w:rsid w:val="00E27805"/>
    <w:rsid w:val="00E27A11"/>
    <w:rsid w:val="00E30497"/>
    <w:rsid w:val="00E30D99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1B97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09BF"/>
    <w:rsid w:val="00F900B4"/>
    <w:rsid w:val="00F951E5"/>
    <w:rsid w:val="00FA0F2E"/>
    <w:rsid w:val="00FA4DB1"/>
    <w:rsid w:val="00FB3F2A"/>
    <w:rsid w:val="00FB52E0"/>
    <w:rsid w:val="00FC3593"/>
    <w:rsid w:val="00FD117D"/>
    <w:rsid w:val="00FD3859"/>
    <w:rsid w:val="00FD72E3"/>
    <w:rsid w:val="00FD7B6B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754DB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911&amp;session=125&amp;summary=B" TargetMode="External" Id="R48a9b19ce6954174" /><Relationship Type="http://schemas.openxmlformats.org/officeDocument/2006/relationships/hyperlink" Target="https://www.scstatehouse.gov/sess125_2023-2024/prever/4911_20240123.docx" TargetMode="External" Id="Rfa884ad1a7a34b18" /><Relationship Type="http://schemas.openxmlformats.org/officeDocument/2006/relationships/hyperlink" Target="h:\hj\20240123.docx" TargetMode="External" Id="R8fcbb9a9d68c46dc" /><Relationship Type="http://schemas.openxmlformats.org/officeDocument/2006/relationships/hyperlink" Target="h:\hj\20240123.docx" TargetMode="External" Id="Re8b4861a4c6046c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FILENAME>&lt;&lt;filename&gt;&gt;</FILENAME>
  <ID>739d44f6-5d03-4414-8d95-ca1567b5391d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2024-01-23T00:00:00-05:00</T_BILL_DT_VERSION>
  <T_BILL_D_HOUSEINTRODATE>2024-01-23</T_BILL_D_HOUSEINTRODATE>
  <T_BILL_D_INTRODATE>2024-01-23</T_BILL_D_INTRODATE>
  <T_BILL_N_INTERNALVERSIONNUMBER>1</T_BILL_N_INTERNALVERSIONNUMBER>
  <T_BILL_N_SESSION>125</T_BILL_N_SESSION>
  <T_BILL_N_VERSIONNUMBER>1</T_BILL_N_VERSIONNUMBER>
  <T_BILL_N_YEAR>2024</T_BILL_N_YEAR>
  <T_BILL_REQUEST_REQUEST>946e0b8d-6688-466b-82e4-87ebc45c9b73</T_BILL_REQUEST_REQUEST>
  <T_BILL_R_ORIGINALDRAFT>57369ff9-a6d6-4615-871c-0e9f43af4228</T_BILL_R_ORIGINALDRAFT>
  <T_BILL_SPONSOR_SPONSOR>372402d3-c5f5-47aa-accb-841b326b423a</T_BILL_SPONSOR_SPONSOR>
  <T_BILL_T_BILLNAME>[4911]</T_BILL_T_BILLNAME>
  <T_BILL_T_BILLNUMBER>4911</T_BILL_T_BILLNUMBER>
  <T_BILL_T_BILLTITLE>TO AMEND THE SOUTH CAROLINA CODE OF LAWS BY ADDING ARTICLE 3 TO CHAPTER 1, TITLE 46, ENTITLED “AGING PETROLEUM TANK REPLACEMENT PROGRAM” SO AS TO DEFINE TERMS AND OUTLINE PROGRAM REQUIREMENTS; AND TO DESIGNATE THE EXISTING SECTIONS OF CHAPTER 1, TITLE 46 AS ARTICLE 1 ENTITLED “GENERAL PROVISIONS”.</T_BILL_T_BILLTITLE>
  <T_BILL_T_CHAMBER>house</T_BILL_T_CHAMBER>
  <T_BILL_T_FILENAME> </T_BILL_T_FILENAME>
  <T_BILL_T_LEGTYPE>bill_statewide</T_BILL_T_LEGTYPE>
  <T_BILL_T_SECTIONS>[{"SectionUUID":"2eefa433-d1c0-4d3a-9882-6287e1e25839","SectionName":"code_section","SectionNumber":1,"SectionType":"code_section","CodeSections":[{"CodeSectionBookmarkName":"ns_T46C1N310_64396ebbc","IsConstitutionSection":false,"Identity":"46-1-310","IsNew":true,"SubSections":[{"Level":1,"Identity":"T46C1N310S1","SubSectionBookmarkName":"ss_T46C1N310S1_lv1_6cde449cf","IsNewSubSection":false,"SubSectionReplacement":""},{"Level":1,"Identity":"T46C1N310S2","SubSectionBookmarkName":"ss_T46C1N310S2_lv1_48186574f","IsNewSubSection":false,"SubSectionReplacement":""},{"Level":1,"Identity":"T46C1N310S3","SubSectionBookmarkName":"ss_T46C1N310S3_lv1_3fb2319c7","IsNewSubSection":false,"SubSectionReplacement":""},{"Level":1,"Identity":"T46C1N310S4","SubSectionBookmarkName":"ss_T46C1N310S4_lv1_e3c32a2d5","IsNewSubSection":false,"SubSectionReplacement":""}],"TitleRelatedTo":"","TitleSoAsTo":"","Deleted":false},{"CodeSectionBookmarkName":"ns_T46C1N320_19d8bf816","IsConstitutionSection":false,"Identity":"46-1-320","IsNew":true,"SubSections":[{"Level":1,"Identity":"T46C1N320S1","SubSectionBookmarkName":"ss_T46C1N320S1_lv1_bfd97edbb","IsNewSubSection":false,"SubSectionReplacement":""},{"Level":1,"Identity":"T46C1N320S2","SubSectionBookmarkName":"ss_T46C1N320S2_lv1_436059172","IsNewSubSection":false,"SubSectionReplacement":""},{"Level":1,"Identity":"T46C1N320S3","SubSectionBookmarkName":"ss_T46C1N320S3_lv1_8511aa457","IsNewSubSection":false,"SubSectionReplacement":""},{"Level":1,"Identity":"T46C1N320S4","SubSectionBookmarkName":"ss_T46C1N320S4_lv1_cb55bf4f0","IsNewSubSection":false,"SubSectionReplacement":""},{"Level":2,"Identity":"T46C1N320SB","SubSectionBookmarkName":"ss_T46C1N320SB_lv2_1a64e5360","IsNewSubSection":false,"SubSectionReplacement":""},{"Level":2,"Identity":"T46C1N320SC","SubSectionBookmarkName":"ss_T46C1N320SC_lv2_9e58e252d","IsNewSubSection":false,"SubSectionReplacement":""}],"TitleRelatedTo":"","TitleSoAsTo":"","Deleted":false}],"TitleText":"","DisableControls":false,"Deleted":false,"RepealItems":[],"SectionBookmarkName":"bs_num_1_889c1b1d6"},{"SectionUUID":"0fb8cb9a-a654-4e5e-b496-d38f55a918ae","SectionName":"New Blank SECTION","SectionNumber":2,"SectionType":"new","CodeSections":[],"TitleText":"","DisableControls":false,"Deleted":false,"RepealItems":[],"SectionBookmarkName":"bs_num_2_668f3c7fb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Aging Fuel Tank Replacement Program</T_BILL_T_SUBJECT>
  <T_BILL_UR_DRAFTER>pagehilton@scstatehouse.gov</T_BILL_UR_DRAFTER>
  <T_BILL_UR_DRAFTINGASSISTANT>julienewboult@scstatehouse.gov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1791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2024-01-22T21:37:00Z</cp:lastPrinted>
  <dcterms:created xsi:type="dcterms:W3CDTF">2024-01-23T16:17:00Z</dcterms:created>
  <dcterms:modified xsi:type="dcterms:W3CDTF">2024-01-23T16:17:00Z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