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McElveen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SR-0242KM-VC23.docx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World Cholangiocarcinoma Day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9344534c7a32431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989446bb216146a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c2c1dc1d20ec481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2/7/2023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4623717ca4324bd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ba88f0864478429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834f4d3855347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209dcb9f69e462c">
        <w:r>
          <w:rPr>
            <w:rStyle w:val="Hyperlink"/>
            <w:u w:val="single"/>
          </w:rPr>
          <w:t>02/07/2023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995F78" w14:paraId="48DB32D0" w14:textId="0B1F5396">
          <w:pPr>
            <w:pStyle w:val="scresolutiontitle"/>
          </w:pPr>
          <w:r w:rsidRPr="00995F78">
            <w:t xml:space="preserve">TO RECOGNIZE FEBRUARY 16, </w:t>
          </w:r>
          <w:proofErr w:type="gramStart"/>
          <w:r w:rsidRPr="00995F78">
            <w:t>2023</w:t>
          </w:r>
          <w:proofErr w:type="gramEnd"/>
          <w:r w:rsidRPr="00995F78">
            <w:t xml:space="preserve"> AS “</w:t>
          </w:r>
          <w:r w:rsidR="00221C20">
            <w:t xml:space="preserve">world </w:t>
          </w:r>
          <w:r w:rsidRPr="00995F78">
            <w:t>CHOLANGIOCARCINOMA AWARENESS DAY” IN SOUTH CAROLINA.</w:t>
          </w:r>
        </w:p>
      </w:sdtContent>
    </w:sdt>
    <w:bookmarkStart w:name="at_62e5099a3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995F78" w:rsidP="00995F78" w:rsidRDefault="00995F78" w14:paraId="4FEF8DB4" w14:textId="2CAE15DA">
      <w:pPr>
        <w:pStyle w:val="scresolutionwhereas"/>
      </w:pPr>
      <w:bookmarkStart w:name="wa_8cc2184be" w:id="1"/>
      <w:r>
        <w:t>W</w:t>
      </w:r>
      <w:bookmarkEnd w:id="1"/>
      <w:r>
        <w:t xml:space="preserve">hereas, the South Carolina Senate is </w:t>
      </w:r>
      <w:r w:rsidRPr="00277675">
        <w:t xml:space="preserve">pleased to recognize February </w:t>
      </w:r>
      <w:r>
        <w:t xml:space="preserve">16, </w:t>
      </w:r>
      <w:proofErr w:type="gramStart"/>
      <w:r>
        <w:t>2023</w:t>
      </w:r>
      <w:proofErr w:type="gramEnd"/>
      <w:r>
        <w:t xml:space="preserve"> </w:t>
      </w:r>
      <w:r w:rsidRPr="00277675">
        <w:t xml:space="preserve">as </w:t>
      </w:r>
      <w:r w:rsidR="00221C20">
        <w:t xml:space="preserve">“World </w:t>
      </w:r>
      <w:r w:rsidRPr="00277675">
        <w:t xml:space="preserve">Cholangiocarcinoma Awareness </w:t>
      </w:r>
      <w:r>
        <w:t>Day</w:t>
      </w:r>
      <w:r w:rsidR="00221C20">
        <w:t>”</w:t>
      </w:r>
      <w:r w:rsidRPr="00277675">
        <w:t xml:space="preserve"> in commemoration of all patients and caregivers impacted by the rare, lethal cancer; and</w:t>
      </w:r>
    </w:p>
    <w:p w:rsidR="00995F78" w:rsidP="00995F78" w:rsidRDefault="00995F78" w14:paraId="341C1FF0" w14:textId="77777777">
      <w:pPr>
        <w:pStyle w:val="scresolutionwhereas"/>
      </w:pPr>
    </w:p>
    <w:p w:rsidR="00995F78" w:rsidP="00995F78" w:rsidRDefault="00995F78" w14:paraId="36020318" w14:textId="77777777">
      <w:pPr>
        <w:pStyle w:val="scresolutionwhereas"/>
      </w:pPr>
      <w:bookmarkStart w:name="wa_46a395a11" w:id="2"/>
      <w:r>
        <w:t>W</w:t>
      </w:r>
      <w:bookmarkEnd w:id="2"/>
      <w:r>
        <w:t xml:space="preserve">hereas, </w:t>
      </w:r>
      <w:r w:rsidRPr="00277675">
        <w:t>founded in 2006, in Salt Lake City, Utah, by a family who lost a loved one to cholangiocarcinoma, the Cholangiocarcinoma Foundation has grown to become the leading global resource in research, education, and public awareness; and</w:t>
      </w:r>
    </w:p>
    <w:p w:rsidR="00995F78" w:rsidP="00995F78" w:rsidRDefault="00995F78" w14:paraId="063D7F72" w14:textId="77777777">
      <w:pPr>
        <w:pStyle w:val="scresolutionwhereas"/>
      </w:pPr>
    </w:p>
    <w:p w:rsidR="00995F78" w:rsidP="00995F78" w:rsidRDefault="00995F78" w14:paraId="004EF616" w14:textId="77777777">
      <w:pPr>
        <w:pStyle w:val="scresolutionwhereas"/>
      </w:pPr>
      <w:bookmarkStart w:name="wa_97dadb784" w:id="3"/>
      <w:r>
        <w:t>W</w:t>
      </w:r>
      <w:bookmarkEnd w:id="3"/>
      <w:r>
        <w:t xml:space="preserve">hereas, </w:t>
      </w:r>
      <w:r w:rsidRPr="00277675">
        <w:t xml:space="preserve">cholangiocarcinoma </w:t>
      </w:r>
      <w:r>
        <w:t xml:space="preserve">is a cancer that </w:t>
      </w:r>
      <w:r w:rsidRPr="00277675">
        <w:t xml:space="preserve">starts in the bile duct, </w:t>
      </w:r>
      <w:r>
        <w:t xml:space="preserve">which is </w:t>
      </w:r>
      <w:r w:rsidRPr="00277675">
        <w:t xml:space="preserve">a thin tube, about </w:t>
      </w:r>
      <w:r>
        <w:t>four</w:t>
      </w:r>
      <w:r w:rsidRPr="00277675">
        <w:t xml:space="preserve"> to </w:t>
      </w:r>
      <w:r>
        <w:t>five</w:t>
      </w:r>
      <w:r w:rsidRPr="00277675">
        <w:t xml:space="preserve"> inches long, that reaches from the liver to the small intestine. The major function of the bile duct is to move a fluid called bile from the liver and gallbladder to the small intestine, where it helps digest the fats in food; and</w:t>
      </w:r>
    </w:p>
    <w:p w:rsidR="00995F78" w:rsidP="00995F78" w:rsidRDefault="00995F78" w14:paraId="704349E9" w14:textId="77777777">
      <w:pPr>
        <w:pStyle w:val="scresolutionwhereas"/>
      </w:pPr>
    </w:p>
    <w:p w:rsidR="00995F78" w:rsidP="00995F78" w:rsidRDefault="00995F78" w14:paraId="60775805" w14:textId="77777777">
      <w:pPr>
        <w:pStyle w:val="scresolutionwhereas"/>
      </w:pPr>
      <w:bookmarkStart w:name="wa_f82be31ff" w:id="4"/>
      <w:r>
        <w:t>W</w:t>
      </w:r>
      <w:bookmarkEnd w:id="4"/>
      <w:r>
        <w:t xml:space="preserve">hereas, </w:t>
      </w:r>
      <w:r w:rsidRPr="00277675">
        <w:t>there are three types of cholangiocarcinoma: intrahepatic, extrahepatic</w:t>
      </w:r>
      <w:r>
        <w:t>,</w:t>
      </w:r>
      <w:r w:rsidRPr="00277675">
        <w:t xml:space="preserve"> and perihilar</w:t>
      </w:r>
      <w:r>
        <w:t>. The</w:t>
      </w:r>
      <w:r w:rsidRPr="00277675">
        <w:t xml:space="preserve"> mortality rate </w:t>
      </w:r>
      <w:r>
        <w:t xml:space="preserve">of this cancer </w:t>
      </w:r>
      <w:r w:rsidRPr="00277675">
        <w:t>has increased dramatically in the last decade; and</w:t>
      </w:r>
    </w:p>
    <w:p w:rsidR="00995F78" w:rsidP="00995F78" w:rsidRDefault="00995F78" w14:paraId="5D78A117" w14:textId="77777777">
      <w:pPr>
        <w:pStyle w:val="scresolutionwhereas"/>
      </w:pPr>
    </w:p>
    <w:p w:rsidR="00995F78" w:rsidP="00995F78" w:rsidRDefault="00995F78" w14:paraId="77C8D10F" w14:textId="77777777">
      <w:pPr>
        <w:pStyle w:val="scresolutionwhereas"/>
      </w:pPr>
      <w:bookmarkStart w:name="wa_459adad78" w:id="5"/>
      <w:r>
        <w:t>W</w:t>
      </w:r>
      <w:bookmarkEnd w:id="5"/>
      <w:r>
        <w:t xml:space="preserve">hereas, </w:t>
      </w:r>
      <w:r w:rsidRPr="00277675">
        <w:t xml:space="preserve">an estimated </w:t>
      </w:r>
      <w:r>
        <w:t>ten thousand</w:t>
      </w:r>
      <w:r w:rsidRPr="00277675">
        <w:t xml:space="preserve"> people in the United States develop cholangiocarcinoma each year, and almost </w:t>
      </w:r>
      <w:r>
        <w:t>two</w:t>
      </w:r>
      <w:r w:rsidRPr="00277675">
        <w:t xml:space="preserve"> out of </w:t>
      </w:r>
      <w:r>
        <w:t>three</w:t>
      </w:r>
      <w:r w:rsidRPr="00277675">
        <w:t xml:space="preserve"> people with </w:t>
      </w:r>
      <w:r>
        <w:t xml:space="preserve">bile duct cancer </w:t>
      </w:r>
      <w:r w:rsidRPr="00277675">
        <w:t xml:space="preserve">are </w:t>
      </w:r>
      <w:r>
        <w:t>sixty-five</w:t>
      </w:r>
      <w:r w:rsidRPr="00277675">
        <w:t xml:space="preserve"> or older when it is </w:t>
      </w:r>
      <w:proofErr w:type="gramStart"/>
      <w:r w:rsidRPr="00277675">
        <w:t>found</w:t>
      </w:r>
      <w:r>
        <w:t>;</w:t>
      </w:r>
      <w:proofErr w:type="gramEnd"/>
      <w:r w:rsidRPr="00277675">
        <w:t xml:space="preserve"> and</w:t>
      </w:r>
    </w:p>
    <w:p w:rsidR="00995F78" w:rsidP="00995F78" w:rsidRDefault="00995F78" w14:paraId="6E092741" w14:textId="77777777">
      <w:pPr>
        <w:pStyle w:val="scresolutionwhereas"/>
      </w:pPr>
    </w:p>
    <w:p w:rsidR="00995F78" w:rsidP="00995F78" w:rsidRDefault="00995F78" w14:paraId="7033DDB9" w14:textId="77777777">
      <w:pPr>
        <w:pStyle w:val="scresolutionwhereas"/>
      </w:pPr>
      <w:bookmarkStart w:name="wa_952c3d642" w:id="6"/>
      <w:r>
        <w:t>W</w:t>
      </w:r>
      <w:bookmarkEnd w:id="6"/>
      <w:r>
        <w:t xml:space="preserve">hereas, </w:t>
      </w:r>
      <w:r w:rsidRPr="00E65D32">
        <w:t xml:space="preserve">the chances of survival for patients with bile duct cancer depends to a large extent on its </w:t>
      </w:r>
      <w:r>
        <w:t>discovery</w:t>
      </w:r>
      <w:r w:rsidRPr="00E65D32">
        <w:t xml:space="preserve"> and how advanced it is when it is found; and</w:t>
      </w:r>
    </w:p>
    <w:p w:rsidR="00995F78" w:rsidP="00995F78" w:rsidRDefault="00995F78" w14:paraId="10CDFED1" w14:textId="77777777">
      <w:pPr>
        <w:pStyle w:val="scresolutionwhereas"/>
      </w:pPr>
    </w:p>
    <w:p w:rsidR="00995F78" w:rsidP="00995F78" w:rsidRDefault="00995F78" w14:paraId="49B54E19" w14:textId="77777777">
      <w:pPr>
        <w:pStyle w:val="scresolutionwhereas"/>
      </w:pPr>
      <w:bookmarkStart w:name="wa_863002df4" w:id="7"/>
      <w:r>
        <w:t>W</w:t>
      </w:r>
      <w:bookmarkEnd w:id="7"/>
      <w:r>
        <w:t xml:space="preserve">hereas, </w:t>
      </w:r>
      <w:r w:rsidRPr="00E65D32">
        <w:t>patients are typically diagnosed at a late stage due to</w:t>
      </w:r>
      <w:r>
        <w:t xml:space="preserve"> there being</w:t>
      </w:r>
      <w:r w:rsidRPr="00E65D32">
        <w:t xml:space="preserve"> no validated early method of detection.</w:t>
      </w:r>
      <w:r>
        <w:t xml:space="preserve"> Jaundice</w:t>
      </w:r>
      <w:r w:rsidRPr="00E65D32">
        <w:t>, abdominal pain, itchy skin</w:t>
      </w:r>
      <w:r>
        <w:t>,</w:t>
      </w:r>
      <w:r w:rsidRPr="00E65D32">
        <w:t xml:space="preserve"> and weight loss are symptoms that </w:t>
      </w:r>
      <w:r>
        <w:t>present after</w:t>
      </w:r>
      <w:r w:rsidRPr="00E65D32">
        <w:t xml:space="preserve"> advanced disease progression; and</w:t>
      </w:r>
    </w:p>
    <w:p w:rsidR="00995F78" w:rsidP="00995F78" w:rsidRDefault="00995F78" w14:paraId="4B81FB6F" w14:textId="77777777">
      <w:pPr>
        <w:pStyle w:val="scresolutionwhereas"/>
      </w:pPr>
    </w:p>
    <w:p w:rsidR="00995F78" w:rsidP="00995F78" w:rsidRDefault="00995F78" w14:paraId="5497AFCF" w14:textId="77777777">
      <w:pPr>
        <w:pStyle w:val="scresolutionwhereas"/>
      </w:pPr>
      <w:bookmarkStart w:name="wa_5e7fdf843" w:id="8"/>
      <w:r>
        <w:t>W</w:t>
      </w:r>
      <w:bookmarkEnd w:id="8"/>
      <w:r>
        <w:t xml:space="preserve">hereas, </w:t>
      </w:r>
      <w:r w:rsidRPr="00E65D32">
        <w:t xml:space="preserve">cholangiocarcinoma is a rare cancer. Rare cancers have a </w:t>
      </w:r>
      <w:r>
        <w:t>five</w:t>
      </w:r>
      <w:r w:rsidRPr="00E65D32">
        <w:t xml:space="preserve">-year survival rate under </w:t>
      </w:r>
      <w:r>
        <w:t xml:space="preserve">fifty </w:t>
      </w:r>
      <w:r>
        <w:lastRenderedPageBreak/>
        <w:t>percent,</w:t>
      </w:r>
      <w:r w:rsidRPr="00E65D32">
        <w:t xml:space="preserve"> with the cholangiocarcinoma </w:t>
      </w:r>
      <w:r>
        <w:t>five</w:t>
      </w:r>
      <w:r w:rsidRPr="00E65D32">
        <w:t xml:space="preserve">-year survival rate being approximately </w:t>
      </w:r>
      <w:r>
        <w:t>twenty percent</w:t>
      </w:r>
      <w:r w:rsidRPr="00E65D32">
        <w:t>; and</w:t>
      </w:r>
    </w:p>
    <w:p w:rsidR="00995F78" w:rsidP="00995F78" w:rsidRDefault="00995F78" w14:paraId="5A4073E9" w14:textId="77777777">
      <w:pPr>
        <w:pStyle w:val="scresolutionwhereas"/>
      </w:pPr>
    </w:p>
    <w:p w:rsidR="00995F78" w:rsidP="00995F78" w:rsidRDefault="00995F78" w14:paraId="75AB9812" w14:textId="77777777">
      <w:pPr>
        <w:pStyle w:val="scresolutionwhereas"/>
      </w:pPr>
      <w:bookmarkStart w:name="wa_a594547b1" w:id="9"/>
      <w:r>
        <w:t>W</w:t>
      </w:r>
      <w:bookmarkEnd w:id="9"/>
      <w:r>
        <w:t xml:space="preserve">hereas, </w:t>
      </w:r>
      <w:r w:rsidRPr="00E65D32">
        <w:t>there is currently no cure for cholangiocarcinoma; and</w:t>
      </w:r>
    </w:p>
    <w:p w:rsidR="00995F78" w:rsidP="00995F78" w:rsidRDefault="00995F78" w14:paraId="52F5CFFE" w14:textId="77777777">
      <w:pPr>
        <w:pStyle w:val="scresolutionwhereas"/>
      </w:pPr>
    </w:p>
    <w:p w:rsidR="00995F78" w:rsidP="00995F78" w:rsidRDefault="00995F78" w14:paraId="3B391B04" w14:textId="77777777">
      <w:pPr>
        <w:pStyle w:val="scresolutionwhereas"/>
      </w:pPr>
      <w:bookmarkStart w:name="wa_be698bff2" w:id="10"/>
      <w:r>
        <w:t>W</w:t>
      </w:r>
      <w:bookmarkEnd w:id="10"/>
      <w:r>
        <w:t>hereas, t</w:t>
      </w:r>
      <w:r w:rsidRPr="00E65D32">
        <w:t>he U</w:t>
      </w:r>
      <w:r>
        <w:t xml:space="preserve">nited </w:t>
      </w:r>
      <w:r w:rsidRPr="00E65D32">
        <w:t>S</w:t>
      </w:r>
      <w:r>
        <w:t>tates</w:t>
      </w:r>
      <w:r w:rsidRPr="00E65D32">
        <w:t xml:space="preserve"> Food </w:t>
      </w:r>
      <w:r>
        <w:t>and</w:t>
      </w:r>
      <w:r w:rsidRPr="00E65D32">
        <w:t xml:space="preserve"> Drug Administration approved durvalumab (Imfinzi)</w:t>
      </w:r>
      <w:r>
        <w:t>,</w:t>
      </w:r>
      <w:r w:rsidRPr="00E65D32">
        <w:t xml:space="preserve"> creating a new standard of care for cholangiocarcinoma patients with the combination of immunotherapy and chemotherapy;</w:t>
      </w:r>
      <w:r>
        <w:t xml:space="preserve"> and</w:t>
      </w:r>
    </w:p>
    <w:p w:rsidR="00995F78" w:rsidP="00995F78" w:rsidRDefault="00995F78" w14:paraId="18CE36D5" w14:textId="77777777">
      <w:pPr>
        <w:pStyle w:val="scresolutionwhereas"/>
      </w:pPr>
    </w:p>
    <w:p w:rsidR="00995F78" w:rsidP="00995F78" w:rsidRDefault="00995F78" w14:paraId="3A1A3CB5" w14:textId="43961CE3">
      <w:pPr>
        <w:pStyle w:val="scresolutionwhereas"/>
      </w:pPr>
      <w:bookmarkStart w:name="wa_b292d8dc8" w:id="11"/>
      <w:r>
        <w:t>W</w:t>
      </w:r>
      <w:bookmarkEnd w:id="11"/>
      <w:r>
        <w:t xml:space="preserve">hereas, </w:t>
      </w:r>
      <w:r w:rsidRPr="00FC02CD">
        <w:t>foundations, research and teaching hospitals, rare cancer advocacy groups, and patient advocacy groups from around the globe have joined forces to recognize February</w:t>
      </w:r>
      <w:r>
        <w:t xml:space="preserve"> 16, </w:t>
      </w:r>
      <w:proofErr w:type="gramStart"/>
      <w:r>
        <w:t>2023</w:t>
      </w:r>
      <w:proofErr w:type="gramEnd"/>
      <w:r w:rsidRPr="00FC02CD">
        <w:t xml:space="preserve"> as </w:t>
      </w:r>
      <w:r w:rsidR="00840380">
        <w:t xml:space="preserve">World </w:t>
      </w:r>
      <w:r w:rsidRPr="00FC02CD">
        <w:t xml:space="preserve">Cholangiocarcinoma Awareness </w:t>
      </w:r>
      <w:r>
        <w:t>Day</w:t>
      </w:r>
      <w:r w:rsidRPr="00FC02CD">
        <w:t>; and</w:t>
      </w:r>
    </w:p>
    <w:p w:rsidR="00995F78" w:rsidP="00995F78" w:rsidRDefault="00995F78" w14:paraId="1B97AF7E" w14:textId="77777777">
      <w:pPr>
        <w:pStyle w:val="scresolutionwhereas"/>
      </w:pPr>
    </w:p>
    <w:p w:rsidR="00995F78" w:rsidP="00995F78" w:rsidRDefault="00995F78" w14:paraId="2534300B" w14:textId="77777777">
      <w:pPr>
        <w:pStyle w:val="scresolutionwhereas"/>
      </w:pPr>
      <w:bookmarkStart w:name="wa_a0c3328d9" w:id="12"/>
      <w:r>
        <w:t>W</w:t>
      </w:r>
      <w:bookmarkEnd w:id="12"/>
      <w:r>
        <w:t xml:space="preserve">hereas, </w:t>
      </w:r>
      <w:r w:rsidRPr="00E65D32">
        <w:t xml:space="preserve">increased cholangiocarcinoma advocacy, awareness, research, and education will bring improved outcomes for patients </w:t>
      </w:r>
      <w:r>
        <w:t>by facilitating</w:t>
      </w:r>
      <w:r w:rsidRPr="00E65D32">
        <w:t xml:space="preserve"> earlier detection and treatment and potential curative methods</w:t>
      </w:r>
      <w:r>
        <w:t>. Now, therefore,</w:t>
      </w:r>
    </w:p>
    <w:p w:rsidRPr="00040E43" w:rsidR="00995F78" w:rsidP="00995F78" w:rsidRDefault="00995F78" w14:paraId="5E23E378" w14:textId="77777777">
      <w:pPr>
        <w:pStyle w:val="scresolutionbody"/>
      </w:pPr>
    </w:p>
    <w:p w:rsidRPr="00040E43" w:rsidR="00995F78" w:rsidP="00995F78" w:rsidRDefault="00995F78" w14:paraId="21DA6BC1" w14:textId="77777777">
      <w:pPr>
        <w:pStyle w:val="scresolutionbody"/>
      </w:pPr>
      <w:bookmarkStart w:name="up_cf621ff88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CC3C91B8AAE43BA9330FD45F50F2ED8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995F78" w:rsidP="00995F78" w:rsidRDefault="00995F78" w14:paraId="536499F0" w14:textId="77777777">
      <w:pPr>
        <w:pStyle w:val="scresolutionbody"/>
      </w:pPr>
    </w:p>
    <w:p w:rsidRPr="00040E43" w:rsidR="00995F78" w:rsidP="00995F78" w:rsidRDefault="00995F78" w14:paraId="55726953" w14:textId="2A749404">
      <w:pPr>
        <w:pStyle w:val="scresolutionmembers"/>
      </w:pPr>
      <w:bookmarkStart w:name="up_4ac04814a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CC3C91B8AAE43BA9330FD45F50F2ED8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>
        <w:t xml:space="preserve">recognize </w:t>
      </w:r>
      <w:r>
        <w:t xml:space="preserve">February 16, </w:t>
      </w:r>
      <w:proofErr w:type="gramStart"/>
      <w:r w:rsidRPr="00EF7527">
        <w:t>20</w:t>
      </w:r>
      <w:r>
        <w:t>23</w:t>
      </w:r>
      <w:proofErr w:type="gramEnd"/>
      <w:r>
        <w:t xml:space="preserve"> </w:t>
      </w:r>
      <w:r w:rsidRPr="00EF7527">
        <w:t>as “</w:t>
      </w:r>
      <w:r w:rsidR="00221C20">
        <w:t xml:space="preserve">World </w:t>
      </w:r>
      <w:r w:rsidRPr="00E65D32">
        <w:t xml:space="preserve">Cholangiocarcinoma Awareness </w:t>
      </w:r>
      <w:r>
        <w:t>Day</w:t>
      </w:r>
      <w:r w:rsidRPr="00EF7527">
        <w:t>” in South Carolina.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E69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21D0" w14:textId="77777777" w:rsidR="00273FC3" w:rsidRDefault="00273FC3" w:rsidP="009F0C77">
      <w:r>
        <w:separator/>
      </w:r>
    </w:p>
  </w:endnote>
  <w:endnote w:type="continuationSeparator" w:id="0">
    <w:p w14:paraId="34157BCC" w14:textId="77777777" w:rsidR="00273FC3" w:rsidRDefault="00273FC3" w:rsidP="009F0C77">
      <w:r>
        <w:continuationSeparator/>
      </w:r>
    </w:p>
  </w:endnote>
  <w:endnote w:type="continuationNotice" w:id="1">
    <w:p w14:paraId="6ED6ACDB" w14:textId="77777777" w:rsidR="00273FC3" w:rsidRDefault="00273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14DA7FB9" w:rsidR="00FF4FE7" w:rsidRDefault="002E6968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94339">
          <w:t>SR-0242KM-VC23.docx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B0BE" w14:textId="77777777" w:rsidR="00273FC3" w:rsidRDefault="00273FC3" w:rsidP="009F0C77">
      <w:r>
        <w:separator/>
      </w:r>
    </w:p>
  </w:footnote>
  <w:footnote w:type="continuationSeparator" w:id="0">
    <w:p w14:paraId="02AFD04D" w14:textId="77777777" w:rsidR="00273FC3" w:rsidRDefault="00273FC3" w:rsidP="009F0C77">
      <w:r>
        <w:continuationSeparator/>
      </w:r>
    </w:p>
  </w:footnote>
  <w:footnote w:type="continuationNotice" w:id="1">
    <w:p w14:paraId="26801057" w14:textId="77777777" w:rsidR="00273FC3" w:rsidRDefault="00273F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94339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21C20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E6968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40380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95F78"/>
    <w:rsid w:val="009B44AF"/>
    <w:rsid w:val="009C6A0B"/>
    <w:rsid w:val="009F0C77"/>
    <w:rsid w:val="009F4DD1"/>
    <w:rsid w:val="00A02543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paragraph" w:customStyle="1" w:styleId="schouseresolutionwhereas">
    <w:name w:val="sc_house_resolution_whereas"/>
    <w:qFormat/>
    <w:rsid w:val="00194339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customStyle="1" w:styleId="scresolutionbody1">
    <w:name w:val="sc_resolution_body1"/>
    <w:uiPriority w:val="1"/>
    <w:qFormat/>
    <w:rsid w:val="00995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6&amp;session=125&amp;summary=B" TargetMode="External" Id="R8834f4d385534718" /><Relationship Type="http://schemas.openxmlformats.org/officeDocument/2006/relationships/hyperlink" Target="https://www.scstatehouse.gov/sess125_2023-2024/prever/496_20230207.docx" TargetMode="External" Id="R1209dcb9f69e462c" /><Relationship Type="http://schemas.openxmlformats.org/officeDocument/2006/relationships/hyperlink" Target="h:\sj\20230207.docx" TargetMode="External" Id="R9344534c7a324314" /><Relationship Type="http://schemas.openxmlformats.org/officeDocument/2006/relationships/hyperlink" Target="h:\sj\20230207.docx" TargetMode="External" Id="R989446bb216146ab" /><Relationship Type="http://schemas.openxmlformats.org/officeDocument/2006/relationships/hyperlink" Target="h:\sj\20230207.docx" TargetMode="External" Id="Rc2c1dc1d20ec481b" /><Relationship Type="http://schemas.openxmlformats.org/officeDocument/2006/relationships/hyperlink" Target="h:\sj\20230207.docx" TargetMode="External" Id="R4623717ca4324bd1" /><Relationship Type="http://schemas.openxmlformats.org/officeDocument/2006/relationships/hyperlink" Target="h:\hj\20230208.docx" TargetMode="External" Id="Rba88f0864478429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3C91B8AAE43BA9330FD45F50F2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1C7A0-3395-45A2-B071-4137EF292CBB}"/>
      </w:docPartPr>
      <w:docPartBody>
        <w:p w:rsidR="00500F57" w:rsidRDefault="00183305" w:rsidP="00183305">
          <w:pPr>
            <w:pStyle w:val="DCC3C91B8AAE43BA9330FD45F50F2ED8"/>
          </w:pPr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183305"/>
    <w:rsid w:val="00381065"/>
    <w:rsid w:val="003B19DD"/>
    <w:rsid w:val="003B34F9"/>
    <w:rsid w:val="00427463"/>
    <w:rsid w:val="00477152"/>
    <w:rsid w:val="00500F57"/>
    <w:rsid w:val="005505F3"/>
    <w:rsid w:val="00634A0A"/>
    <w:rsid w:val="007A7D60"/>
    <w:rsid w:val="008857BC"/>
    <w:rsid w:val="00B11D6C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305"/>
    <w:rPr>
      <w:color w:val="808080"/>
    </w:rPr>
  </w:style>
  <w:style w:type="paragraph" w:customStyle="1" w:styleId="DCC3C91B8AAE43BA9330FD45F50F2ED8">
    <w:name w:val="DCC3C91B8AAE43BA9330FD45F50F2ED8"/>
    <w:rsid w:val="00183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05617ea3-02c8-4b9e-8c43-375596a731be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2023-02-07T00:00:00-05:00</T_BILL_DT_VERSION>
  <T_BILL_D_HOUSEINTRODATE>2023-02-08</T_BILL_D_HOUSEINTRODATE>
  <T_BILL_D_INTRODATE>2023-02-07</T_BILL_D_INTRODATE>
  <T_BILL_D_SENATEINTRODATE>2023-02-07</T_BILL_D_SENATEINTRODATE>
  <T_BILL_N_INTERNALVERSIONNUMBER>1</T_BILL_N_INTERNALVERSIONNUMBER>
  <T_BILL_N_SESSION>125</T_BILL_N_SESSION>
  <T_BILL_N_VERSIONNUMBER>1</T_BILL_N_VERSIONNUMBER>
  <T_BILL_N_YEAR>2023</T_BILL_N_YEAR>
  <T_BILL_REQUEST_REQUEST>ad346bb3-54b2-4b76-a573-d255642b0c27</T_BILL_REQUEST_REQUEST>
  <T_BILL_R_ORIGINALDRAFT>0f9f3cff-d643-4499-b725-fff4a81da0fe</T_BILL_R_ORIGINALDRAFT>
  <T_BILL_SPONSOR_SPONSOR>45021917-9fba-465e-b00e-f8374922f5b0</T_BILL_SPONSOR_SPONSOR>
  <T_BILL_T_ACTNUMBER>None</T_BILL_T_ACTNUMBER>
  <T_BILL_T_BILLNAME>[0496]</T_BILL_T_BILLNAME>
  <T_BILL_T_BILLNUMBER>496</T_BILL_T_BILLNUMBER>
  <T_BILL_T_BILLTITLE>TO RECOGNIZE FEBRUARY 16, 2023 AS “world CHOLANGIOCARCINOMA AWARENESS DAY” IN SOUTH CAROLINA.</T_BILL_T_BILLTITLE>
  <T_BILL_T_CHAMBER>senate</T_BILL_T_CHAMBER>
  <T_BILL_T_FILENAME> </T_BILL_T_FILENAME>
  <T_BILL_T_LEGTYPE>concurrent_resolution</T_BILL_T_LEGTYPE>
  <T_BILL_T_RATNUMBER>None</T_BILL_T_RATNUMBER>
  <T_BILL_T_SUBJECT>S. 496 World Cholangiocarcinoma Day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2417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Hannah Warner</cp:lastModifiedBy>
  <cp:revision>60</cp:revision>
  <cp:lastPrinted>2021-01-26T21:56:00Z</cp:lastPrinted>
  <dcterms:created xsi:type="dcterms:W3CDTF">2021-07-15T05:54:00Z</dcterms:created>
  <dcterms:modified xsi:type="dcterms:W3CDTF">2023-02-02T19:32:00Z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