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Felder, Bernstein, Calhoon, Guffey, Taylor, Mitchell and Yow</w:t>
      </w:r>
    </w:p>
    <w:p>
      <w:pPr>
        <w:widowControl w:val="false"/>
        <w:spacing w:after="0"/>
        <w:jc w:val="left"/>
      </w:pPr>
      <w:r>
        <w:rPr>
          <w:rFonts w:ascii="Times New Roman"/>
          <w:sz w:val="22"/>
        </w:rPr>
        <w:t xml:space="preserve">Companion/Similar bill(s): 995, 4948</w:t>
      </w:r>
    </w:p>
    <w:p>
      <w:pPr>
        <w:widowControl w:val="false"/>
        <w:spacing w:after="0"/>
        <w:jc w:val="left"/>
      </w:pPr>
      <w:r>
        <w:rPr>
          <w:rFonts w:ascii="Times New Roman"/>
          <w:sz w:val="22"/>
        </w:rPr>
        <w:t xml:space="preserve">Document Path: LC-0372HDB24.docx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Sexual exploitation of a minor, morphed images of children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read first time</w:t>
      </w:r>
      <w:r>
        <w:t xml:space="preserve"> (</w:t>
      </w:r>
      <w:hyperlink w:history="true" r:id="R50ee3893c75b4110">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Referred to Committee on</w:t>
      </w:r>
      <w:r>
        <w:rPr>
          <w:b/>
        </w:rPr>
        <w:t xml:space="preserve"> Judiciary</w:t>
      </w:r>
      <w:r>
        <w:t xml:space="preserve"> (</w:t>
      </w:r>
      <w:hyperlink w:history="true" r:id="Rda4a3b57a2504aa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Guffey, 
 Taylor
 </w:t>
      </w:r>
    </w:p>
    <w:p>
      <w:pPr>
        <w:widowControl w:val="false"/>
        <w:tabs>
          <w:tab w:val="right" w:pos="1008"/>
          <w:tab w:val="left" w:pos="1152"/>
          <w:tab w:val="left" w:pos="1872"/>
          <w:tab w:val="left" w:pos="9187"/>
        </w:tabs>
        <w:spacing w:after="0"/>
        <w:ind w:left="2088" w:hanging="2088"/>
      </w:pPr>
      <w:r>
        <w:tab/>
        <w:t>3/27/2024</w:t>
      </w:r>
      <w:r>
        <w:tab/>
        <w:t>House</w:t>
      </w:r>
      <w:r>
        <w:tab/>
        <w:t>Member(s) request name added as sponsor: Mitchell, Yow
 </w:t>
      </w:r>
    </w:p>
    <w:p>
      <w:pPr>
        <w:widowControl w:val="false"/>
        <w:spacing w:after="0"/>
        <w:jc w:val="left"/>
      </w:pPr>
    </w:p>
    <w:p>
      <w:pPr>
        <w:widowControl w:val="false"/>
        <w:spacing w:after="0"/>
        <w:jc w:val="left"/>
      </w:pPr>
      <w:r>
        <w:rPr>
          <w:rFonts w:ascii="Times New Roman"/>
          <w:sz w:val="22"/>
        </w:rPr>
        <w:t xml:space="preserve">View the latest </w:t>
      </w:r>
      <w:hyperlink r:id="Rb4247108e46e4b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f83791c496436a">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038DA" w:rsidRDefault="00432135" w14:paraId="47642A99" w14:textId="7EB1D834">
      <w:pPr>
        <w:pStyle w:val="scemptylineheader"/>
      </w:pPr>
    </w:p>
    <w:p w:rsidRPr="00BB0725" w:rsidR="00A73EFA" w:rsidP="00C038DA" w:rsidRDefault="00A73EFA" w14:paraId="7B72410E" w14:textId="07C0378F">
      <w:pPr>
        <w:pStyle w:val="scemptylineheader"/>
      </w:pPr>
    </w:p>
    <w:p w:rsidRPr="00BB0725" w:rsidR="00A73EFA" w:rsidP="00C038DA" w:rsidRDefault="00A73EFA" w14:paraId="6AD935C9" w14:textId="74201561">
      <w:pPr>
        <w:pStyle w:val="scemptylineheader"/>
      </w:pPr>
    </w:p>
    <w:p w:rsidRPr="00DF3B44" w:rsidR="00A73EFA" w:rsidP="00C038DA" w:rsidRDefault="00A73EFA" w14:paraId="51A98227" w14:textId="0DE11F6E">
      <w:pPr>
        <w:pStyle w:val="scemptylineheader"/>
      </w:pPr>
    </w:p>
    <w:p w:rsidRPr="00DF3B44" w:rsidR="00A73EFA" w:rsidP="00C038DA" w:rsidRDefault="00A73EFA" w14:paraId="3858851A" w14:textId="107F75BD">
      <w:pPr>
        <w:pStyle w:val="scemptylineheader"/>
      </w:pPr>
    </w:p>
    <w:p w:rsidRPr="00DF3B44" w:rsidR="00A73EFA" w:rsidP="00C038DA" w:rsidRDefault="00A73EFA" w14:paraId="4E3DDE20" w14:textId="04D47EA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5103" w14:paraId="40FEFADA" w14:textId="6E19E577">
          <w:pPr>
            <w:pStyle w:val="scbilltitle"/>
          </w:pPr>
          <w:r>
            <w:t>TO AMEND THE SOUTH CAROLINA CODE OF LAWS BY AMENDING SECTION 16‑15‑375, RELATING TO DEFINITIONS APPLICABLE TO CERTAIN OFFENSES AGAINST MINORS, SO AS TO AMEND THE DEFINITION OF “MATERIAL” AND TO DEFINE THE TERMS “IDENTIFIABLE MINOR” AND “MORPHED IMAGE”;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AND MORPHED IMAGES OF IDENTIFIABLE CHILDREN WITHIN THE PURVIEW OF THESE STATUTES; AND BY AMENDING SECTION 23‑3‑430, RELATING TO THE SEX OFFENDER REGISTRY AND OFFENSES FOR WHICH A CONVICTION REQUIRES REGISTRATION, SO AS TO ADD THE OFFENSES OF EXPLOITATION OF A MINOR IN THE FIRST, SECOND, AND THIRD DEGREES.</w:t>
          </w:r>
        </w:p>
      </w:sdtContent>
    </w:sdt>
    <w:bookmarkStart w:name="at_aad8e352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dfcf5195" w:id="1"/>
      <w:r w:rsidRPr="0094541D">
        <w:t>B</w:t>
      </w:r>
      <w:bookmarkEnd w:id="1"/>
      <w:r w:rsidRPr="0094541D">
        <w:t>e it enacted by the General Assembly of the State of South Carolina:</w:t>
      </w:r>
    </w:p>
    <w:p w:rsidRPr="00DF3B44" w:rsidR="007E06BB" w:rsidP="00787433" w:rsidRDefault="007E06BB" w14:paraId="3D8F1FED" w14:textId="77777777">
      <w:pPr>
        <w:pStyle w:val="scemptyline"/>
      </w:pPr>
    </w:p>
    <w:p w:rsidR="00085775" w:rsidP="00127F81" w:rsidRDefault="00085775" w14:paraId="5963668C" w14:textId="07AA4814">
      <w:pPr>
        <w:pStyle w:val="scdirectionallanguage"/>
      </w:pPr>
      <w:bookmarkStart w:name="bs_num_1_9fabdc9d3" w:id="2"/>
      <w:r>
        <w:t>S</w:t>
      </w:r>
      <w:bookmarkEnd w:id="2"/>
      <w:r>
        <w:t>ECTION 1.</w:t>
      </w:r>
      <w:r>
        <w:tab/>
      </w:r>
      <w:bookmarkStart w:name="dl_4a4c705f8" w:id="3"/>
      <w:r>
        <w:t>S</w:t>
      </w:r>
      <w:bookmarkEnd w:id="3"/>
      <w:r>
        <w:t>ection 16‑15‑375 of the S.C. Code is amended to read:</w:t>
      </w:r>
    </w:p>
    <w:p w:rsidR="00085775" w:rsidP="00127F81" w:rsidRDefault="00085775" w14:paraId="27A47A4E" w14:textId="77777777">
      <w:pPr>
        <w:pStyle w:val="scemptyline"/>
      </w:pPr>
    </w:p>
    <w:p w:rsidR="00085775" w:rsidP="00153FD9" w:rsidRDefault="00085775" w14:paraId="71BAEB47" w14:textId="7953DE1F">
      <w:pPr>
        <w:pStyle w:val="sccodifiedsection"/>
      </w:pPr>
      <w:r>
        <w:tab/>
      </w:r>
      <w:bookmarkStart w:name="cs_T16C15N375_b2292299e" w:id="4"/>
      <w:r>
        <w:t>S</w:t>
      </w:r>
      <w:bookmarkEnd w:id="4"/>
      <w:r>
        <w:t>ection 16‑15‑375.</w:t>
      </w:r>
      <w:r>
        <w:tab/>
      </w:r>
      <w:bookmarkStart w:name="up_d71e96d44" w:id="5"/>
      <w:r>
        <w:t>T</w:t>
      </w:r>
      <w:bookmarkEnd w:id="5"/>
      <w:r>
        <w: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085775" w:rsidP="00153FD9" w:rsidRDefault="00085775" w14:paraId="131A9AF5" w14:textId="77777777">
      <w:pPr>
        <w:pStyle w:val="sccodifiedsection"/>
      </w:pPr>
      <w:r>
        <w:tab/>
      </w:r>
      <w:bookmarkStart w:name="ss_T16C15N375S1_lv1_ad150a552" w:id="6"/>
      <w:r>
        <w:t>(</w:t>
      </w:r>
      <w:bookmarkEnd w:id="6"/>
      <w:r>
        <w:t>1) “Harmful to minors” means that quality of any material or performance that depicts sexually explicit nudity or sexual activity and that, taken as a whole, has the following characteristics:</w:t>
      </w:r>
    </w:p>
    <w:p w:rsidR="00085775" w:rsidP="00153FD9" w:rsidRDefault="00085775" w14:paraId="5EB965F2" w14:textId="423FCC72">
      <w:pPr>
        <w:pStyle w:val="sccodifiedsection"/>
      </w:pPr>
      <w:r>
        <w:tab/>
      </w:r>
      <w:r>
        <w:tab/>
      </w:r>
      <w:bookmarkStart w:name="ss_T16C15N375Sa_lv2_8c666648f" w:id="7"/>
      <w:r>
        <w:t>(</w:t>
      </w:r>
      <w:bookmarkEnd w:id="7"/>
      <w:r>
        <w:t>a) the average adult person applying contemporary community standards would find that the material or performance has a predominant tendency to appeal to a prurient interest of minors in sex; and</w:t>
      </w:r>
    </w:p>
    <w:p w:rsidR="00085775" w:rsidP="00153FD9" w:rsidRDefault="00085775" w14:paraId="4DFC9299" w14:textId="124DC851">
      <w:pPr>
        <w:pStyle w:val="sccodifiedsection"/>
      </w:pPr>
      <w:r>
        <w:tab/>
      </w:r>
      <w:r>
        <w:tab/>
      </w:r>
      <w:bookmarkStart w:name="ss_T16C15N375Sb_lv2_f6916bb24" w:id="8"/>
      <w:r>
        <w:t>(</w:t>
      </w:r>
      <w:bookmarkEnd w:id="8"/>
      <w:r>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085775" w:rsidP="00153FD9" w:rsidRDefault="00085775" w14:paraId="6879C57F" w14:textId="77777777">
      <w:pPr>
        <w:pStyle w:val="sccodifiedsection"/>
      </w:pPr>
      <w:r>
        <w:lastRenderedPageBreak/>
        <w:tab/>
      </w:r>
      <w:r>
        <w:tab/>
      </w:r>
      <w:bookmarkStart w:name="ss_T16C15N375Sc_lv2_eaf5328ae" w:id="9"/>
      <w:r>
        <w:t>(</w:t>
      </w:r>
      <w:bookmarkEnd w:id="9"/>
      <w:r>
        <w:t>c) to a reasonable person, the material or performance taken as a whole lacks serious literary, artistic, political, or scientific value for minors.</w:t>
      </w:r>
    </w:p>
    <w:p w:rsidR="00085775" w:rsidP="00E37276" w:rsidRDefault="00085775" w14:paraId="0C072DE2" w14:textId="476B7260">
      <w:pPr>
        <w:pStyle w:val="sccodifiedsection"/>
      </w:pPr>
      <w:r>
        <w:rPr>
          <w:rStyle w:val="scinsert"/>
        </w:rPr>
        <w:tab/>
      </w:r>
      <w:bookmarkStart w:name="ss_T16C15N375S2_lv1_284861cb8" w:id="10"/>
      <w:r>
        <w:rPr>
          <w:rStyle w:val="scinsert"/>
        </w:rPr>
        <w:t>(</w:t>
      </w:r>
      <w:bookmarkEnd w:id="10"/>
      <w:r>
        <w:rPr>
          <w:rStyle w:val="scinsert"/>
        </w:rPr>
        <w:t xml:space="preserve">2) </w:t>
      </w:r>
      <w:r w:rsidR="00B76F9F">
        <w:rPr>
          <w:rStyle w:val="scinsert"/>
        </w:rPr>
        <w:t>“</w:t>
      </w:r>
      <w:r>
        <w:rPr>
          <w:rStyle w:val="scinsert"/>
        </w:rPr>
        <w:t>Identifiable minor</w:t>
      </w:r>
      <w:r w:rsidR="00B76F9F">
        <w:rPr>
          <w:rStyle w:val="scinsert"/>
        </w:rPr>
        <w:t>”</w:t>
      </w:r>
      <w:r>
        <w:rPr>
          <w:rStyle w:val="scinsert"/>
        </w:rPr>
        <w:t xml:space="preserve"> means a person who:</w:t>
      </w:r>
    </w:p>
    <w:p w:rsidR="00085775" w:rsidP="00E37276" w:rsidRDefault="00085775" w14:paraId="0A77F7D8" w14:textId="3FA96333">
      <w:pPr>
        <w:pStyle w:val="sccodifiedsection"/>
      </w:pPr>
      <w:r>
        <w:rPr>
          <w:rStyle w:val="scinsert"/>
        </w:rPr>
        <w:tab/>
      </w:r>
      <w:r>
        <w:rPr>
          <w:rStyle w:val="scinsert"/>
        </w:rPr>
        <w:tab/>
      </w:r>
      <w:bookmarkStart w:name="ss_T16C15N375Sa_lv2_63d56dc13" w:id="11"/>
      <w:r>
        <w:rPr>
          <w:rStyle w:val="scinsert"/>
        </w:rPr>
        <w:t>(</w:t>
      </w:r>
      <w:bookmarkEnd w:id="11"/>
      <w:r>
        <w:rPr>
          <w:rStyle w:val="scinsert"/>
        </w:rPr>
        <w:t>a)</w:t>
      </w:r>
      <w:bookmarkStart w:name="ss_T16C15N375S1_lv1_953447e9c" w:id="12"/>
      <w:r>
        <w:rPr>
          <w:rStyle w:val="scinsert"/>
        </w:rPr>
        <w:t>(</w:t>
      </w:r>
      <w:bookmarkEnd w:id="12"/>
      <w:r>
        <w:rPr>
          <w:rStyle w:val="scinsert"/>
        </w:rPr>
        <w:t>1) was a minor at the time the image was created, adapted, or modified, or whose image as a minor was used in the creating, adapting, or modifying of the image; and</w:t>
      </w:r>
    </w:p>
    <w:p w:rsidR="00085775" w:rsidP="00E37276" w:rsidRDefault="00085775" w14:paraId="376BCA8C" w14:textId="18D1793B">
      <w:pPr>
        <w:pStyle w:val="sccodifiedsection"/>
      </w:pPr>
      <w:r>
        <w:rPr>
          <w:rStyle w:val="scinsert"/>
        </w:rPr>
        <w:tab/>
      </w:r>
      <w:r>
        <w:rPr>
          <w:rStyle w:val="scinsert"/>
        </w:rPr>
        <w:tab/>
      </w:r>
      <w:r>
        <w:rPr>
          <w:rStyle w:val="scinsert"/>
        </w:rPr>
        <w:tab/>
      </w:r>
      <w:bookmarkStart w:name="ss_T16C15N375S2_lv1_b405ee873" w:id="13"/>
      <w:r>
        <w:rPr>
          <w:rStyle w:val="scinsert"/>
        </w:rPr>
        <w:t>(</w:t>
      </w:r>
      <w:bookmarkEnd w:id="13"/>
      <w:r>
        <w:rPr>
          <w:rStyle w:val="scinsert"/>
        </w:rPr>
        <w:t>2) is recognizable as an actual person by the person’s face, likeness, or other distinguishing characteristic, such as a unique birthmark or other recognizable feature.</w:t>
      </w:r>
    </w:p>
    <w:p w:rsidR="00085775" w:rsidP="00E37276" w:rsidRDefault="00085775" w14:paraId="2B7C2EB3" w14:textId="1C9192E8">
      <w:pPr>
        <w:pStyle w:val="sccodifiedsection"/>
      </w:pPr>
      <w:r>
        <w:rPr>
          <w:rStyle w:val="scinsert"/>
        </w:rPr>
        <w:tab/>
      </w:r>
      <w:r>
        <w:rPr>
          <w:rStyle w:val="scinsert"/>
        </w:rPr>
        <w:tab/>
      </w:r>
      <w:bookmarkStart w:name="ss_T16C15N375Sb_lv2_5dbe610d1" w:id="14"/>
      <w:r>
        <w:rPr>
          <w:rStyle w:val="scinsert"/>
        </w:rPr>
        <w:t>(</w:t>
      </w:r>
      <w:bookmarkEnd w:id="14"/>
      <w:r>
        <w:rPr>
          <w:rStyle w:val="scinsert"/>
        </w:rPr>
        <w:t>b) This term shall not be construed to require proof of the actual identity of the identifiable minor.</w:t>
      </w:r>
    </w:p>
    <w:p w:rsidR="00085775" w:rsidP="00153FD9" w:rsidRDefault="00085775" w14:paraId="2004EFC3" w14:textId="1C3E3524">
      <w:pPr>
        <w:pStyle w:val="sccodifiedsection"/>
      </w:pPr>
      <w:r>
        <w:tab/>
      </w:r>
      <w:r>
        <w:rPr>
          <w:rStyle w:val="scstrike"/>
        </w:rPr>
        <w:t>(2)</w:t>
      </w:r>
      <w:bookmarkStart w:name="ss_T16C15N375S3_lv1_4724cf844" w:id="15"/>
      <w:r>
        <w:rPr>
          <w:rStyle w:val="scinsert"/>
        </w:rPr>
        <w:t>(</w:t>
      </w:r>
      <w:bookmarkEnd w:id="15"/>
      <w:r>
        <w:rPr>
          <w:rStyle w:val="scinsert"/>
        </w:rPr>
        <w:t>3)</w:t>
      </w:r>
      <w:r>
        <w:t xml:space="preserve"> “Material” means pictures, drawings, video recordings, films, digital electronic files,</w:t>
      </w:r>
      <w:r>
        <w:rPr>
          <w:rStyle w:val="scinsert"/>
        </w:rPr>
        <w:t xml:space="preserve"> computer‑generated images or pictures,</w:t>
      </w:r>
      <w:r>
        <w:t xml:space="preserve"> or other visual depictions or representations but not material consisting entirely of written words.</w:t>
      </w:r>
    </w:p>
    <w:p w:rsidR="00085775" w:rsidP="00153FD9" w:rsidRDefault="00085775" w14:paraId="4EE4731C" w14:textId="58868021">
      <w:pPr>
        <w:pStyle w:val="sccodifiedsection"/>
      </w:pPr>
      <w:r>
        <w:tab/>
      </w:r>
      <w:r>
        <w:rPr>
          <w:rStyle w:val="scstrike"/>
        </w:rPr>
        <w:t>(3)</w:t>
      </w:r>
      <w:bookmarkStart w:name="ss_T16C15N375S4_lv1_87d7d3368" w:id="16"/>
      <w:r>
        <w:rPr>
          <w:rStyle w:val="scinsert"/>
        </w:rPr>
        <w:t>(</w:t>
      </w:r>
      <w:bookmarkEnd w:id="16"/>
      <w:r>
        <w:rPr>
          <w:rStyle w:val="scinsert"/>
        </w:rPr>
        <w:t>4)</w:t>
      </w:r>
      <w:r>
        <w:t xml:space="preserve"> “Minor” means an individual who is less than eighteen years old.</w:t>
      </w:r>
    </w:p>
    <w:p w:rsidR="00085775" w:rsidP="00153FD9" w:rsidRDefault="00085775" w14:paraId="1EA337DD" w14:textId="62FA786D">
      <w:pPr>
        <w:pStyle w:val="sccodifiedsection"/>
      </w:pPr>
      <w:r>
        <w:rPr>
          <w:rStyle w:val="scinsert"/>
        </w:rPr>
        <w:tab/>
      </w:r>
      <w:bookmarkStart w:name="ss_T16C15N375S5_lv1_53206dbd9" w:id="17"/>
      <w:r>
        <w:rPr>
          <w:rStyle w:val="scinsert"/>
        </w:rPr>
        <w:t>(</w:t>
      </w:r>
      <w:bookmarkEnd w:id="17"/>
      <w:r>
        <w:rPr>
          <w:rStyle w:val="scinsert"/>
        </w:rPr>
        <w:t xml:space="preserve">5) </w:t>
      </w:r>
      <w:r w:rsidRPr="00E37276">
        <w:rPr>
          <w:rStyle w:val="scinsert"/>
        </w:rPr>
        <w:t>“Morphed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rsidR="00085775" w:rsidP="00153FD9" w:rsidRDefault="00085775" w14:paraId="60D2DA2C" w14:textId="45ABB362">
      <w:pPr>
        <w:pStyle w:val="sccodifiedsection"/>
      </w:pPr>
      <w:r>
        <w:tab/>
      </w:r>
      <w:r>
        <w:rPr>
          <w:rStyle w:val="scstrike"/>
        </w:rPr>
        <w:t>(4)</w:t>
      </w:r>
      <w:bookmarkStart w:name="ss_T16C15N375S6_lv1_e3cb68868" w:id="18"/>
      <w:r>
        <w:rPr>
          <w:rStyle w:val="scinsert"/>
        </w:rPr>
        <w:t>(</w:t>
      </w:r>
      <w:bookmarkEnd w:id="18"/>
      <w:r>
        <w:rPr>
          <w:rStyle w:val="scinsert"/>
        </w:rPr>
        <w:t>6)</w:t>
      </w:r>
      <w:r>
        <w:t xml:space="preserve"> “Prostitution” means engaging or offering to engage in sexual activity with or for another in exchange for anything of value.</w:t>
      </w:r>
    </w:p>
    <w:p w:rsidR="00085775" w:rsidP="00153FD9" w:rsidRDefault="00085775" w14:paraId="2CAF4E3D" w14:textId="58989FE8">
      <w:pPr>
        <w:pStyle w:val="sccodifiedsection"/>
      </w:pPr>
      <w:r>
        <w:tab/>
      </w:r>
      <w:r>
        <w:rPr>
          <w:rStyle w:val="scstrike"/>
        </w:rPr>
        <w:t>(5)</w:t>
      </w:r>
      <w:bookmarkStart w:name="ss_T16C15N375S7_lv1_4c039b5bf" w:id="19"/>
      <w:r>
        <w:rPr>
          <w:rStyle w:val="scinsert"/>
        </w:rPr>
        <w:t>(</w:t>
      </w:r>
      <w:bookmarkEnd w:id="19"/>
      <w:r>
        <w:rPr>
          <w:rStyle w:val="scinsert"/>
        </w:rPr>
        <w:t>7)</w:t>
      </w:r>
      <w:r>
        <w:t xml:space="preserve"> “Sexual activity” includes any of the following acts or simulations thereof:</w:t>
      </w:r>
    </w:p>
    <w:p w:rsidR="00085775" w:rsidP="00153FD9" w:rsidRDefault="00085775" w14:paraId="65130E0E" w14:textId="77777777">
      <w:pPr>
        <w:pStyle w:val="sccodifiedsection"/>
      </w:pPr>
      <w:r>
        <w:tab/>
      </w:r>
      <w:r>
        <w:tab/>
      </w:r>
      <w:bookmarkStart w:name="ss_T16C15N375Sa_lv2_95d71a387" w:id="20"/>
      <w:r>
        <w:t>(</w:t>
      </w:r>
      <w:bookmarkEnd w:id="20"/>
      <w:r>
        <w:t>a) masturbation, whether done alone or with another human or animal;</w:t>
      </w:r>
    </w:p>
    <w:p w:rsidR="00085775" w:rsidP="00153FD9" w:rsidRDefault="00085775" w14:paraId="0B934733" w14:textId="77777777">
      <w:pPr>
        <w:pStyle w:val="sccodifiedsection"/>
      </w:pPr>
      <w:r>
        <w:tab/>
      </w:r>
      <w:r>
        <w:tab/>
      </w:r>
      <w:bookmarkStart w:name="ss_T16C15N375Sb_lv2_0dd6394b2" w:id="21"/>
      <w:r>
        <w:t>(</w:t>
      </w:r>
      <w:bookmarkEnd w:id="21"/>
      <w:r>
        <w:t>b) vaginal, anal, or oral intercourse, whether done with another human or an animal;</w:t>
      </w:r>
    </w:p>
    <w:p w:rsidR="00085775" w:rsidP="00153FD9" w:rsidRDefault="00085775" w14:paraId="3F94C5CC" w14:textId="77777777">
      <w:pPr>
        <w:pStyle w:val="sccodifiedsection"/>
      </w:pPr>
      <w:r>
        <w:tab/>
      </w:r>
      <w:r>
        <w:tab/>
      </w:r>
      <w:bookmarkStart w:name="ss_T16C15N375Sc_lv2_a402301f8" w:id="22"/>
      <w:r>
        <w:t>(</w:t>
      </w:r>
      <w:bookmarkEnd w:id="22"/>
      <w:r>
        <w:t>c) touching, in an act of apparent sexual stimulation or sexual abuse, of the clothed or unclothed genitals, pubic area, or buttocks of another person or the clothed or unclothed breasts of a human female;</w:t>
      </w:r>
    </w:p>
    <w:p w:rsidR="00085775" w:rsidP="00153FD9" w:rsidRDefault="00085775" w14:paraId="16E13893" w14:textId="77777777">
      <w:pPr>
        <w:pStyle w:val="sccodifiedsection"/>
      </w:pPr>
      <w:r>
        <w:tab/>
      </w:r>
      <w:r>
        <w:tab/>
      </w:r>
      <w:bookmarkStart w:name="ss_T16C15N375Sd_lv2_be952e728" w:id="23"/>
      <w:r>
        <w:t>(</w:t>
      </w:r>
      <w:bookmarkEnd w:id="23"/>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085775" w:rsidP="00153FD9" w:rsidRDefault="00085775" w14:paraId="248F2829" w14:textId="77777777">
      <w:pPr>
        <w:pStyle w:val="sccodifiedsection"/>
      </w:pPr>
      <w:r>
        <w:tab/>
      </w:r>
      <w:r>
        <w:tab/>
      </w:r>
      <w:bookmarkStart w:name="ss_T16C15N375Se_lv2_a1e80295a" w:id="24"/>
      <w:r>
        <w:t>(</w:t>
      </w:r>
      <w:bookmarkEnd w:id="24"/>
      <w:r>
        <w:t>e) excretory functions;</w:t>
      </w:r>
    </w:p>
    <w:p w:rsidR="00085775" w:rsidP="00153FD9" w:rsidRDefault="00085775" w14:paraId="7DA3A3A2" w14:textId="3B42ED57">
      <w:pPr>
        <w:pStyle w:val="sccodifiedsection"/>
      </w:pPr>
      <w:r>
        <w:tab/>
      </w:r>
      <w:r>
        <w:tab/>
      </w:r>
      <w:bookmarkStart w:name="ss_T16C15N375Sf_lv2_a580241e3" w:id="25"/>
      <w:r>
        <w:t>(</w:t>
      </w:r>
      <w:bookmarkEnd w:id="25"/>
      <w:r>
        <w:t>f) the insertion of any part of a person</w:t>
      </w:r>
      <w:r w:rsidR="00DA5EA6">
        <w:t>’</w:t>
      </w:r>
      <w:r>
        <w:t>s body, other than the male sexual organ, or of any object into another person</w:t>
      </w:r>
      <w:r w:rsidR="00B76F9F">
        <w:t>’</w:t>
      </w:r>
      <w:r>
        <w:t>s anus or vagina, except when done as part of a recognized medical procedure.</w:t>
      </w:r>
    </w:p>
    <w:p w:rsidR="00085775" w:rsidP="00153FD9" w:rsidRDefault="00085775" w14:paraId="0FED6852" w14:textId="713890C5">
      <w:pPr>
        <w:pStyle w:val="sccodifiedsection"/>
      </w:pPr>
      <w:r>
        <w:tab/>
      </w:r>
      <w:r>
        <w:rPr>
          <w:rStyle w:val="scstrike"/>
        </w:rPr>
        <w:t>(6)</w:t>
      </w:r>
      <w:bookmarkStart w:name="ss_T16C15N375S8_lv1_a0093eb21" w:id="26"/>
      <w:r>
        <w:rPr>
          <w:rStyle w:val="scinsert"/>
        </w:rPr>
        <w:t>(</w:t>
      </w:r>
      <w:bookmarkEnd w:id="26"/>
      <w:r>
        <w:rPr>
          <w:rStyle w:val="scinsert"/>
        </w:rPr>
        <w:t>8)</w:t>
      </w:r>
      <w:r>
        <w:t xml:space="preserve"> “Sexually explicit nudity” means the showing of:</w:t>
      </w:r>
    </w:p>
    <w:p w:rsidR="00085775" w:rsidP="00153FD9" w:rsidRDefault="00085775" w14:paraId="06B9C0F5" w14:textId="77777777">
      <w:pPr>
        <w:pStyle w:val="sccodifiedsection"/>
      </w:pPr>
      <w:r>
        <w:tab/>
      </w:r>
      <w:r>
        <w:tab/>
      </w:r>
      <w:bookmarkStart w:name="ss_T16C15N375Sa_lv2_571d1fe99" w:id="27"/>
      <w:r>
        <w:t>(</w:t>
      </w:r>
      <w:bookmarkEnd w:id="27"/>
      <w:r>
        <w:t>a) uncovered, or less than opaquely covered human genitals, pubic area, or buttocks, or the nipple or any portion of the areola of the human female breast;  or</w:t>
      </w:r>
    </w:p>
    <w:p w:rsidR="00085775" w:rsidP="00153FD9" w:rsidRDefault="00085775" w14:paraId="3026E297" w14:textId="429BC0B4">
      <w:pPr>
        <w:pStyle w:val="sccodifiedsection"/>
      </w:pPr>
      <w:r>
        <w:tab/>
      </w:r>
      <w:r>
        <w:tab/>
      </w:r>
      <w:bookmarkStart w:name="ss_T16C15N375Sb_lv2_c0120dd25" w:id="28"/>
      <w:r>
        <w:t>(</w:t>
      </w:r>
      <w:bookmarkEnd w:id="28"/>
      <w:r>
        <w:t>b) covered human male genitals in a discernibly turgid state.</w:t>
      </w:r>
    </w:p>
    <w:p w:rsidR="000D3F00" w:rsidP="000D3F00" w:rsidRDefault="000D3F00" w14:paraId="527D9223" w14:textId="77777777">
      <w:pPr>
        <w:pStyle w:val="scemptyline"/>
      </w:pPr>
    </w:p>
    <w:p w:rsidR="000D3F00" w:rsidP="000D3F00" w:rsidRDefault="000D3F00" w14:paraId="44623B49" w14:textId="77777777">
      <w:pPr>
        <w:pStyle w:val="scdirectionallanguage"/>
      </w:pPr>
      <w:bookmarkStart w:name="bs_num_2_b7b9f209d" w:id="29"/>
      <w:r>
        <w:t>S</w:t>
      </w:r>
      <w:bookmarkEnd w:id="29"/>
      <w:r>
        <w:t>ECTION 2.</w:t>
      </w:r>
      <w:r>
        <w:tab/>
      </w:r>
      <w:bookmarkStart w:name="dl_a094c2b4d" w:id="30"/>
      <w:r>
        <w:t>S</w:t>
      </w:r>
      <w:bookmarkEnd w:id="30"/>
      <w:r>
        <w:t>ection 16‑15‑395(A) of the S.C. Code is amended to read:</w:t>
      </w:r>
    </w:p>
    <w:p w:rsidR="000D3F00" w:rsidP="000D3F00" w:rsidRDefault="000D3F00" w14:paraId="385E7998" w14:textId="77777777">
      <w:pPr>
        <w:pStyle w:val="scemptyline"/>
      </w:pPr>
    </w:p>
    <w:p w:rsidR="000D3F00" w:rsidP="000D3F00" w:rsidRDefault="000D3F00" w14:paraId="055DBDAF" w14:textId="77777777">
      <w:pPr>
        <w:pStyle w:val="sccodifiedsection"/>
      </w:pPr>
      <w:bookmarkStart w:name="cs_T16C15N395_191a744da" w:id="31"/>
      <w:r>
        <w:tab/>
      </w:r>
      <w:bookmarkStart w:name="ss_T16C15N395SA_lv1_ab4b0adb0" w:id="32"/>
      <w:bookmarkEnd w:id="31"/>
      <w:r>
        <w:t>(</w:t>
      </w:r>
      <w:bookmarkEnd w:id="32"/>
      <w:r>
        <w:t>A) An individual commits the offense of first degree sexual exploitation of a minor if, knowing the character or content of the material or performance, he:</w:t>
      </w:r>
    </w:p>
    <w:p w:rsidR="000D3F00" w:rsidP="000D3F00" w:rsidRDefault="000D3F00" w14:paraId="2BBAFD1B" w14:textId="77777777">
      <w:pPr>
        <w:pStyle w:val="sccodifiedsection"/>
      </w:pPr>
      <w:r>
        <w:tab/>
      </w:r>
      <w:r>
        <w:tab/>
      </w:r>
      <w:bookmarkStart w:name="ss_T16C15N395S1_lv2_46994b9c3" w:id="33"/>
      <w:r>
        <w:t>(</w:t>
      </w:r>
      <w:bookmarkEnd w:id="33"/>
      <w: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0D3F00" w:rsidP="000D3F00" w:rsidRDefault="000D3F00" w14:paraId="2D86F152" w14:textId="77777777">
      <w:pPr>
        <w:pStyle w:val="sccodifiedsection"/>
      </w:pPr>
      <w:r>
        <w:tab/>
      </w:r>
      <w:r>
        <w:tab/>
      </w:r>
      <w:bookmarkStart w:name="ss_T16C15N395S2_lv2_8973e8ac7" w:id="34"/>
      <w:r>
        <w:t>(</w:t>
      </w:r>
      <w:bookmarkEnd w:id="34"/>
      <w:r>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0D3F00" w:rsidP="000D3F00" w:rsidRDefault="000D3F00" w14:paraId="6CE6E9C7" w14:textId="77777777">
      <w:pPr>
        <w:pStyle w:val="sccodifiedsection"/>
      </w:pPr>
      <w:r>
        <w:tab/>
      </w:r>
      <w:r>
        <w:tab/>
      </w:r>
      <w:bookmarkStart w:name="ss_T16C15N395S3_lv2_c04e94a40" w:id="35"/>
      <w:r>
        <w:t>(</w:t>
      </w:r>
      <w:bookmarkEnd w:id="35"/>
      <w:r>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0D3F00" w:rsidP="000D3F00" w:rsidRDefault="000D3F00" w14:paraId="0B5B0895" w14:textId="00EF6117">
      <w:pPr>
        <w:pStyle w:val="sccodifiedsection"/>
      </w:pPr>
      <w:r>
        <w:tab/>
      </w:r>
      <w:r>
        <w:tab/>
      </w:r>
      <w:bookmarkStart w:name="ss_T16C15N395S4_lv2_cb54eb8df" w:id="36"/>
      <w:r>
        <w:t>(</w:t>
      </w:r>
      <w:bookmarkEnd w:id="36"/>
      <w:r>
        <w:t xml:space="preserve">4) records, photographs, films, develops, duplicates, produces, or creates a digital electronic file for sale or pecuniary gain material that contains a visual representation depicting a minor </w:t>
      </w:r>
      <w:r w:rsidRPr="00E80510" w:rsidR="00E80510">
        <w:rPr>
          <w:rStyle w:val="scinsert"/>
        </w:rPr>
        <w:t xml:space="preserve">or a morphed image of an identifiable minor </w:t>
      </w:r>
      <w:r>
        <w:t>engaged in sexual activity or a state of sexually explicit nudity when a reasonable person would infer the purpose is sexual stimulation.</w:t>
      </w:r>
    </w:p>
    <w:p w:rsidR="00085775" w:rsidP="00127F81" w:rsidRDefault="00085775" w14:paraId="6AFF53E4" w14:textId="365C3B48">
      <w:pPr>
        <w:pStyle w:val="scemptyline"/>
      </w:pPr>
    </w:p>
    <w:p w:rsidR="00924DCC" w:rsidP="00DA40E0" w:rsidRDefault="00924DCC" w14:paraId="3409A2D3" w14:textId="77777777">
      <w:pPr>
        <w:pStyle w:val="scdirectionallanguage"/>
      </w:pPr>
      <w:bookmarkStart w:name="bs_num_3_087370ac0" w:id="37"/>
      <w:r>
        <w:t>S</w:t>
      </w:r>
      <w:bookmarkEnd w:id="37"/>
      <w:r>
        <w:t>ECTION 3.</w:t>
      </w:r>
      <w:r>
        <w:tab/>
      </w:r>
      <w:bookmarkStart w:name="dl_3692ee263" w:id="38"/>
      <w:r>
        <w:t>S</w:t>
      </w:r>
      <w:bookmarkEnd w:id="38"/>
      <w:r>
        <w:t>ection 16‑15‑405(A) of the S.C. Code is amended to read:</w:t>
      </w:r>
    </w:p>
    <w:p w:rsidR="00924DCC" w:rsidP="00DA40E0" w:rsidRDefault="00924DCC" w14:paraId="69220A60" w14:textId="77777777">
      <w:pPr>
        <w:pStyle w:val="scemptyline"/>
      </w:pPr>
    </w:p>
    <w:p w:rsidR="00924DCC" w:rsidP="0032464A" w:rsidRDefault="00924DCC" w14:paraId="2649B387" w14:textId="77777777">
      <w:pPr>
        <w:pStyle w:val="sccodifiedsection"/>
      </w:pPr>
      <w:bookmarkStart w:name="cs_T16C15N405_e4fc0724f" w:id="39"/>
      <w:r>
        <w:tab/>
      </w:r>
      <w:bookmarkStart w:name="ss_T16C15N405SA_lv1_280ca4904" w:id="40"/>
      <w:bookmarkEnd w:id="39"/>
      <w:r>
        <w:t>(</w:t>
      </w:r>
      <w:bookmarkEnd w:id="40"/>
      <w:r>
        <w:t>A) An individual commits the offense of second degree sexual exploitation of a minor if, knowing the character or content of the material, he:</w:t>
      </w:r>
    </w:p>
    <w:p w:rsidR="00924DCC" w:rsidP="0032464A" w:rsidRDefault="00924DCC" w14:paraId="2D7615D8" w14:textId="17EFB822">
      <w:pPr>
        <w:pStyle w:val="sccodifiedsection"/>
      </w:pPr>
      <w:r>
        <w:tab/>
      </w:r>
      <w:r>
        <w:tab/>
      </w:r>
      <w:bookmarkStart w:name="ss_T16C15N405S1_lv2_7ec9e5d4a" w:id="41"/>
      <w:r>
        <w:t>(</w:t>
      </w:r>
      <w:bookmarkEnd w:id="41"/>
      <w:r>
        <w:t xml:space="preserve">1) records, photographs, films, develops, duplicates, produces, or creates digital electronic file material that contains a visual representation of a minor </w:t>
      </w:r>
      <w:r w:rsidRPr="00612994">
        <w:rPr>
          <w:rStyle w:val="scinsert"/>
        </w:rPr>
        <w:t xml:space="preserve">or a morphed image of an identifiable minor </w:t>
      </w:r>
      <w:r>
        <w:t>engaged in sexual activity or appearing in a state of sexually explicit nudity when a reasonable person would infer the purpose is sexual stimulation;  or</w:t>
      </w:r>
    </w:p>
    <w:p w:rsidR="00924DCC" w:rsidP="0032464A" w:rsidRDefault="00924DCC" w14:paraId="5464C842" w14:textId="67CDBC40">
      <w:pPr>
        <w:pStyle w:val="sccodifiedsection"/>
      </w:pPr>
      <w:r>
        <w:tab/>
      </w:r>
      <w:r>
        <w:tab/>
      </w:r>
      <w:bookmarkStart w:name="ss_T16C15N405S2_lv2_821958cf2" w:id="42"/>
      <w:r>
        <w:t>(</w:t>
      </w:r>
      <w:bookmarkEnd w:id="42"/>
      <w:r>
        <w:t xml:space="preserve">2) distributes, transports, exhibits, receives, sells, purchases, exchanges, or solicits material that contains a visual representation of a minor </w:t>
      </w:r>
      <w:r w:rsidRPr="00612994">
        <w:rPr>
          <w:rStyle w:val="scinsert"/>
        </w:rPr>
        <w:t xml:space="preserve">or a morphed image of an identifiable minor </w:t>
      </w:r>
      <w:r>
        <w:t>engaged in sexual activity or appearing in a state of sexually explicit nudity when a reasonable person would infer the purpose is sexual stimulation.</w:t>
      </w:r>
    </w:p>
    <w:p w:rsidR="00924DCC" w:rsidP="00DA40E0" w:rsidRDefault="00924DCC" w14:paraId="13598424" w14:textId="77777777">
      <w:pPr>
        <w:pStyle w:val="scemptyline"/>
      </w:pPr>
    </w:p>
    <w:p w:rsidR="00924DCC" w:rsidP="00DA40E0" w:rsidRDefault="00924DCC" w14:paraId="617774A8" w14:textId="77777777">
      <w:pPr>
        <w:pStyle w:val="scdirectionallanguage"/>
      </w:pPr>
      <w:bookmarkStart w:name="bs_num_4_017855a69" w:id="43"/>
      <w:r>
        <w:t>S</w:t>
      </w:r>
      <w:bookmarkEnd w:id="43"/>
      <w:r>
        <w:t>ECTION 4.</w:t>
      </w:r>
      <w:r>
        <w:tab/>
      </w:r>
      <w:bookmarkStart w:name="dl_702dd3138" w:id="44"/>
      <w:r>
        <w:t>S</w:t>
      </w:r>
      <w:bookmarkEnd w:id="44"/>
      <w:r>
        <w:t>ection 16‑15‑410(A) of the S.C. Code is amended to read:</w:t>
      </w:r>
    </w:p>
    <w:p w:rsidR="00924DCC" w:rsidP="00DA40E0" w:rsidRDefault="00924DCC" w14:paraId="64051401" w14:textId="77777777">
      <w:pPr>
        <w:pStyle w:val="scemptyline"/>
      </w:pPr>
    </w:p>
    <w:p w:rsidR="00924DCC" w:rsidP="00612994" w:rsidRDefault="00924DCC" w14:paraId="6496EE88" w14:textId="4DCEE2F3">
      <w:pPr>
        <w:pStyle w:val="sccodifiedsection"/>
      </w:pPr>
      <w:bookmarkStart w:name="cs_T16C15N410_a263208e0" w:id="45"/>
      <w:r>
        <w:tab/>
      </w:r>
      <w:bookmarkStart w:name="ss_T16C15N410SA_lv1_44f30c342" w:id="46"/>
      <w:bookmarkEnd w:id="45"/>
      <w:r>
        <w:t>(</w:t>
      </w:r>
      <w:bookmarkEnd w:id="46"/>
      <w:r>
        <w:t xml:space="preserve">A) An individual commits the offense of third degree sexual exploitation of a minor if, knowing the character or content of the material, he possesses material that contains a visual representation of a minor </w:t>
      </w:r>
      <w:r w:rsidRPr="00345E09">
        <w:rPr>
          <w:rStyle w:val="scinsert"/>
        </w:rPr>
        <w:t xml:space="preserve">or a morphed image of an identifiable minor </w:t>
      </w:r>
      <w:r>
        <w:t>engaging in sexual activity or appearing in a state of sexually explicit nudity when a reasonable person would infer the purpose is sexual stimulation.</w:t>
      </w:r>
    </w:p>
    <w:p w:rsidRPr="00DF3B44" w:rsidR="007E06BB" w:rsidP="00DA40E0" w:rsidRDefault="007E06BB" w14:paraId="3EBCE27E" w14:textId="77777777">
      <w:pPr>
        <w:pStyle w:val="scemptyline"/>
      </w:pPr>
    </w:p>
    <w:p w:rsidR="00924DCC" w:rsidP="00DA40E0" w:rsidRDefault="00924DCC" w14:paraId="4C9E530B" w14:textId="36EB090B">
      <w:pPr>
        <w:pStyle w:val="scdirectionallanguage"/>
      </w:pPr>
      <w:bookmarkStart w:name="bs_num_5_5f8cd1ceb" w:id="47"/>
      <w:r>
        <w:t>S</w:t>
      </w:r>
      <w:bookmarkEnd w:id="47"/>
      <w:r>
        <w:t>ECTION 5.</w:t>
      </w:r>
      <w:r>
        <w:tab/>
      </w:r>
      <w:bookmarkStart w:name="dl_937096beb" w:id="48"/>
      <w:r>
        <w:t>S</w:t>
      </w:r>
      <w:bookmarkEnd w:id="48"/>
      <w:r>
        <w:t>ection 23‑3‑430(C)(2) of the S.C. Code is amended by adding subitems to read:</w:t>
      </w:r>
    </w:p>
    <w:p w:rsidR="00924DCC" w:rsidP="00DA40E0" w:rsidRDefault="00924DCC" w14:paraId="0ECFF231" w14:textId="77777777">
      <w:pPr>
        <w:pStyle w:val="scemptyline"/>
      </w:pPr>
    </w:p>
    <w:p w:rsidR="00924DCC" w:rsidP="004D4A28" w:rsidRDefault="00924DCC" w14:paraId="3CBE56AA" w14:textId="3B811D05">
      <w:pPr>
        <w:pStyle w:val="sccodifiedsection"/>
      </w:pPr>
      <w:bookmarkStart w:name="cs_T23C3N430_4ffcd1faf" w:id="49"/>
      <w:r>
        <w:tab/>
      </w:r>
      <w:bookmarkEnd w:id="49"/>
      <w:r>
        <w:tab/>
      </w:r>
      <w:r>
        <w:tab/>
      </w:r>
      <w:bookmarkStart w:name="ss_T23C3N430Si_lv1_c157aeb18" w:id="50"/>
      <w:r>
        <w:t>(</w:t>
      </w:r>
      <w:bookmarkEnd w:id="50"/>
      <w:r>
        <w:t xml:space="preserve">i) </w:t>
      </w:r>
      <w:r w:rsidRPr="00584792">
        <w:t>sexual exploitation of a minor, first degree (Section 16‑15‑395)</w:t>
      </w:r>
      <w:r>
        <w:t>;</w:t>
      </w:r>
    </w:p>
    <w:p w:rsidR="007E06BB" w:rsidP="004D4A28" w:rsidRDefault="00924DCC" w14:paraId="11A6D22F" w14:textId="2074BFB2">
      <w:pPr>
        <w:pStyle w:val="sccodifiedsection"/>
      </w:pPr>
      <w:r>
        <w:tab/>
      </w:r>
      <w:r>
        <w:tab/>
      </w:r>
      <w:r>
        <w:tab/>
      </w:r>
      <w:bookmarkStart w:name="ss_T23C3N430Sj_lv1_938d0afc9" w:id="51"/>
      <w:r>
        <w:t>(</w:t>
      </w:r>
      <w:bookmarkEnd w:id="51"/>
      <w:r>
        <w:t>j)</w:t>
      </w:r>
      <w:r w:rsidRPr="00584792">
        <w:t xml:space="preserve"> sexual exploitation of a minor, second degree (Section 16‑15‑405);</w:t>
      </w:r>
    </w:p>
    <w:p w:rsidR="00924DCC" w:rsidP="004D4A28" w:rsidRDefault="00924DCC" w14:paraId="52734BE2" w14:textId="054F43B7">
      <w:pPr>
        <w:pStyle w:val="sccodifiedsection"/>
      </w:pPr>
      <w:r>
        <w:tab/>
      </w:r>
      <w:r>
        <w:tab/>
      </w:r>
      <w:r>
        <w:tab/>
      </w:r>
      <w:bookmarkStart w:name="ss_T23C3N430Sk_lv1_91e18258e" w:id="52"/>
      <w:r>
        <w:t>(</w:t>
      </w:r>
      <w:bookmarkEnd w:id="52"/>
      <w:r>
        <w:t xml:space="preserve">k) </w:t>
      </w:r>
      <w:r w:rsidRPr="00584792">
        <w:t>sexual exploitation of a minor, third degree (Section 16‑15‑410).</w:t>
      </w:r>
    </w:p>
    <w:p w:rsidR="00A10EA1" w:rsidP="00A10EA1" w:rsidRDefault="00A10EA1" w14:paraId="42590811" w14:textId="77777777">
      <w:pPr>
        <w:pStyle w:val="scemptyline"/>
      </w:pPr>
    </w:p>
    <w:p w:rsidR="00DA3CCF" w:rsidP="00DA3CCF" w:rsidRDefault="00A10EA1" w14:paraId="03A2AFD5" w14:textId="77777777">
      <w:pPr>
        <w:pStyle w:val="scnoncodifiedsection"/>
      </w:pPr>
      <w:bookmarkStart w:name="bs_num_6_3dd276536" w:id="53"/>
      <w:bookmarkStart w:name="savings_e4a85b20c" w:id="54"/>
      <w:r>
        <w:t>S</w:t>
      </w:r>
      <w:bookmarkEnd w:id="53"/>
      <w:r>
        <w:t>ECTION 6.</w:t>
      </w:r>
      <w:r>
        <w:tab/>
      </w:r>
      <w:bookmarkEnd w:id="54"/>
      <w:r w:rsidRPr="00683A6D" w:rsidR="00DA3CCF">
        <w:t xml:space="preserve">The repeal or amendment by this act of any law, whether temporary or permanent or civil or criminal, does not </w:t>
      </w:r>
      <w:r w:rsidR="00DA3CCF">
        <w:t>a</w:t>
      </w:r>
      <w:r w:rsidRPr="00683A6D" w:rsidR="00DA3CCF">
        <w:t>ffect pending actions, rights, duties, or liabilities founded thereon, or alter</w:t>
      </w:r>
      <w:r w:rsidRPr="007E38A7" w:rsidR="00DA3CCF">
        <w:t>,</w:t>
      </w:r>
      <w:r w:rsidRPr="00683A6D" w:rsidR="00DA3CCF">
        <w:t xml:space="preserve"> discharge, release or extinguish any penalty, forfeiture, or liability</w:t>
      </w:r>
      <w:r w:rsidRPr="007E38A7" w:rsidR="00DA3CC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A3CCF">
        <w:t>.</w:t>
      </w:r>
    </w:p>
    <w:p w:rsidR="00827657" w:rsidP="00827657" w:rsidRDefault="00827657" w14:paraId="3D63DCAB" w14:textId="77777777">
      <w:pPr>
        <w:pStyle w:val="scemptyline"/>
      </w:pPr>
    </w:p>
    <w:p w:rsidR="00827657" w:rsidP="0020056B" w:rsidRDefault="00827657" w14:paraId="3B9CC694" w14:textId="559A8878">
      <w:pPr>
        <w:pStyle w:val="scnoncodifiedsection"/>
      </w:pPr>
      <w:bookmarkStart w:name="bs_num_7_92e45f7d4" w:id="55"/>
      <w:bookmarkStart w:name="severability_4710f9f24" w:id="56"/>
      <w:r>
        <w:t>S</w:t>
      </w:r>
      <w:bookmarkEnd w:id="55"/>
      <w:r>
        <w:t>ECTION 7.</w:t>
      </w:r>
      <w:r>
        <w:tab/>
      </w:r>
      <w:bookmarkEnd w:id="56"/>
      <w:r w:rsidRPr="00B0415B" w:rsidR="0020056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24DCC" w:rsidP="00DA40E0" w:rsidRDefault="00924DCC" w14:paraId="41858283" w14:textId="3B154FA2">
      <w:pPr>
        <w:pStyle w:val="scemptyline"/>
      </w:pPr>
    </w:p>
    <w:p w:rsidRPr="00DF3B44" w:rsidR="007A10F1" w:rsidP="007A10F1" w:rsidRDefault="00E27805" w14:paraId="0E9393B4" w14:textId="3A662836">
      <w:pPr>
        <w:pStyle w:val="scnoncodifiedsection"/>
      </w:pPr>
      <w:bookmarkStart w:name="bs_num_8_lastsection" w:id="57"/>
      <w:bookmarkStart w:name="eff_date_section" w:id="58"/>
      <w:r w:rsidRPr="00DF3B44">
        <w:t>S</w:t>
      </w:r>
      <w:bookmarkEnd w:id="57"/>
      <w:r w:rsidRPr="00DF3B44">
        <w:t>ECTION 8.</w:t>
      </w:r>
      <w:r w:rsidRPr="00DF3B44" w:rsidR="005D3013">
        <w:tab/>
      </w:r>
      <w:r w:rsidRPr="00DF3B44" w:rsidR="007A10F1">
        <w:t>This act takes effect upon approval by the Governor.</w:t>
      </w:r>
      <w:bookmarkEnd w:id="5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7328">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2F7B41E" w:rsidR="00685035" w:rsidRPr="007B4AF7" w:rsidRDefault="004F1F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4BE3">
              <w:t>[4973]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4BE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5775"/>
    <w:rsid w:val="000A3C25"/>
    <w:rsid w:val="000B4C02"/>
    <w:rsid w:val="000B5B4A"/>
    <w:rsid w:val="000B7FE1"/>
    <w:rsid w:val="000C3E88"/>
    <w:rsid w:val="000C46B9"/>
    <w:rsid w:val="000C5103"/>
    <w:rsid w:val="000C58E4"/>
    <w:rsid w:val="000C6F9A"/>
    <w:rsid w:val="000D2F44"/>
    <w:rsid w:val="000D33E4"/>
    <w:rsid w:val="000D3F00"/>
    <w:rsid w:val="000E578A"/>
    <w:rsid w:val="000F2250"/>
    <w:rsid w:val="0010329A"/>
    <w:rsid w:val="00103D3F"/>
    <w:rsid w:val="001055F0"/>
    <w:rsid w:val="00105756"/>
    <w:rsid w:val="001164F9"/>
    <w:rsid w:val="0011719C"/>
    <w:rsid w:val="00133437"/>
    <w:rsid w:val="00140049"/>
    <w:rsid w:val="001652E4"/>
    <w:rsid w:val="00171601"/>
    <w:rsid w:val="001730EB"/>
    <w:rsid w:val="00173276"/>
    <w:rsid w:val="0019025B"/>
    <w:rsid w:val="00192AF7"/>
    <w:rsid w:val="00194BE3"/>
    <w:rsid w:val="00197366"/>
    <w:rsid w:val="001A136C"/>
    <w:rsid w:val="001B3946"/>
    <w:rsid w:val="001B6DA2"/>
    <w:rsid w:val="001C25EC"/>
    <w:rsid w:val="001F2A41"/>
    <w:rsid w:val="001F313F"/>
    <w:rsid w:val="001F331D"/>
    <w:rsid w:val="001F394C"/>
    <w:rsid w:val="0020056B"/>
    <w:rsid w:val="002038AA"/>
    <w:rsid w:val="002114C8"/>
    <w:rsid w:val="0021166F"/>
    <w:rsid w:val="002162DF"/>
    <w:rsid w:val="00230038"/>
    <w:rsid w:val="00233975"/>
    <w:rsid w:val="00236D73"/>
    <w:rsid w:val="00251ABD"/>
    <w:rsid w:val="00257F60"/>
    <w:rsid w:val="002625EA"/>
    <w:rsid w:val="00262AC5"/>
    <w:rsid w:val="00264AE9"/>
    <w:rsid w:val="00275AE6"/>
    <w:rsid w:val="002774AC"/>
    <w:rsid w:val="002836D8"/>
    <w:rsid w:val="002A7989"/>
    <w:rsid w:val="002B02F3"/>
    <w:rsid w:val="002C3463"/>
    <w:rsid w:val="002D266D"/>
    <w:rsid w:val="002D5B3D"/>
    <w:rsid w:val="002D7447"/>
    <w:rsid w:val="002E315A"/>
    <w:rsid w:val="002E4F8C"/>
    <w:rsid w:val="002F560C"/>
    <w:rsid w:val="002F5847"/>
    <w:rsid w:val="0030425A"/>
    <w:rsid w:val="00315657"/>
    <w:rsid w:val="003421F1"/>
    <w:rsid w:val="0034279C"/>
    <w:rsid w:val="003528E2"/>
    <w:rsid w:val="00354F64"/>
    <w:rsid w:val="003559A1"/>
    <w:rsid w:val="00361563"/>
    <w:rsid w:val="003624F1"/>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F8C"/>
    <w:rsid w:val="004D3DCB"/>
    <w:rsid w:val="004E1946"/>
    <w:rsid w:val="004E66E9"/>
    <w:rsid w:val="004E7DDE"/>
    <w:rsid w:val="004F0090"/>
    <w:rsid w:val="004F172C"/>
    <w:rsid w:val="004F1FCF"/>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DE7"/>
    <w:rsid w:val="006067B0"/>
    <w:rsid w:val="00606A8B"/>
    <w:rsid w:val="00611EBA"/>
    <w:rsid w:val="006213A8"/>
    <w:rsid w:val="00623BEA"/>
    <w:rsid w:val="006347E9"/>
    <w:rsid w:val="00640C87"/>
    <w:rsid w:val="006454BB"/>
    <w:rsid w:val="00657CF4"/>
    <w:rsid w:val="006604CA"/>
    <w:rsid w:val="00661463"/>
    <w:rsid w:val="00663B8D"/>
    <w:rsid w:val="00663E00"/>
    <w:rsid w:val="00664F48"/>
    <w:rsid w:val="00664FAD"/>
    <w:rsid w:val="0067345B"/>
    <w:rsid w:val="006755B8"/>
    <w:rsid w:val="00683986"/>
    <w:rsid w:val="00685035"/>
    <w:rsid w:val="00685770"/>
    <w:rsid w:val="00690DBA"/>
    <w:rsid w:val="006964F9"/>
    <w:rsid w:val="006A395F"/>
    <w:rsid w:val="006A65E2"/>
    <w:rsid w:val="006B37BD"/>
    <w:rsid w:val="006C092D"/>
    <w:rsid w:val="006C099D"/>
    <w:rsid w:val="006C1840"/>
    <w:rsid w:val="006C18F0"/>
    <w:rsid w:val="006C7E01"/>
    <w:rsid w:val="006D64A5"/>
    <w:rsid w:val="006E0935"/>
    <w:rsid w:val="006E353F"/>
    <w:rsid w:val="006E35AB"/>
    <w:rsid w:val="00711AA9"/>
    <w:rsid w:val="00722155"/>
    <w:rsid w:val="00737F19"/>
    <w:rsid w:val="00782BF8"/>
    <w:rsid w:val="00783C75"/>
    <w:rsid w:val="007849D9"/>
    <w:rsid w:val="007856FB"/>
    <w:rsid w:val="00787433"/>
    <w:rsid w:val="007A10F1"/>
    <w:rsid w:val="007A3D50"/>
    <w:rsid w:val="007B2D29"/>
    <w:rsid w:val="007B412F"/>
    <w:rsid w:val="007B4AF7"/>
    <w:rsid w:val="007B4DBF"/>
    <w:rsid w:val="007C5458"/>
    <w:rsid w:val="007D2C67"/>
    <w:rsid w:val="007E06BB"/>
    <w:rsid w:val="007F50D1"/>
    <w:rsid w:val="00816D52"/>
    <w:rsid w:val="00827657"/>
    <w:rsid w:val="008278FC"/>
    <w:rsid w:val="00830A84"/>
    <w:rsid w:val="00831048"/>
    <w:rsid w:val="00834272"/>
    <w:rsid w:val="008625C1"/>
    <w:rsid w:val="0087671D"/>
    <w:rsid w:val="008806F9"/>
    <w:rsid w:val="00887957"/>
    <w:rsid w:val="00890CD1"/>
    <w:rsid w:val="008A57E3"/>
    <w:rsid w:val="008B3DC2"/>
    <w:rsid w:val="008B5BF4"/>
    <w:rsid w:val="008C0CEE"/>
    <w:rsid w:val="008C1B18"/>
    <w:rsid w:val="008C3918"/>
    <w:rsid w:val="008D46EC"/>
    <w:rsid w:val="008E0E25"/>
    <w:rsid w:val="008E61A1"/>
    <w:rsid w:val="00917EA3"/>
    <w:rsid w:val="00917EE0"/>
    <w:rsid w:val="00921C89"/>
    <w:rsid w:val="00924DCC"/>
    <w:rsid w:val="00926966"/>
    <w:rsid w:val="00926D03"/>
    <w:rsid w:val="00934036"/>
    <w:rsid w:val="00934889"/>
    <w:rsid w:val="00943218"/>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D9D"/>
    <w:rsid w:val="009E4191"/>
    <w:rsid w:val="009F2AB1"/>
    <w:rsid w:val="009F4FAF"/>
    <w:rsid w:val="009F68F1"/>
    <w:rsid w:val="00A04529"/>
    <w:rsid w:val="00A0584B"/>
    <w:rsid w:val="00A10EA1"/>
    <w:rsid w:val="00A17135"/>
    <w:rsid w:val="00A21040"/>
    <w:rsid w:val="00A21A6F"/>
    <w:rsid w:val="00A23B83"/>
    <w:rsid w:val="00A24E56"/>
    <w:rsid w:val="00A25437"/>
    <w:rsid w:val="00A26A62"/>
    <w:rsid w:val="00A35A9B"/>
    <w:rsid w:val="00A4070E"/>
    <w:rsid w:val="00A40CA0"/>
    <w:rsid w:val="00A46DBD"/>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602C"/>
    <w:rsid w:val="00AE7406"/>
    <w:rsid w:val="00AF1688"/>
    <w:rsid w:val="00AF28EE"/>
    <w:rsid w:val="00AF46E6"/>
    <w:rsid w:val="00AF5139"/>
    <w:rsid w:val="00B06EDA"/>
    <w:rsid w:val="00B1161F"/>
    <w:rsid w:val="00B11661"/>
    <w:rsid w:val="00B11BAE"/>
    <w:rsid w:val="00B32B4D"/>
    <w:rsid w:val="00B4137E"/>
    <w:rsid w:val="00B54DF7"/>
    <w:rsid w:val="00B56223"/>
    <w:rsid w:val="00B56E79"/>
    <w:rsid w:val="00B57AA7"/>
    <w:rsid w:val="00B637AA"/>
    <w:rsid w:val="00B63BE2"/>
    <w:rsid w:val="00B7592C"/>
    <w:rsid w:val="00B76F9F"/>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8DA"/>
    <w:rsid w:val="00C15F1B"/>
    <w:rsid w:val="00C16288"/>
    <w:rsid w:val="00C17D1D"/>
    <w:rsid w:val="00C45923"/>
    <w:rsid w:val="00C543E7"/>
    <w:rsid w:val="00C70225"/>
    <w:rsid w:val="00C72198"/>
    <w:rsid w:val="00C73C7D"/>
    <w:rsid w:val="00C75005"/>
    <w:rsid w:val="00C86A3F"/>
    <w:rsid w:val="00C90E91"/>
    <w:rsid w:val="00C970DF"/>
    <w:rsid w:val="00CA7E71"/>
    <w:rsid w:val="00CB2673"/>
    <w:rsid w:val="00CB2929"/>
    <w:rsid w:val="00CB701D"/>
    <w:rsid w:val="00CC3F0E"/>
    <w:rsid w:val="00CD08C9"/>
    <w:rsid w:val="00CD1FE8"/>
    <w:rsid w:val="00CD38CD"/>
    <w:rsid w:val="00CD3E0C"/>
    <w:rsid w:val="00CD5565"/>
    <w:rsid w:val="00CD5AE3"/>
    <w:rsid w:val="00CD616C"/>
    <w:rsid w:val="00CF68D6"/>
    <w:rsid w:val="00CF7B4A"/>
    <w:rsid w:val="00D009F8"/>
    <w:rsid w:val="00D078DA"/>
    <w:rsid w:val="00D14995"/>
    <w:rsid w:val="00D204F2"/>
    <w:rsid w:val="00D2455C"/>
    <w:rsid w:val="00D25023"/>
    <w:rsid w:val="00D27F8C"/>
    <w:rsid w:val="00D33843"/>
    <w:rsid w:val="00D47328"/>
    <w:rsid w:val="00D54A6F"/>
    <w:rsid w:val="00D57D57"/>
    <w:rsid w:val="00D62E42"/>
    <w:rsid w:val="00D772FB"/>
    <w:rsid w:val="00D80F16"/>
    <w:rsid w:val="00DA1AA0"/>
    <w:rsid w:val="00DA3CCF"/>
    <w:rsid w:val="00DA512B"/>
    <w:rsid w:val="00DA5EA6"/>
    <w:rsid w:val="00DC3FA5"/>
    <w:rsid w:val="00DC44A8"/>
    <w:rsid w:val="00DE4BEE"/>
    <w:rsid w:val="00DE5B3D"/>
    <w:rsid w:val="00DE7112"/>
    <w:rsid w:val="00DF19BE"/>
    <w:rsid w:val="00DF3B44"/>
    <w:rsid w:val="00E1372E"/>
    <w:rsid w:val="00E21D30"/>
    <w:rsid w:val="00E24D9A"/>
    <w:rsid w:val="00E27805"/>
    <w:rsid w:val="00E27A11"/>
    <w:rsid w:val="00E30497"/>
    <w:rsid w:val="00E35062"/>
    <w:rsid w:val="00E358A2"/>
    <w:rsid w:val="00E35C9A"/>
    <w:rsid w:val="00E3771B"/>
    <w:rsid w:val="00E40979"/>
    <w:rsid w:val="00E40AE0"/>
    <w:rsid w:val="00E43F26"/>
    <w:rsid w:val="00E52A36"/>
    <w:rsid w:val="00E6378B"/>
    <w:rsid w:val="00E63EC3"/>
    <w:rsid w:val="00E653DA"/>
    <w:rsid w:val="00E65958"/>
    <w:rsid w:val="00E80510"/>
    <w:rsid w:val="00E84FE5"/>
    <w:rsid w:val="00E879A5"/>
    <w:rsid w:val="00E879FC"/>
    <w:rsid w:val="00EA2574"/>
    <w:rsid w:val="00EA2F1F"/>
    <w:rsid w:val="00EA3F2E"/>
    <w:rsid w:val="00EA5006"/>
    <w:rsid w:val="00EA57EC"/>
    <w:rsid w:val="00EB120E"/>
    <w:rsid w:val="00EB17E7"/>
    <w:rsid w:val="00EB34C8"/>
    <w:rsid w:val="00EB46E2"/>
    <w:rsid w:val="00EC0045"/>
    <w:rsid w:val="00EC0C9F"/>
    <w:rsid w:val="00ED452E"/>
    <w:rsid w:val="00EE3CDA"/>
    <w:rsid w:val="00EF37A8"/>
    <w:rsid w:val="00EF531F"/>
    <w:rsid w:val="00F05FE8"/>
    <w:rsid w:val="00F06D86"/>
    <w:rsid w:val="00F13D87"/>
    <w:rsid w:val="00F149E5"/>
    <w:rsid w:val="00F15E33"/>
    <w:rsid w:val="00F17DA2"/>
    <w:rsid w:val="00F22EC0"/>
    <w:rsid w:val="00F25C47"/>
    <w:rsid w:val="00F27D7B"/>
    <w:rsid w:val="00F31500"/>
    <w:rsid w:val="00F31D34"/>
    <w:rsid w:val="00F342A1"/>
    <w:rsid w:val="00F36FBA"/>
    <w:rsid w:val="00F44D36"/>
    <w:rsid w:val="00F46262"/>
    <w:rsid w:val="00F4795D"/>
    <w:rsid w:val="00F50A61"/>
    <w:rsid w:val="00F525CD"/>
    <w:rsid w:val="00F5286C"/>
    <w:rsid w:val="00F52E12"/>
    <w:rsid w:val="00F638CA"/>
    <w:rsid w:val="00F657C5"/>
    <w:rsid w:val="00F6743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CF"/>
    <w:rPr>
      <w:lang w:val="en-US"/>
    </w:rPr>
  </w:style>
  <w:style w:type="character" w:default="1" w:styleId="DefaultParagraphFont">
    <w:name w:val="Default Paragraph Font"/>
    <w:uiPriority w:val="1"/>
    <w:semiHidden/>
    <w:unhideWhenUsed/>
    <w:rsid w:val="004F1F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1FCF"/>
  </w:style>
  <w:style w:type="character" w:styleId="LineNumber">
    <w:name w:val="line number"/>
    <w:uiPriority w:val="99"/>
    <w:semiHidden/>
    <w:unhideWhenUsed/>
    <w:rsid w:val="004F1FCF"/>
    <w:rPr>
      <w:rFonts w:ascii="Times New Roman" w:hAnsi="Times New Roman"/>
      <w:b w:val="0"/>
      <w:i w:val="0"/>
      <w:sz w:val="22"/>
    </w:rPr>
  </w:style>
  <w:style w:type="paragraph" w:styleId="NoSpacing">
    <w:name w:val="No Spacing"/>
    <w:uiPriority w:val="1"/>
    <w:qFormat/>
    <w:rsid w:val="004F1FCF"/>
    <w:pPr>
      <w:spacing w:after="0" w:line="240" w:lineRule="auto"/>
    </w:pPr>
  </w:style>
  <w:style w:type="paragraph" w:customStyle="1" w:styleId="scemptylineheader">
    <w:name w:val="sc_emptyline_header"/>
    <w:qFormat/>
    <w:rsid w:val="004F1FC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1FC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1FC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1FC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1F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1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1FCF"/>
    <w:rPr>
      <w:color w:val="808080"/>
    </w:rPr>
  </w:style>
  <w:style w:type="paragraph" w:customStyle="1" w:styleId="scdirectionallanguage">
    <w:name w:val="sc_directional_language"/>
    <w:qFormat/>
    <w:rsid w:val="004F1F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1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1FC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1FC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1FC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1FC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1F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1FC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1FC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1F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1F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1FC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1FC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1F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1FC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1FC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1FC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1FCF"/>
    <w:rPr>
      <w:rFonts w:ascii="Times New Roman" w:hAnsi="Times New Roman"/>
      <w:color w:val="auto"/>
      <w:sz w:val="22"/>
    </w:rPr>
  </w:style>
  <w:style w:type="paragraph" w:customStyle="1" w:styleId="scclippagebillheader">
    <w:name w:val="sc_clip_page_bill_header"/>
    <w:qFormat/>
    <w:rsid w:val="004F1F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1FC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1FC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1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FCF"/>
    <w:rPr>
      <w:lang w:val="en-US"/>
    </w:rPr>
  </w:style>
  <w:style w:type="paragraph" w:styleId="Footer">
    <w:name w:val="footer"/>
    <w:basedOn w:val="Normal"/>
    <w:link w:val="FooterChar"/>
    <w:uiPriority w:val="99"/>
    <w:unhideWhenUsed/>
    <w:rsid w:val="004F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FCF"/>
    <w:rPr>
      <w:lang w:val="en-US"/>
    </w:rPr>
  </w:style>
  <w:style w:type="paragraph" w:styleId="ListParagraph">
    <w:name w:val="List Paragraph"/>
    <w:basedOn w:val="Normal"/>
    <w:uiPriority w:val="34"/>
    <w:qFormat/>
    <w:rsid w:val="004F1FCF"/>
    <w:pPr>
      <w:ind w:left="720"/>
      <w:contextualSpacing/>
    </w:pPr>
  </w:style>
  <w:style w:type="paragraph" w:customStyle="1" w:styleId="scbillfooter">
    <w:name w:val="sc_bill_footer"/>
    <w:qFormat/>
    <w:rsid w:val="004F1FC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1FC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1FC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1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1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1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1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1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1FC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1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1FC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1F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1FCF"/>
    <w:pPr>
      <w:widowControl w:val="0"/>
      <w:suppressAutoHyphens/>
      <w:spacing w:after="0" w:line="360" w:lineRule="auto"/>
    </w:pPr>
    <w:rPr>
      <w:rFonts w:ascii="Times New Roman" w:hAnsi="Times New Roman"/>
      <w:lang w:val="en-US"/>
    </w:rPr>
  </w:style>
  <w:style w:type="paragraph" w:customStyle="1" w:styleId="sctableln">
    <w:name w:val="sc_table_ln"/>
    <w:qFormat/>
    <w:rsid w:val="004F1FC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1FC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1FCF"/>
    <w:rPr>
      <w:strike/>
      <w:dstrike w:val="0"/>
    </w:rPr>
  </w:style>
  <w:style w:type="character" w:customStyle="1" w:styleId="scinsert">
    <w:name w:val="sc_insert"/>
    <w:uiPriority w:val="1"/>
    <w:qFormat/>
    <w:rsid w:val="004F1FCF"/>
    <w:rPr>
      <w:caps w:val="0"/>
      <w:smallCaps w:val="0"/>
      <w:strike w:val="0"/>
      <w:dstrike w:val="0"/>
      <w:vanish w:val="0"/>
      <w:u w:val="single"/>
      <w:vertAlign w:val="baseline"/>
    </w:rPr>
  </w:style>
  <w:style w:type="character" w:customStyle="1" w:styleId="scinsertred">
    <w:name w:val="sc_insert_red"/>
    <w:uiPriority w:val="1"/>
    <w:qFormat/>
    <w:rsid w:val="004F1FCF"/>
    <w:rPr>
      <w:caps w:val="0"/>
      <w:smallCaps w:val="0"/>
      <w:strike w:val="0"/>
      <w:dstrike w:val="0"/>
      <w:vanish w:val="0"/>
      <w:color w:val="FF0000"/>
      <w:u w:val="single"/>
      <w:vertAlign w:val="baseline"/>
    </w:rPr>
  </w:style>
  <w:style w:type="character" w:customStyle="1" w:styleId="scinsertblue">
    <w:name w:val="sc_insert_blue"/>
    <w:uiPriority w:val="1"/>
    <w:qFormat/>
    <w:rsid w:val="004F1FCF"/>
    <w:rPr>
      <w:caps w:val="0"/>
      <w:smallCaps w:val="0"/>
      <w:strike w:val="0"/>
      <w:dstrike w:val="0"/>
      <w:vanish w:val="0"/>
      <w:color w:val="0070C0"/>
      <w:u w:val="single"/>
      <w:vertAlign w:val="baseline"/>
    </w:rPr>
  </w:style>
  <w:style w:type="character" w:customStyle="1" w:styleId="scstrikered">
    <w:name w:val="sc_strike_red"/>
    <w:uiPriority w:val="1"/>
    <w:qFormat/>
    <w:rsid w:val="004F1FCF"/>
    <w:rPr>
      <w:strike/>
      <w:dstrike w:val="0"/>
      <w:color w:val="FF0000"/>
    </w:rPr>
  </w:style>
  <w:style w:type="character" w:customStyle="1" w:styleId="scstrikeblue">
    <w:name w:val="sc_strike_blue"/>
    <w:uiPriority w:val="1"/>
    <w:qFormat/>
    <w:rsid w:val="004F1FCF"/>
    <w:rPr>
      <w:strike/>
      <w:dstrike w:val="0"/>
      <w:color w:val="0070C0"/>
    </w:rPr>
  </w:style>
  <w:style w:type="character" w:customStyle="1" w:styleId="scinsertbluenounderline">
    <w:name w:val="sc_insert_blue_no_underline"/>
    <w:uiPriority w:val="1"/>
    <w:qFormat/>
    <w:rsid w:val="004F1FC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1FC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1FCF"/>
    <w:rPr>
      <w:strike/>
      <w:dstrike w:val="0"/>
      <w:color w:val="0070C0"/>
      <w:lang w:val="en-US"/>
    </w:rPr>
  </w:style>
  <w:style w:type="character" w:customStyle="1" w:styleId="scstrikerednoncodified">
    <w:name w:val="sc_strike_red_non_codified"/>
    <w:uiPriority w:val="1"/>
    <w:qFormat/>
    <w:rsid w:val="004F1FCF"/>
    <w:rPr>
      <w:strike/>
      <w:dstrike w:val="0"/>
      <w:color w:val="FF0000"/>
    </w:rPr>
  </w:style>
  <w:style w:type="paragraph" w:customStyle="1" w:styleId="scbillsiglines">
    <w:name w:val="sc_bill_sig_lines"/>
    <w:qFormat/>
    <w:rsid w:val="004F1FC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1FCF"/>
    <w:rPr>
      <w:bdr w:val="none" w:sz="0" w:space="0" w:color="auto"/>
      <w:shd w:val="clear" w:color="auto" w:fill="FEC6C6"/>
    </w:rPr>
  </w:style>
  <w:style w:type="character" w:customStyle="1" w:styleId="screstoreblue">
    <w:name w:val="sc_restore_blue"/>
    <w:uiPriority w:val="1"/>
    <w:qFormat/>
    <w:rsid w:val="004F1FCF"/>
    <w:rPr>
      <w:color w:val="4472C4" w:themeColor="accent1"/>
      <w:bdr w:val="none" w:sz="0" w:space="0" w:color="auto"/>
      <w:shd w:val="clear" w:color="auto" w:fill="auto"/>
    </w:rPr>
  </w:style>
  <w:style w:type="character" w:customStyle="1" w:styleId="screstorered">
    <w:name w:val="sc_restore_red"/>
    <w:uiPriority w:val="1"/>
    <w:qFormat/>
    <w:rsid w:val="004F1FCF"/>
    <w:rPr>
      <w:color w:val="FF0000"/>
      <w:bdr w:val="none" w:sz="0" w:space="0" w:color="auto"/>
      <w:shd w:val="clear" w:color="auto" w:fill="auto"/>
    </w:rPr>
  </w:style>
  <w:style w:type="character" w:customStyle="1" w:styleId="scstrikenewblue">
    <w:name w:val="sc_strike_new_blue"/>
    <w:uiPriority w:val="1"/>
    <w:qFormat/>
    <w:rsid w:val="004F1FCF"/>
    <w:rPr>
      <w:strike w:val="0"/>
      <w:dstrike/>
      <w:color w:val="0070C0"/>
      <w:u w:val="none"/>
    </w:rPr>
  </w:style>
  <w:style w:type="character" w:customStyle="1" w:styleId="scstrikenewred">
    <w:name w:val="sc_strike_new_red"/>
    <w:uiPriority w:val="1"/>
    <w:qFormat/>
    <w:rsid w:val="004F1FCF"/>
    <w:rPr>
      <w:strike w:val="0"/>
      <w:dstrike/>
      <w:color w:val="FF0000"/>
      <w:u w:val="none"/>
    </w:rPr>
  </w:style>
  <w:style w:type="character" w:customStyle="1" w:styleId="scamendsenate">
    <w:name w:val="sc_amend_senate"/>
    <w:uiPriority w:val="1"/>
    <w:qFormat/>
    <w:rsid w:val="004F1FCF"/>
    <w:rPr>
      <w:bdr w:val="none" w:sz="0" w:space="0" w:color="auto"/>
      <w:shd w:val="clear" w:color="auto" w:fill="FFF2CC" w:themeFill="accent4" w:themeFillTint="33"/>
    </w:rPr>
  </w:style>
  <w:style w:type="character" w:customStyle="1" w:styleId="scamendhouse">
    <w:name w:val="sc_amend_house"/>
    <w:uiPriority w:val="1"/>
    <w:qFormat/>
    <w:rsid w:val="004F1FCF"/>
    <w:rPr>
      <w:bdr w:val="none" w:sz="0" w:space="0" w:color="auto"/>
      <w:shd w:val="clear" w:color="auto" w:fill="E2EFD9" w:themeFill="accent6" w:themeFillTint="33"/>
    </w:rPr>
  </w:style>
  <w:style w:type="paragraph" w:styleId="Revision">
    <w:name w:val="Revision"/>
    <w:hidden/>
    <w:uiPriority w:val="99"/>
    <w:semiHidden/>
    <w:rsid w:val="00E8051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973&amp;session=125&amp;summary=B" TargetMode="External" Id="Rb4247108e46e4bcc" /><Relationship Type="http://schemas.openxmlformats.org/officeDocument/2006/relationships/hyperlink" Target="https://www.scstatehouse.gov/sess125_2023-2024/prever/4973_20240130.docx" TargetMode="External" Id="Rb9f83791c496436a" /><Relationship Type="http://schemas.openxmlformats.org/officeDocument/2006/relationships/hyperlink" Target="h:\hj\20240130.docx" TargetMode="External" Id="R50ee3893c75b4110" /><Relationship Type="http://schemas.openxmlformats.org/officeDocument/2006/relationships/hyperlink" Target="h:\hj\20240130.docx" TargetMode="External" Id="Rda4a3b57a2504a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0cef7b55-cdab-418e-9ba9-a59ff92ea0f3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4001944b-922b-447a-9466-76ceb71721d8</T_BILL_REQUEST_REQUEST>
  <T_BILL_R_ORIGINALDRAFT>68d41395-fcf7-45fa-a104-1c6259050fa2</T_BILL_R_ORIGINALDRAFT>
  <T_BILL_SPONSOR_SPONSOR>b8560169-a51b-40f3-b20b-f6bd1d3677d7</T_BILL_SPONSOR_SPONSOR>
  <T_BILL_T_BILLNAME>[4973]</T_BILL_T_BILLNAME>
  <T_BILL_T_BILLNUMBER>4973</T_BILL_T_BILLNUMBER>
  <T_BILL_T_BILLTITLE>TO AMEND THE SOUTH CAROLINA CODE OF LAWS BY AMENDING SECTION 16‑15‑375, RELATING TO DEFINITIONS APPLICABLE TO CERTAIN OFFENSES AGAINST MINORS, SO AS TO AMEND THE DEFINITION OF “MATERIAL” AND TO DEFINE THE TERMS “IDENTIFIABLE MINOR” AND “MORPHED IMAGE”;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AND MORPHED IMAGES OF IDENTIFIABLE CHILDREN WITHIN THE PURVIEW OF THESE STATUTES; AND BY AMENDING SECTION 23‑3‑430, RELATING TO THE SEX OFFENDER REGISTRY AND OFFENSES FOR WHICH A CONVICTION REQUIRES REGISTRATION, SO AS TO ADD THE OFFENSES OF EXPLOITATION OF A MINOR IN THE FIRST, SECOND, AND THIRD DEGREES.</T_BILL_T_BILLTITLE>
  <T_BILL_T_CHAMBER>house</T_BILL_T_CHAMBER>
  <T_BILL_T_FILENAME> </T_BILL_T_FILENAME>
  <T_BILL_T_LEGTYPE>bill_statewide</T_BILL_T_LEGTYPE>
  <T_BILL_T_SECTIONS>[{"SectionUUID":"55679a09-66ca-4372-885e-4e07cf6f3966","SectionName":"code_section","SectionNumber":1,"SectionType":"code_section","CodeSections":[{"CodeSectionBookmarkName":"cs_T16C15N375_b2292299e","IsConstitutionSection":false,"Identity":"16-15-375","IsNew":false,"SubSections":[{"Level":1,"Identity":"T16C15N375S1","SubSectionBookmarkName":"ss_T16C15N375S1_lv1_ad150a552","IsNewSubSection":false,"SubSectionReplacement":""},{"Level":1,"Identity":"T16C15N375S3","SubSectionBookmarkName":"ss_T16C15N375S3_lv1_4724cf844","IsNewSubSection":false,"SubSectionReplacement":""},{"Level":1,"Identity":"T16C15N375S4","SubSectionBookmarkName":"ss_T16C15N375S4_lv1_87d7d3368","IsNewSubSection":false,"SubSectionReplacement":""},{"Level":1,"Identity":"T16C15N375S6","SubSectionBookmarkName":"ss_T16C15N375S6_lv1_e3cb68868","IsNewSubSection":false,"SubSectionReplacement":""},{"Level":1,"Identity":"T16C15N375S7","SubSectionBookmarkName":"ss_T16C15N375S7_lv1_4c039b5bf","IsNewSubSection":false,"SubSectionReplacement":""},{"Level":1,"Identity":"T16C15N375S8","SubSectionBookmarkName":"ss_T16C15N375S8_lv1_a0093eb21","IsNewSubSection":false,"SubSectionReplacement":""},{"Level":2,"Identity":"T16C15N375Sa","SubSectionBookmarkName":"ss_T16C15N375Sa_lv2_8c666648f","IsNewSubSection":false,"SubSectionReplacement":""},{"Level":2,"Identity":"T16C15N375Sb","SubSectionBookmarkName":"ss_T16C15N375Sb_lv2_f6916bb24","IsNewSubSection":false,"SubSectionReplacement":""},{"Level":2,"Identity":"T16C15N375Sc","SubSectionBookmarkName":"ss_T16C15N375Sc_lv2_eaf5328ae","IsNewSubSection":false,"SubSectionReplacement":""},{"Level":1,"Identity":"T16C15N375S2","SubSectionBookmarkName":"ss_T16C15N375S2_lv1_284861cb8","IsNewSubSection":false,"SubSectionReplacement":""},{"Level":2,"Identity":"T16C15N375Sa","SubSectionBookmarkName":"ss_T16C15N375Sa_lv2_63d56dc13","IsNewSubSection":false,"SubSectionReplacement":""},{"Level":1,"Identity":"T16C15N375S1","SubSectionBookmarkName":"ss_T16C15N375S1_lv1_953447e9c","IsNewSubSection":false,"SubSectionReplacement":""},{"Level":1,"Identity":"T16C15N375S2","SubSectionBookmarkName":"ss_T16C15N375S2_lv1_b405ee873","IsNewSubSection":false,"SubSectionReplacement":""},{"Level":2,"Identity":"T16C15N375Sb","SubSectionBookmarkName":"ss_T16C15N375Sb_lv2_5dbe610d1","IsNewSubSection":false,"SubSectionReplacement":""},{"Level":1,"Identity":"T16C15N375S5","SubSectionBookmarkName":"ss_T16C15N375S5_lv1_53206dbd9","IsNewSubSection":false,"SubSectionReplacement":""},{"Level":2,"Identity":"T16C15N375Sa","SubSectionBookmarkName":"ss_T16C15N375Sa_lv2_95d71a387","IsNewSubSection":false,"SubSectionReplacement":""},{"Level":2,"Identity":"T16C15N375Sb","SubSectionBookmarkName":"ss_T16C15N375Sb_lv2_0dd6394b2","IsNewSubSection":false,"SubSectionReplacement":""},{"Level":2,"Identity":"T16C15N375Sc","SubSectionBookmarkName":"ss_T16C15N375Sc_lv2_a402301f8","IsNewSubSection":false,"SubSectionReplacement":""},{"Level":2,"Identity":"T16C15N375Sd","SubSectionBookmarkName":"ss_T16C15N375Sd_lv2_be952e728","IsNewSubSection":false,"SubSectionReplacement":""},{"Level":2,"Identity":"T16C15N375Se","SubSectionBookmarkName":"ss_T16C15N375Se_lv2_a1e80295a","IsNewSubSection":false,"SubSectionReplacement":""},{"Level":2,"Identity":"T16C15N375Sf","SubSectionBookmarkName":"ss_T16C15N375Sf_lv2_a580241e3","IsNewSubSection":false,"SubSectionReplacement":""},{"Level":2,"Identity":"T16C15N375Sa","SubSectionBookmarkName":"ss_T16C15N375Sa_lv2_571d1fe99","IsNewSubSection":false,"SubSectionReplacement":""},{"Level":2,"Identity":"T16C15N375Sb","SubSectionBookmarkName":"ss_T16C15N375Sb_lv2_c0120dd25","IsNewSubSection":false,"SubSectionReplacement":""}],"TitleRelatedTo":"Definitions applicable to certain offenses against minors ","TitleSoAsTo":"amend the definition of \"material\" and to define the terms \"identifiable minor\" and \"morphed image\"","Deleted":false}],"TitleText":"","DisableControls":false,"Deleted":false,"RepealItems":[],"SectionBookmarkName":"bs_num_1_9fabdc9d3"},{"SectionUUID":"58a15b71-a925-4176-9acb-0428a3d0fd99","SectionName":"code_section","SectionNumber":2,"SectionType":"code_section","CodeSections":[{"CodeSectionBookmarkName":"cs_T16C15N395_191a744da","IsConstitutionSection":false,"Identity":"16-15-395","IsNew":false,"SubSections":[{"Level":1,"Identity":"T16C15N395SA","SubSectionBookmarkName":"ss_T16C15N395SA_lv1_ab4b0adb0","IsNewSubSection":false,"SubSectionReplacement":""},{"Level":2,"Identity":"T16C15N395S1","SubSectionBookmarkName":"ss_T16C15N395S1_lv2_46994b9c3","IsNewSubSection":false,"SubSectionReplacement":""},{"Level":2,"Identity":"T16C15N395S2","SubSectionBookmarkName":"ss_T16C15N395S2_lv2_8973e8ac7","IsNewSubSection":false,"SubSectionReplacement":""},{"Level":2,"Identity":"T16C15N395S3","SubSectionBookmarkName":"ss_T16C15N395S3_lv2_c04e94a40","IsNewSubSection":false,"SubSectionReplacement":""},{"Level":2,"Identity":"T16C15N395S4","SubSectionBookmarkName":"ss_T16C15N395S4_lv2_cb54eb8df","IsNewSubSection":false,"SubSectionReplacement":""}],"TitleRelatedTo":"first degree sexual exploitatino of a minor","TitleSoAsTo":"","Deleted":false}],"TitleText":"","DisableControls":false,"Deleted":false,"RepealItems":[],"SectionBookmarkName":"bs_num_2_b7b9f209d"},{"SectionUUID":"9503d52f-b17e-4af7-a3b0-d4aa7260e403","SectionName":"code_section","SectionNumber":3,"SectionType":"code_section","CodeSections":[{"CodeSectionBookmarkName":"cs_T16C15N405_e4fc0724f","IsConstitutionSection":false,"Identity":"16-15-405","IsNew":false,"SubSections":[{"Level":1,"Identity":"T16C15N405SA","SubSectionBookmarkName":"ss_T16C15N405SA_lv1_280ca4904","IsNewSubSection":false,"SubSectionReplacement":""},{"Level":2,"Identity":"T16C15N405S1","SubSectionBookmarkName":"ss_T16C15N405S1_lv2_7ec9e5d4a","IsNewSubSection":false,"SubSectionReplacement":""},{"Level":2,"Identity":"T16C15N405S2","SubSectionBookmarkName":"ss_T16C15N405S2_lv2_821958cf2","IsNewSubSection":false,"SubSectionReplacement":""}],"TitleRelatedTo":"second degree sexual exploitation of a minor","TitleSoAsTo":"","Deleted":false}],"TitleText":"","DisableControls":false,"Deleted":false,"RepealItems":[],"SectionBookmarkName":"bs_num_3_087370ac0"},{"SectionUUID":"fe3cdc7a-8ec9-4bc9-a77d-26901381f5e8","SectionName":"code_section","SectionNumber":4,"SectionType":"code_section","CodeSections":[{"CodeSectionBookmarkName":"cs_T16C15N410_a263208e0","IsConstitutionSection":false,"Identity":"16-15-410","IsNew":false,"SubSections":[{"Level":1,"Identity":"T16C15N410SA","SubSectionBookmarkName":"ss_T16C15N410SA_lv1_44f30c342","IsNewSubSection":false,"SubSectionReplacement":""}],"TitleRelatedTo":"third degree sexual exploitation of a minor","TitleSoAsTo":"","Deleted":false}],"TitleText":"","DisableControls":false,"Deleted":false,"RepealItems":[],"SectionBookmarkName":"bs_num_4_017855a69"},{"SectionUUID":"1e590df2-8b72-400a-bb6e-61c62bd31056","SectionName":"code_section","SectionNumber":5,"SectionType":"code_section","CodeSections":[{"CodeSectionBookmarkName":"cs_T23C3N430_4ffcd1faf","IsConstitutionSection":false,"Identity":"23-3-430","IsNew":false,"SubSections":[{"Level":1,"Identity":"T23C3N430Si","SubSectionBookmarkName":"ss_T23C3N430Si_lv1_c157aeb18","IsNewSubSection":false,"SubSectionReplacement":""},{"Level":1,"Identity":"T23C3N430Sj","SubSectionBookmarkName":"ss_T23C3N430Sj_lv1_938d0afc9","IsNewSubSection":false,"SubSectionReplacement":""},{"Level":1,"Identity":"T23C3N430Sk","SubSectionBookmarkName":"ss_T23C3N430Sk_lv1_91e18258e","IsNewSubSection":false,"SubSectionReplacement":""}],"TitleRelatedTo":"the Sex offender registry and offenses for which a conviction requires registration","TitleSoAsTo":"add the offenses of criminal exploitation of a minor in the first, second, and third degrees","Deleted":false}],"TitleText":"","DisableControls":false,"Deleted":false,"RepealItems":[],"SectionBookmarkName":"bs_num_5_5f8cd1ceb"},{"SectionUUID":"11f176b6-510b-46b8-b11e-fc040b007b36","SectionName":"Savings","SectionNumber":6,"SectionType":"new","CodeSections":[],"TitleText":"","DisableControls":false,"Deleted":false,"RepealItems":[],"SectionBookmarkName":"bs_num_6_3dd276536"},{"SectionUUID":"1209b3d8-dcc8-40d8-84d3-308052456b2f","SectionName":"Severability","SectionNumber":7,"SectionType":"new","CodeSections":[],"TitleText":"","DisableControls":false,"Deleted":false,"RepealItems":[],"SectionBookmarkName":"bs_num_7_92e45f7d4"},{"SectionUUID":"8f03ca95-8faa-4d43-a9c2-8afc498075bd","SectionName":"standard_eff_date_section","SectionNumber":8,"SectionType":"drafting_clause","CodeSections":[],"TitleText":"","DisableControls":false,"Deleted":false,"RepealItems":[],"SectionBookmarkName":"bs_num_8_lastsection"}]</T_BILL_T_SECTIONS>
  <T_BILL_T_SUBJECT>Sexual exploitation of a minor, morphed images of children</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1669</Words>
  <Characters>8918</Characters>
  <Application>Microsoft Office Word</Application>
  <DocSecurity>0</DocSecurity>
  <Lines>198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2024-01-24T14:55:00Z</cp:lastPrinted>
  <dcterms:created xsi:type="dcterms:W3CDTF">2024-01-26T15:19:00Z</dcterms:created>
  <dcterms:modified xsi:type="dcterms:W3CDTF">2024-03-26T21:15:00Z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