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West, Caskey, McGinnis, Brittain, Guest, J.E. Johnson, B.L. Cox, Beach, Lawson, Sessions, Bailey, Pace, White, Schuessler, Davis, Magnuson, Hixon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LC-0338PH24.docx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DNR Officers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8e4695e835c40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1ae57f0f044949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0343df5435441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4e1cb648dd4cb4">
        <w:r>
          <w:rPr>
            <w:rStyle w:val="Hyperlink"/>
            <w:u w:val="single"/>
          </w:rPr>
          <w:t>02/01/2024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41807" w:rsidRDefault="00432135" w14:paraId="47642A99" w14:textId="3FC99969">
      <w:pPr>
        <w:pStyle w:val="scemptylineheader"/>
      </w:pPr>
    </w:p>
    <w:p w:rsidRPr="00BB0725" w:rsidR="00A73EFA" w:rsidP="00E41807" w:rsidRDefault="00A73EFA" w14:paraId="7B72410E" w14:textId="340F20CB">
      <w:pPr>
        <w:pStyle w:val="scemptylineheader"/>
      </w:pPr>
    </w:p>
    <w:p w:rsidRPr="00BB0725" w:rsidR="00A73EFA" w:rsidP="00E41807" w:rsidRDefault="00A73EFA" w14:paraId="6AD935C9" w14:textId="4369E8CF">
      <w:pPr>
        <w:pStyle w:val="scemptylineheader"/>
      </w:pPr>
    </w:p>
    <w:p w:rsidRPr="00DF3B44" w:rsidR="00A73EFA" w:rsidP="00E41807" w:rsidRDefault="00A73EFA" w14:paraId="51A98227" w14:textId="5115179A">
      <w:pPr>
        <w:pStyle w:val="scemptylineheader"/>
      </w:pPr>
    </w:p>
    <w:p w:rsidRPr="00DF3B44" w:rsidR="00A73EFA" w:rsidP="00E41807" w:rsidRDefault="00A73EFA" w14:paraId="3858851A" w14:textId="313756F2">
      <w:pPr>
        <w:pStyle w:val="scemptylineheader"/>
      </w:pPr>
    </w:p>
    <w:p w:rsidRPr="00DF3B44" w:rsidR="00A73EFA" w:rsidP="00E41807" w:rsidRDefault="00A73EFA" w14:paraId="4E3DDE20" w14:textId="330F604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D59E9" w14:paraId="40FEFADA" w14:textId="7183F7FF">
          <w:pPr>
            <w:pStyle w:val="scbilltitle"/>
          </w:pPr>
          <w:r>
            <w:t>TO AMEND THE SOUTH CAROLINA CODE OF LAWS BY ADDING SECTION 50-3-317 SO AS TO LIMIT THE DEPARTMENT</w:t>
          </w:r>
          <w:r w:rsidR="009A5235">
            <w:t>’</w:t>
          </w:r>
          <w:r>
            <w:t>S POLICY REGARDING TATTOOS ON ENFORCEMENT OFFICER CANDIDATES.</w:t>
          </w:r>
        </w:p>
      </w:sdtContent>
    </w:sdt>
    <w:bookmarkStart w:name="at_4ced91db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d361bc96" w:id="1"/>
      <w:r w:rsidRPr="0094541D">
        <w:t>B</w:t>
      </w:r>
      <w:bookmarkEnd w:id="1"/>
      <w:r w:rsidRPr="0094541D">
        <w:t>e it enacted by the General Assembly of the State of South Carolina:</w:t>
      </w:r>
    </w:p>
    <w:p w:rsidR="002A22F9" w:rsidP="002A22F9" w:rsidRDefault="002A22F9" w14:paraId="5A9DE4E6" w14:textId="77777777">
      <w:pPr>
        <w:pStyle w:val="scemptyline"/>
      </w:pPr>
    </w:p>
    <w:p w:rsidR="00555C13" w:rsidP="00555C13" w:rsidRDefault="002A22F9" w14:paraId="2FB08AF4" w14:textId="77777777">
      <w:pPr>
        <w:pStyle w:val="scdirectionallanguage"/>
      </w:pPr>
      <w:bookmarkStart w:name="bs_num_1_77734e929" w:id="2"/>
      <w:r>
        <w:t>S</w:t>
      </w:r>
      <w:bookmarkEnd w:id="2"/>
      <w:r>
        <w:t>ECTION 1.</w:t>
      </w:r>
      <w:r>
        <w:tab/>
      </w:r>
      <w:bookmarkStart w:name="dl_50f5f14b6" w:id="3"/>
      <w:r w:rsidR="00555C13">
        <w:t>A</w:t>
      </w:r>
      <w:bookmarkEnd w:id="3"/>
      <w:r w:rsidR="00555C13">
        <w:t>rticle 3, Chapter 3, Title 50 of the S.C. Code is amended by adding:</w:t>
      </w:r>
    </w:p>
    <w:p w:rsidR="00555C13" w:rsidP="00555C13" w:rsidRDefault="00555C13" w14:paraId="0C75DD14" w14:textId="77777777">
      <w:pPr>
        <w:pStyle w:val="scemptyline"/>
      </w:pPr>
    </w:p>
    <w:p w:rsidR="002A22F9" w:rsidP="00555C13" w:rsidRDefault="00555C13" w14:paraId="58CE9520" w14:textId="3694ABE4">
      <w:pPr>
        <w:pStyle w:val="scnewcodesection"/>
      </w:pPr>
      <w:r>
        <w:tab/>
      </w:r>
      <w:bookmarkStart w:name="ns_T50C3N317_4a6320d59" w:id="4"/>
      <w:r>
        <w:t>S</w:t>
      </w:r>
      <w:bookmarkEnd w:id="4"/>
      <w:r>
        <w:t>ection 50-3-317.</w:t>
      </w:r>
      <w:r w:rsidR="009A5235">
        <w:t xml:space="preserve"> </w:t>
      </w:r>
      <w:r w:rsidR="003A2943">
        <w:t xml:space="preserve">Any hiring </w:t>
      </w:r>
      <w:r w:rsidR="00AD59E9">
        <w:t>policy regarding tattoos may not preclude a candidate from consideration as an enforcement officer if the candidate has a tattoo on his arm</w:t>
      </w:r>
      <w:r w:rsidR="0025349E">
        <w:t xml:space="preserve"> or leg</w:t>
      </w:r>
      <w:r w:rsidR="00AD59E9">
        <w:t>.</w:t>
      </w:r>
    </w:p>
    <w:p w:rsidRPr="00DF3B44" w:rsidR="007E06BB" w:rsidP="00787433" w:rsidRDefault="007E06BB" w14:paraId="3D8F1FED" w14:textId="7663415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338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3C14CC" w:rsidR="00685035" w:rsidRPr="007B4AF7" w:rsidRDefault="00F3380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A22F9">
              <w:rPr>
                <w:noProof/>
              </w:rPr>
              <w:t>LC-0338PH24.docx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7F2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3B9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349E"/>
    <w:rsid w:val="00257F60"/>
    <w:rsid w:val="002625EA"/>
    <w:rsid w:val="00262AC5"/>
    <w:rsid w:val="00264AE9"/>
    <w:rsid w:val="00275AE6"/>
    <w:rsid w:val="002836D8"/>
    <w:rsid w:val="002A22F9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2943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4F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C13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260C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16B"/>
    <w:rsid w:val="006A65E2"/>
    <w:rsid w:val="006B0871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2C1D"/>
    <w:rsid w:val="0098366F"/>
    <w:rsid w:val="00983A03"/>
    <w:rsid w:val="00986063"/>
    <w:rsid w:val="00991F67"/>
    <w:rsid w:val="00992876"/>
    <w:rsid w:val="009A0DCE"/>
    <w:rsid w:val="009A22CD"/>
    <w:rsid w:val="009A3E4B"/>
    <w:rsid w:val="009A5235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59E9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51F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14D8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807"/>
    <w:rsid w:val="00E43F26"/>
    <w:rsid w:val="00E52A36"/>
    <w:rsid w:val="00E6378B"/>
    <w:rsid w:val="00E63EC3"/>
    <w:rsid w:val="00E653DA"/>
    <w:rsid w:val="00E65958"/>
    <w:rsid w:val="00E84925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3807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7E1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11&amp;session=125&amp;summary=B" TargetMode="External" Id="Rd30343df54354415" /><Relationship Type="http://schemas.openxmlformats.org/officeDocument/2006/relationships/hyperlink" Target="https://www.scstatehouse.gov/sess125_2023-2024/prever/5011_20240201.docx" TargetMode="External" Id="Rce4e1cb648dd4cb4" /><Relationship Type="http://schemas.openxmlformats.org/officeDocument/2006/relationships/hyperlink" Target="h:\hj\20240201.docx" TargetMode="External" Id="Rd8e4695e835c406f" /><Relationship Type="http://schemas.openxmlformats.org/officeDocument/2006/relationships/hyperlink" Target="h:\hj\20240201.docx" TargetMode="External" Id="R1ae57f0f0449491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b8651587-bd3a-49c3-86e5-71ef367e02d7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2024-02-01T00:00:00-05:00</T_BILL_DT_VERSION>
  <T_BILL_D_HOUSEINTRODATE>2024-02-01</T_BILL_D_HOUSEINTRODATE>
  <T_BILL_D_INTRODATE>2024-02-01</T_BILL_D_INTRODATE>
  <T_BILL_N_INTERNALVERSIONNUMBER>1</T_BILL_N_INTERNALVERSIONNUMBER>
  <T_BILL_N_SESSION>125</T_BILL_N_SESSION>
  <T_BILL_N_VERSIONNUMBER>1</T_BILL_N_VERSIONNUMBER>
  <T_BILL_N_YEAR>2024</T_BILL_N_YEAR>
  <T_BILL_REQUEST_REQUEST>e4ca69a8-29a9-4b56-bf5f-962cdec26c11</T_BILL_REQUEST_REQUEST>
  <T_BILL_R_ORIGINALDRAFT>bfad3828-c427-4626-a452-9b1763b75b51</T_BILL_R_ORIGINALDRAFT>
  <T_BILL_SPONSOR_SPONSOR>33e34195-5dee-4541-a1ef-2cda6775adb6</T_BILL_SPONSOR_SPONSOR>
  <T_BILL_T_BILLNAME>[5011]</T_BILL_T_BILLNAME>
  <T_BILL_T_BILLNUMBER>5011</T_BILL_T_BILLNUMBER>
  <T_BILL_T_BILLTITLE>TO AMEND THE SOUTH CAROLINA CODE OF LAWS BY ADDING SECTION 50-3-317 SO AS TO LIMIT THE DEPARTMENT’S POLICY REGARDING TATTOOS ON ENFORCEMENT OFFICER CANDIDATES.</T_BILL_T_BILLTITLE>
  <T_BILL_T_CHAMBER>house</T_BILL_T_CHAMBER>
  <T_BILL_T_FILENAME> </T_BILL_T_FILENAME>
  <T_BILL_T_LEGTYPE>bill_statewide</T_BILL_T_LEGTYPE>
  <T_BILL_T_SECTIONS>[{"SectionUUID":"ab7e7489-d6eb-4192-a4f8-8061bbe11c06","SectionName":"code_section","SectionNumber":1,"SectionType":"code_section","CodeSections":[{"CodeSectionBookmarkName":"ns_T50C3N317_4a6320d59","IsConstitutionSection":false,"Identity":"50-3-317","IsNew":true,"SubSections":[],"TitleRelatedTo":"","TitleSoAsTo":"limit the department's policy regarding tattoos on enforcement officer candidates","Deleted":false}],"TitleText":"","DisableControls":false,"Deleted":false,"RepealItems":[],"SectionBookmarkName":"bs_num_1_77734e929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DNR Officers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2024-01-31T15:34:00Z</cp:lastPrinted>
  <dcterms:created xsi:type="dcterms:W3CDTF">2024-01-31T15:34:00Z</dcterms:created>
  <dcterms:modified xsi:type="dcterms:W3CDTF">2024-01-31T15:34:00Z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