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Ballentine, Calhoon, Forrest, Kilmartin, May, McCabe, Ott, Taylor, White and Wooten</w:t>
      </w:r>
    </w:p>
    <w:p>
      <w:pPr>
        <w:widowControl w:val="false"/>
        <w:spacing w:after="0"/>
        <w:jc w:val="left"/>
      </w:pPr>
      <w:r>
        <w:rPr>
          <w:rFonts w:ascii="Times New Roman"/>
          <w:sz w:val="22"/>
        </w:rPr>
        <w:t xml:space="preserve">Document Path: LC-0349DG24.docx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Lexington County School District Property Tax Relief Act extension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read first time</w:t>
      </w:r>
      <w:r>
        <w:t xml:space="preserve"> (</w:t>
      </w:r>
      <w:hyperlink w:history="true" r:id="R161b661e311c48e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2/1/2024</w:t>
      </w:r>
      <w:r>
        <w:tab/>
        <w:t>House</w:t>
      </w:r>
      <w:r>
        <w:tab/>
        <w:t xml:space="preserve">Referred to</w:t>
      </w:r>
      <w:r>
        <w:rPr>
          <w:b/>
        </w:rPr>
        <w:t xml:space="preserve"> Lexington Delegation</w:t>
      </w:r>
      <w:r>
        <w:t xml:space="preserve"> (</w:t>
      </w:r>
      <w:hyperlink w:history="true" r:id="R74370a29a98b4d2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Delegation report: Favorable</w:t>
      </w:r>
      <w:r>
        <w:rPr>
          <w:b/>
        </w:rPr>
        <w:t xml:space="preserve"> Lexington Delegation</w:t>
      </w:r>
      <w:r>
        <w:t xml:space="preserve"> (</w:t>
      </w:r>
      <w:hyperlink w:history="true" r:id="Rbfecc87a1f4e4706">
        <w:r w:rsidRPr="00770434">
          <w:rPr>
            <w:rStyle w:val="Hyperlink"/>
          </w:rPr>
          <w:t>House Journal</w:t>
        </w:r>
        <w:r w:rsidRPr="00770434">
          <w:rPr>
            <w:rStyle w:val="Hyperlink"/>
          </w:rPr>
          <w:noBreakHyphen/>
          <w:t>page 161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041f03edb8ca4a0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Yeas-102  Nays-0</w:t>
      </w:r>
      <w:r>
        <w:t xml:space="preserve"> (</w:t>
      </w:r>
      <w:hyperlink w:history="true" r:id="R7a3199f536734bf6">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4d76ad1c2df74e6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2ed8e150ab2a4309">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local &amp; uncontested calendar</w:t>
      </w:r>
      <w:r>
        <w:t xml:space="preserve"> (</w:t>
      </w:r>
      <w:hyperlink w:history="true" r:id="Rfd804aabbcee4fc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Read second time</w:t>
      </w:r>
      <w:r>
        <w:t xml:space="preserve"> (</w:t>
      </w:r>
      <w:hyperlink w:history="true" r:id="R1583627d5f9b49a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Unanimous consent for third reading on next legislative day</w:t>
      </w:r>
      <w:r>
        <w:t xml:space="preserve"> (</w:t>
      </w:r>
      <w:hyperlink w:history="true" r:id="Rec0e0120460545af">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f9bfc0383e4e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19363286b04d37">
        <w:r>
          <w:rPr>
            <w:rStyle w:val="Hyperlink"/>
            <w:u w:val="single"/>
          </w:rPr>
          <w:t>02/01/2024</w:t>
        </w:r>
      </w:hyperlink>
      <w:r>
        <w:t xml:space="preserve"/>
      </w:r>
    </w:p>
    <w:p>
      <w:pPr>
        <w:widowControl w:val="true"/>
        <w:spacing w:after="0"/>
        <w:jc w:val="left"/>
      </w:pPr>
      <w:r>
        <w:rPr>
          <w:rFonts w:ascii="Times New Roman"/>
          <w:sz w:val="22"/>
        </w:rPr>
        <w:t xml:space="preserve"/>
      </w:r>
      <w:hyperlink r:id="Rde80ac9c0e164e14">
        <w:r>
          <w:rPr>
            <w:rStyle w:val="Hyperlink"/>
            <w:u w:val="single"/>
          </w:rPr>
          <w:t>03/27/2024</w:t>
        </w:r>
      </w:hyperlink>
      <w:r>
        <w:t xml:space="preserve"/>
      </w:r>
    </w:p>
    <w:p>
      <w:pPr>
        <w:widowControl w:val="true"/>
        <w:spacing w:after="0"/>
        <w:jc w:val="left"/>
      </w:pPr>
      <w:r>
        <w:rPr>
          <w:rFonts w:ascii="Times New Roman"/>
          <w:sz w:val="22"/>
        </w:rPr>
        <w:t xml:space="preserve"/>
      </w:r>
      <w:hyperlink r:id="R12533e9edba64a99">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F145E" w:rsidP="00EF145E" w:rsidRDefault="00EF145E" w14:paraId="2E9FF274" w14:textId="521771B1">
      <w:pPr>
        <w:pStyle w:val="sccoversheetstatus"/>
      </w:pPr>
      <w:sdt>
        <w:sdtPr>
          <w:alias w:val="status"/>
          <w:tag w:val="status"/>
          <w:id w:val="854397200"/>
          <w:placeholder>
            <w:docPart w:val="930DE363962A4F618A87CF250A1CEBB9"/>
          </w:placeholder>
        </w:sdtPr>
        <w:sdtContent>
          <w:r>
            <w:t>Introduced</w:t>
          </w:r>
        </w:sdtContent>
      </w:sdt>
    </w:p>
    <w:sdt>
      <w:sdtPr>
        <w:alias w:val="printed"/>
        <w:tag w:val="printed"/>
        <w:id w:val="-1779714481"/>
        <w:placeholder>
          <w:docPart w:val="930DE363962A4F618A87CF250A1CEBB9"/>
        </w:placeholder>
        <w:text/>
      </w:sdtPr>
      <w:sdtContent>
        <w:p w:rsidR="00EF145E" w:rsidP="00EF145E" w:rsidRDefault="00EE25E8" w14:paraId="492509A8" w14:textId="369FFAE2">
          <w:pPr>
            <w:pStyle w:val="sccoversheetinfo"/>
          </w:pPr>
          <w:r>
            <w:t>April 02, 2024</w:t>
          </w:r>
        </w:p>
      </w:sdtContent>
    </w:sdt>
    <w:p w:rsidRPr="00B07BF4" w:rsidR="00EE25E8" w:rsidP="00EF145E" w:rsidRDefault="00EE25E8" w14:paraId="703F6116" w14:textId="77777777">
      <w:pPr>
        <w:pStyle w:val="sccoversheetinfo"/>
      </w:pPr>
    </w:p>
    <w:sdt>
      <w:sdtPr>
        <w:alias w:val="billnumber"/>
        <w:tag w:val="billnumber"/>
        <w:id w:val="-897512070"/>
        <w:placeholder>
          <w:docPart w:val="930DE363962A4F618A87CF250A1CEBB9"/>
        </w:placeholder>
        <w:text/>
      </w:sdtPr>
      <w:sdtContent>
        <w:p w:rsidRPr="00B07BF4" w:rsidR="00EF145E" w:rsidP="00EF145E" w:rsidRDefault="00EF145E" w14:paraId="2CF050BE" w14:textId="0546F788">
          <w:pPr>
            <w:pStyle w:val="sccoversheetbillno"/>
          </w:pPr>
          <w:r>
            <w:t>H. 5014</w:t>
          </w:r>
        </w:p>
      </w:sdtContent>
    </w:sdt>
    <w:p w:rsidR="00EE25E8" w:rsidP="00EF145E" w:rsidRDefault="00EE25E8" w14:paraId="7744EF1F" w14:textId="77777777">
      <w:pPr>
        <w:pStyle w:val="sccoversheetsponsor6"/>
      </w:pPr>
    </w:p>
    <w:p w:rsidRPr="00B07BF4" w:rsidR="00EF145E" w:rsidP="00EF145E" w:rsidRDefault="00EF145E" w14:paraId="1A565348" w14:textId="3E519302">
      <w:pPr>
        <w:pStyle w:val="sccoversheetsponsor6"/>
      </w:pPr>
      <w:r w:rsidRPr="00B07BF4">
        <w:t xml:space="preserve">Introduced by </w:t>
      </w:r>
      <w:sdt>
        <w:sdtPr>
          <w:alias w:val="sponsortype"/>
          <w:tag w:val="sponsortype"/>
          <w:id w:val="1707217765"/>
          <w:placeholder>
            <w:docPart w:val="930DE363962A4F618A87CF250A1CEBB9"/>
          </w:placeholder>
          <w:text/>
        </w:sdtPr>
        <w:sdtContent>
          <w:r>
            <w:t>Reps</w:t>
          </w:r>
          <w:r w:rsidR="00EE25E8">
            <w:t>.</w:t>
          </w:r>
        </w:sdtContent>
      </w:sdt>
      <w:r w:rsidRPr="00B07BF4">
        <w:t xml:space="preserve"> </w:t>
      </w:r>
      <w:sdt>
        <w:sdtPr>
          <w:alias w:val="sponsors"/>
          <w:tag w:val="sponsors"/>
          <w:id w:val="716862734"/>
          <w:placeholder>
            <w:docPart w:val="930DE363962A4F618A87CF250A1CEBB9"/>
          </w:placeholder>
          <w:text/>
        </w:sdtPr>
        <w:sdtContent>
          <w:r>
            <w:t>Caskey, Ballentine, Calhoon, Forrest, Kilmartin, May, McCabe, Ott, Taylor, White and Wooten</w:t>
          </w:r>
        </w:sdtContent>
      </w:sdt>
      <w:r w:rsidRPr="00B07BF4">
        <w:t xml:space="preserve"> </w:t>
      </w:r>
    </w:p>
    <w:p w:rsidRPr="00B07BF4" w:rsidR="00EF145E" w:rsidP="00EF145E" w:rsidRDefault="00EF145E" w14:paraId="7CC5A4DA" w14:textId="77777777">
      <w:pPr>
        <w:pStyle w:val="sccoversheetsponsor6"/>
      </w:pPr>
    </w:p>
    <w:p w:rsidRPr="00B07BF4" w:rsidR="00EF145E" w:rsidP="00EF145E" w:rsidRDefault="00EF145E" w14:paraId="45524C23" w14:textId="32124C06">
      <w:pPr>
        <w:pStyle w:val="sccoversheetinfo"/>
      </w:pPr>
      <w:sdt>
        <w:sdtPr>
          <w:alias w:val="typeinitial"/>
          <w:tag w:val="typeinitial"/>
          <w:id w:val="98301346"/>
          <w:placeholder>
            <w:docPart w:val="930DE363962A4F618A87CF250A1CEBB9"/>
          </w:placeholder>
          <w:text/>
        </w:sdtPr>
        <w:sdtContent>
          <w:r>
            <w:t>L</w:t>
          </w:r>
        </w:sdtContent>
      </w:sdt>
      <w:r w:rsidRPr="00B07BF4">
        <w:t xml:space="preserve">. Printed </w:t>
      </w:r>
      <w:sdt>
        <w:sdtPr>
          <w:alias w:val="printed"/>
          <w:tag w:val="printed"/>
          <w:id w:val="-774643221"/>
          <w:placeholder>
            <w:docPart w:val="930DE363962A4F618A87CF250A1CEBB9"/>
          </w:placeholder>
          <w:text/>
        </w:sdtPr>
        <w:sdtContent>
          <w:r>
            <w:t>04/02/24</w:t>
          </w:r>
        </w:sdtContent>
      </w:sdt>
      <w:r w:rsidRPr="00B07BF4">
        <w:t>--</w:t>
      </w:r>
      <w:sdt>
        <w:sdtPr>
          <w:alias w:val="residingchamber"/>
          <w:tag w:val="residingchamber"/>
          <w:id w:val="1651789982"/>
          <w:placeholder>
            <w:docPart w:val="930DE363962A4F618A87CF250A1CEBB9"/>
          </w:placeholder>
          <w:text/>
        </w:sdtPr>
        <w:sdtContent>
          <w:r>
            <w:t>S</w:t>
          </w:r>
        </w:sdtContent>
      </w:sdt>
      <w:r w:rsidRPr="00B07BF4">
        <w:t>.</w:t>
      </w:r>
    </w:p>
    <w:p w:rsidRPr="00B07BF4" w:rsidR="00EF145E" w:rsidP="00EF145E" w:rsidRDefault="00EF145E" w14:paraId="013FA7D2" w14:textId="64B695C1">
      <w:pPr>
        <w:pStyle w:val="sccoversheetreadfirst"/>
      </w:pPr>
      <w:r w:rsidRPr="00B07BF4">
        <w:t xml:space="preserve">Read the first time </w:t>
      </w:r>
      <w:sdt>
        <w:sdtPr>
          <w:alias w:val="readfirst"/>
          <w:tag w:val="readfirst"/>
          <w:id w:val="-1145275273"/>
          <w:placeholder>
            <w:docPart w:val="930DE363962A4F618A87CF250A1CEBB9"/>
          </w:placeholder>
          <w:text/>
        </w:sdtPr>
        <w:sdtContent>
          <w:r>
            <w:t>April 02, 2024</w:t>
          </w:r>
        </w:sdtContent>
      </w:sdt>
    </w:p>
    <w:p w:rsidRPr="00B07BF4" w:rsidR="00EF145E" w:rsidP="00EF145E" w:rsidRDefault="00EF145E" w14:paraId="0215D33F" w14:textId="77777777">
      <w:pPr>
        <w:pStyle w:val="sccoversheetemptyline"/>
      </w:pPr>
    </w:p>
    <w:p w:rsidRPr="00B07BF4" w:rsidR="00EF145E" w:rsidP="00EF145E" w:rsidRDefault="00EF145E" w14:paraId="1A55D4F5" w14:textId="77777777">
      <w:pPr>
        <w:pStyle w:val="sccoversheetemptyline"/>
        <w:tabs>
          <w:tab w:val="center" w:pos="4493"/>
          <w:tab w:val="right" w:pos="8986"/>
        </w:tabs>
        <w:jc w:val="center"/>
      </w:pPr>
      <w:r w:rsidRPr="00B07BF4">
        <w:t>________</w:t>
      </w:r>
    </w:p>
    <w:p w:rsidRPr="00B07BF4" w:rsidR="00EF145E" w:rsidP="00EF145E" w:rsidRDefault="00EF145E" w14:paraId="69D77B66" w14:textId="77777777">
      <w:pPr>
        <w:pStyle w:val="sccoversheetemptyline"/>
        <w:jc w:val="center"/>
        <w:rPr>
          <w:u w:val="single"/>
        </w:rPr>
      </w:pPr>
    </w:p>
    <w:p w:rsidRPr="00B07BF4" w:rsidR="00EF145E" w:rsidP="00EF145E" w:rsidRDefault="00EF145E" w14:paraId="46E1D1E1" w14:textId="77777777">
      <w:pPr>
        <w:rPr>
          <w:rFonts w:ascii="Times New Roman" w:hAnsi="Times New Roman"/>
        </w:rPr>
      </w:pPr>
      <w:r w:rsidRPr="00B07BF4">
        <w:br w:type="page"/>
      </w:r>
    </w:p>
    <w:p w:rsidRPr="00BB0725" w:rsidR="00A73EFA" w:rsidP="00CA375C" w:rsidRDefault="00A73EFA" w14:paraId="7B72410E" w14:textId="05F84747">
      <w:pPr>
        <w:pStyle w:val="scemptylineheader"/>
      </w:pPr>
    </w:p>
    <w:p w:rsidRPr="00BB0725" w:rsidR="00A73EFA" w:rsidP="00CA375C" w:rsidRDefault="00A73EFA" w14:paraId="6AD935C9" w14:textId="20D311DD">
      <w:pPr>
        <w:pStyle w:val="scemptylineheader"/>
      </w:pPr>
    </w:p>
    <w:p w:rsidRPr="00DF3B44" w:rsidR="00A73EFA" w:rsidP="00CA375C" w:rsidRDefault="00A73EFA" w14:paraId="51A98227" w14:textId="5C60FF0F">
      <w:pPr>
        <w:pStyle w:val="scemptylineheader"/>
      </w:pPr>
    </w:p>
    <w:p w:rsidRPr="00DF3B44" w:rsidR="00A73EFA" w:rsidP="00CA375C" w:rsidRDefault="00A73EFA" w14:paraId="3858851A" w14:textId="1025CFFF">
      <w:pPr>
        <w:pStyle w:val="scemptylineheader"/>
      </w:pPr>
    </w:p>
    <w:p w:rsidRPr="00DF3B44" w:rsidR="00A73EFA" w:rsidP="00CA375C" w:rsidRDefault="00A73EFA" w14:paraId="4E3DDE20" w14:textId="15A9328B">
      <w:pPr>
        <w:pStyle w:val="scemptylineheader"/>
      </w:pPr>
    </w:p>
    <w:p w:rsidRPr="00DF3B44" w:rsidR="002C3463" w:rsidP="00037F04" w:rsidRDefault="002C3463" w14:paraId="1803EF34" w14:textId="5BD12D5F">
      <w:pPr>
        <w:pStyle w:val="scemptylineheader"/>
      </w:pPr>
    </w:p>
    <w:p w:rsidR="00EF145E" w:rsidP="00446987" w:rsidRDefault="00EF145E" w14:paraId="2E27098D" w14:textId="77777777">
      <w:pPr>
        <w:pStyle w:val="scemptylineheader"/>
      </w:pPr>
    </w:p>
    <w:p w:rsidRPr="00DF3B44" w:rsidR="008E61A1" w:rsidP="00446987" w:rsidRDefault="008E61A1" w14:paraId="3B5B27A6" w14:textId="7098BA1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1501" w14:paraId="40FEFADA" w14:textId="10F56668">
          <w:pPr>
            <w:pStyle w:val="scbilltitle"/>
          </w:pPr>
          <w:r>
            <w:t>TO EXTEND THE ONE PERCENT SALES TAX IMPOSED BY ACT 378 OF 2004, AS AMENDED, THE LEXINGTON COUNTY SCHOOL DISTRICT PROPERTY TAX RELIEF ACT, FOR AN ADDITIONAL SEVEN YEARS.</w:t>
          </w:r>
        </w:p>
      </w:sdtContent>
    </w:sdt>
    <w:bookmarkStart w:name="at_6e316cca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c99b94c" w:id="1"/>
      <w:r w:rsidRPr="0094541D">
        <w:t>B</w:t>
      </w:r>
      <w:bookmarkEnd w:id="1"/>
      <w:r w:rsidRPr="0094541D">
        <w:t>e it enacted by the General Assembly of the State of South Carolina:</w:t>
      </w:r>
    </w:p>
    <w:p w:rsidR="00DB3BE9" w:rsidP="00DB3BE9" w:rsidRDefault="00DB3BE9" w14:paraId="132A2AEE" w14:textId="77777777">
      <w:pPr>
        <w:pStyle w:val="scemptyline"/>
      </w:pPr>
    </w:p>
    <w:p w:rsidR="00DB3BE9" w:rsidP="00C04BF5" w:rsidRDefault="00DB3BE9" w14:paraId="2EB8B453" w14:textId="12A041DB">
      <w:pPr>
        <w:pStyle w:val="scnoncodifiedsection"/>
      </w:pPr>
      <w:bookmarkStart w:name="bs_num_1_0c4316b6b" w:id="2"/>
      <w:r>
        <w:t>S</w:t>
      </w:r>
      <w:bookmarkEnd w:id="2"/>
      <w:r>
        <w:t>ECTION 1.</w:t>
      </w:r>
      <w:r>
        <w:tab/>
      </w:r>
      <w:r w:rsidR="00C04BF5">
        <w:t xml:space="preserve"> </w:t>
      </w:r>
      <w:r w:rsidRPr="005F7C08" w:rsidR="005F7C08">
        <w:t>Pursuant to Section 3(A) of Act 378 of 2004, the one percent special sales and use tax imposed by the Lexington County School District Property Tax Relief Act, and extended by Act 278 of 2018, is extended for an additional seven years.</w:t>
      </w:r>
    </w:p>
    <w:p w:rsidRPr="00DF3B44" w:rsidR="007E06BB" w:rsidP="00787433" w:rsidRDefault="007E06BB" w14:paraId="3D8F1FED" w14:textId="53BDAD93">
      <w:pPr>
        <w:pStyle w:val="scemptyline"/>
      </w:pPr>
    </w:p>
    <w:p w:rsidRPr="00DF3B44" w:rsidR="007A10F1" w:rsidP="007A10F1" w:rsidRDefault="00E27805" w14:paraId="0E9393B4" w14:textId="3A662836">
      <w:pPr>
        <w:pStyle w:val="scnoncodifiedsection"/>
      </w:pPr>
      <w:bookmarkStart w:name="bs_num_2_lastsection" w:id="3"/>
      <w:bookmarkStart w:name="eff_date_section" w:id="4"/>
      <w:r w:rsidRPr="00DF3B44">
        <w:t>S</w:t>
      </w:r>
      <w:bookmarkEnd w:id="3"/>
      <w:r w:rsidRPr="00DF3B44">
        <w:t>ECTION 2.</w:t>
      </w:r>
      <w:r w:rsidRPr="00DF3B44" w:rsidR="005D3013">
        <w:tab/>
      </w:r>
      <w:r w:rsidRPr="00DF3B44" w:rsidR="007A10F1">
        <w:t>This act takes effect upon approval by the Governor.</w:t>
      </w:r>
      <w:bookmarkEnd w:id="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F145E">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923170"/>
      <w:docPartObj>
        <w:docPartGallery w:val="Page Numbers (Bottom of Page)"/>
        <w:docPartUnique/>
      </w:docPartObj>
    </w:sdtPr>
    <w:sdtEndPr>
      <w:rPr>
        <w:noProof/>
      </w:rPr>
    </w:sdtEndPr>
    <w:sdtContent>
      <w:p w14:paraId="012C46E2" w14:textId="77777777" w:rsidR="00EF145E" w:rsidRPr="007B4AF7" w:rsidRDefault="00EF145E" w:rsidP="00D14995">
        <w:pPr>
          <w:pStyle w:val="scbillfooter"/>
        </w:pPr>
        <w:sdt>
          <w:sdtPr>
            <w:alias w:val="footer_billname"/>
            <w:tag w:val="footer_billname"/>
            <w:id w:val="-2147187555"/>
            <w:lock w:val="sdtContentLocked"/>
            <w:placeholder>
              <w:docPart w:val="359F45D25CC644B68461F2F804DD8155"/>
            </w:placeholder>
            <w:dataBinding w:prefixMappings="xmlns:ns0='http://schemas.openxmlformats.org/package/2006/metadata/lwb360-metadata' " w:xpath="/ns0:lwb360Metadata[1]/ns0:T_BILL_T_BILLNAME[1]" w:storeItemID="{A70AC2F9-CF59-46A9-A8A7-29CBD0ED4110}"/>
            <w:text/>
          </w:sdtPr>
          <w:sdtContent>
            <w:r>
              <w:t>[5014]</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470369738"/>
            <w:lock w:val="sdtContentLocked"/>
            <w:placeholder>
              <w:docPart w:val="359F45D25CC644B68461F2F804DD8155"/>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CE1B" w14:textId="77777777" w:rsidR="00EF145E" w:rsidRDefault="00EF1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4C9"/>
    <w:rsid w:val="000479D0"/>
    <w:rsid w:val="0006464F"/>
    <w:rsid w:val="00066B54"/>
    <w:rsid w:val="00072FCD"/>
    <w:rsid w:val="00074A4F"/>
    <w:rsid w:val="00077B65"/>
    <w:rsid w:val="00085B6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D5EDE"/>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256"/>
    <w:rsid w:val="004141B8"/>
    <w:rsid w:val="004203B9"/>
    <w:rsid w:val="00432135"/>
    <w:rsid w:val="00444B0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8BB"/>
    <w:rsid w:val="005D02B4"/>
    <w:rsid w:val="005D3013"/>
    <w:rsid w:val="005E1E50"/>
    <w:rsid w:val="005E2B9C"/>
    <w:rsid w:val="005E3332"/>
    <w:rsid w:val="005F76B0"/>
    <w:rsid w:val="005F7C08"/>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511"/>
    <w:rsid w:val="00745EC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2010"/>
    <w:rsid w:val="008625C1"/>
    <w:rsid w:val="008701A4"/>
    <w:rsid w:val="0087671D"/>
    <w:rsid w:val="008806F9"/>
    <w:rsid w:val="008834E2"/>
    <w:rsid w:val="00887957"/>
    <w:rsid w:val="008A57E3"/>
    <w:rsid w:val="008B5BF4"/>
    <w:rsid w:val="008C0CEE"/>
    <w:rsid w:val="008C1B18"/>
    <w:rsid w:val="008D46EC"/>
    <w:rsid w:val="008E0E25"/>
    <w:rsid w:val="008E61A1"/>
    <w:rsid w:val="00917EA3"/>
    <w:rsid w:val="00917EE0"/>
    <w:rsid w:val="00921C89"/>
    <w:rsid w:val="009253D6"/>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459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1501"/>
    <w:rsid w:val="00B92196"/>
    <w:rsid w:val="00B9228D"/>
    <w:rsid w:val="00B929EC"/>
    <w:rsid w:val="00BB0725"/>
    <w:rsid w:val="00BC39E4"/>
    <w:rsid w:val="00BC408A"/>
    <w:rsid w:val="00BC5023"/>
    <w:rsid w:val="00BC556C"/>
    <w:rsid w:val="00BD12EF"/>
    <w:rsid w:val="00BD42DA"/>
    <w:rsid w:val="00BD4684"/>
    <w:rsid w:val="00BE08A7"/>
    <w:rsid w:val="00BE4391"/>
    <w:rsid w:val="00BF3E48"/>
    <w:rsid w:val="00C04BF5"/>
    <w:rsid w:val="00C15F1B"/>
    <w:rsid w:val="00C16288"/>
    <w:rsid w:val="00C17D1D"/>
    <w:rsid w:val="00C207E4"/>
    <w:rsid w:val="00C45923"/>
    <w:rsid w:val="00C543E7"/>
    <w:rsid w:val="00C70225"/>
    <w:rsid w:val="00C72198"/>
    <w:rsid w:val="00C73C7D"/>
    <w:rsid w:val="00C75005"/>
    <w:rsid w:val="00C970DF"/>
    <w:rsid w:val="00CA375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96C"/>
    <w:rsid w:val="00D54A6F"/>
    <w:rsid w:val="00D57D57"/>
    <w:rsid w:val="00D62E42"/>
    <w:rsid w:val="00D772FB"/>
    <w:rsid w:val="00DA1AA0"/>
    <w:rsid w:val="00DA512B"/>
    <w:rsid w:val="00DB3BE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B92"/>
    <w:rsid w:val="00E3771B"/>
    <w:rsid w:val="00E40979"/>
    <w:rsid w:val="00E42656"/>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25E8"/>
    <w:rsid w:val="00EE3CDA"/>
    <w:rsid w:val="00EF145E"/>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148"/>
    <w:rsid w:val="00F900B4"/>
    <w:rsid w:val="00F9616A"/>
    <w:rsid w:val="00FA0F2E"/>
    <w:rsid w:val="00FA4DB1"/>
    <w:rsid w:val="00FB3F2A"/>
    <w:rsid w:val="00FC3593"/>
    <w:rsid w:val="00FD117D"/>
    <w:rsid w:val="00FD189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E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D5EDE"/>
    <w:rPr>
      <w:rFonts w:ascii="Times New Roman" w:hAnsi="Times New Roman"/>
      <w:b w:val="0"/>
      <w:i w:val="0"/>
      <w:sz w:val="22"/>
    </w:rPr>
  </w:style>
  <w:style w:type="paragraph" w:styleId="NoSpacing">
    <w:name w:val="No Spacing"/>
    <w:uiPriority w:val="1"/>
    <w:qFormat/>
    <w:rsid w:val="001D5EDE"/>
    <w:pPr>
      <w:spacing w:after="0" w:line="240" w:lineRule="auto"/>
    </w:pPr>
  </w:style>
  <w:style w:type="paragraph" w:customStyle="1" w:styleId="scemptylineheader">
    <w:name w:val="sc_emptyline_header"/>
    <w:qFormat/>
    <w:rsid w:val="001D5E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D5E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D5E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D5E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D5E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D5EDE"/>
    <w:rPr>
      <w:color w:val="808080"/>
    </w:rPr>
  </w:style>
  <w:style w:type="paragraph" w:customStyle="1" w:styleId="scdirectionallanguage">
    <w:name w:val="sc_directional_language"/>
    <w:qFormat/>
    <w:rsid w:val="001D5E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D5E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D5E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D5E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D5E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D5E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D5E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D5E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D5E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D5E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D5E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D5E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D5E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D5E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D5E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D5E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D5EDE"/>
    <w:rPr>
      <w:rFonts w:ascii="Times New Roman" w:hAnsi="Times New Roman"/>
      <w:color w:val="auto"/>
      <w:sz w:val="22"/>
    </w:rPr>
  </w:style>
  <w:style w:type="paragraph" w:customStyle="1" w:styleId="scclippagebillheader">
    <w:name w:val="sc_clip_page_bill_header"/>
    <w:qFormat/>
    <w:rsid w:val="001D5E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D5E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D5E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D5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EDE"/>
    <w:rPr>
      <w:lang w:val="en-US"/>
    </w:rPr>
  </w:style>
  <w:style w:type="paragraph" w:styleId="Footer">
    <w:name w:val="footer"/>
    <w:basedOn w:val="Normal"/>
    <w:link w:val="FooterChar"/>
    <w:uiPriority w:val="99"/>
    <w:unhideWhenUsed/>
    <w:rsid w:val="001D5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EDE"/>
    <w:rPr>
      <w:lang w:val="en-US"/>
    </w:rPr>
  </w:style>
  <w:style w:type="paragraph" w:styleId="ListParagraph">
    <w:name w:val="List Paragraph"/>
    <w:basedOn w:val="Normal"/>
    <w:uiPriority w:val="34"/>
    <w:qFormat/>
    <w:rsid w:val="001D5EDE"/>
    <w:pPr>
      <w:ind w:left="720"/>
      <w:contextualSpacing/>
    </w:pPr>
  </w:style>
  <w:style w:type="paragraph" w:customStyle="1" w:styleId="scbillfooter">
    <w:name w:val="sc_bill_footer"/>
    <w:qFormat/>
    <w:rsid w:val="001D5E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D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D5E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D5E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D5E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D5E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D5E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D5EDE"/>
    <w:pPr>
      <w:widowControl w:val="0"/>
      <w:suppressAutoHyphens/>
      <w:spacing w:after="0" w:line="360" w:lineRule="auto"/>
    </w:pPr>
    <w:rPr>
      <w:rFonts w:ascii="Times New Roman" w:hAnsi="Times New Roman"/>
      <w:lang w:val="en-US"/>
    </w:rPr>
  </w:style>
  <w:style w:type="paragraph" w:customStyle="1" w:styleId="sctableln">
    <w:name w:val="sc_table_ln"/>
    <w:qFormat/>
    <w:rsid w:val="001D5E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D5E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D5EDE"/>
    <w:rPr>
      <w:strike/>
      <w:dstrike w:val="0"/>
    </w:rPr>
  </w:style>
  <w:style w:type="character" w:customStyle="1" w:styleId="scinsert">
    <w:name w:val="sc_insert"/>
    <w:uiPriority w:val="1"/>
    <w:qFormat/>
    <w:rsid w:val="001D5EDE"/>
    <w:rPr>
      <w:caps w:val="0"/>
      <w:smallCaps w:val="0"/>
      <w:strike w:val="0"/>
      <w:dstrike w:val="0"/>
      <w:vanish w:val="0"/>
      <w:u w:val="single"/>
      <w:vertAlign w:val="baseline"/>
    </w:rPr>
  </w:style>
  <w:style w:type="character" w:customStyle="1" w:styleId="scinsertred">
    <w:name w:val="sc_insert_red"/>
    <w:uiPriority w:val="1"/>
    <w:qFormat/>
    <w:rsid w:val="001D5EDE"/>
    <w:rPr>
      <w:caps w:val="0"/>
      <w:smallCaps w:val="0"/>
      <w:strike w:val="0"/>
      <w:dstrike w:val="0"/>
      <w:vanish w:val="0"/>
      <w:color w:val="FF0000"/>
      <w:u w:val="single"/>
      <w:vertAlign w:val="baseline"/>
    </w:rPr>
  </w:style>
  <w:style w:type="character" w:customStyle="1" w:styleId="scinsertblue">
    <w:name w:val="sc_insert_blue"/>
    <w:uiPriority w:val="1"/>
    <w:qFormat/>
    <w:rsid w:val="001D5EDE"/>
    <w:rPr>
      <w:caps w:val="0"/>
      <w:smallCaps w:val="0"/>
      <w:strike w:val="0"/>
      <w:dstrike w:val="0"/>
      <w:vanish w:val="0"/>
      <w:color w:val="0070C0"/>
      <w:u w:val="single"/>
      <w:vertAlign w:val="baseline"/>
    </w:rPr>
  </w:style>
  <w:style w:type="character" w:customStyle="1" w:styleId="scstrikered">
    <w:name w:val="sc_strike_red"/>
    <w:uiPriority w:val="1"/>
    <w:qFormat/>
    <w:rsid w:val="001D5EDE"/>
    <w:rPr>
      <w:strike/>
      <w:dstrike w:val="0"/>
      <w:color w:val="FF0000"/>
    </w:rPr>
  </w:style>
  <w:style w:type="character" w:customStyle="1" w:styleId="scstrikeblue">
    <w:name w:val="sc_strike_blue"/>
    <w:uiPriority w:val="1"/>
    <w:qFormat/>
    <w:rsid w:val="001D5EDE"/>
    <w:rPr>
      <w:strike/>
      <w:dstrike w:val="0"/>
      <w:color w:val="0070C0"/>
    </w:rPr>
  </w:style>
  <w:style w:type="character" w:customStyle="1" w:styleId="scinsertbluenounderline">
    <w:name w:val="sc_insert_blue_no_underline"/>
    <w:uiPriority w:val="1"/>
    <w:qFormat/>
    <w:rsid w:val="001D5E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D5E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D5EDE"/>
    <w:rPr>
      <w:strike/>
      <w:dstrike w:val="0"/>
      <w:color w:val="0070C0"/>
      <w:lang w:val="en-US"/>
    </w:rPr>
  </w:style>
  <w:style w:type="character" w:customStyle="1" w:styleId="scstrikerednoncodified">
    <w:name w:val="sc_strike_red_non_codified"/>
    <w:uiPriority w:val="1"/>
    <w:qFormat/>
    <w:rsid w:val="001D5EDE"/>
    <w:rPr>
      <w:strike/>
      <w:dstrike w:val="0"/>
      <w:color w:val="FF0000"/>
    </w:rPr>
  </w:style>
  <w:style w:type="paragraph" w:customStyle="1" w:styleId="scbillsiglines">
    <w:name w:val="sc_bill_sig_lines"/>
    <w:qFormat/>
    <w:rsid w:val="001D5E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D5EDE"/>
    <w:rPr>
      <w:bdr w:val="none" w:sz="0" w:space="0" w:color="auto"/>
      <w:shd w:val="clear" w:color="auto" w:fill="FEC6C6"/>
    </w:rPr>
  </w:style>
  <w:style w:type="character" w:customStyle="1" w:styleId="screstoreblue">
    <w:name w:val="sc_restore_blue"/>
    <w:uiPriority w:val="1"/>
    <w:qFormat/>
    <w:rsid w:val="001D5EDE"/>
    <w:rPr>
      <w:color w:val="4472C4" w:themeColor="accent1"/>
      <w:bdr w:val="none" w:sz="0" w:space="0" w:color="auto"/>
      <w:shd w:val="clear" w:color="auto" w:fill="auto"/>
    </w:rPr>
  </w:style>
  <w:style w:type="character" w:customStyle="1" w:styleId="screstorered">
    <w:name w:val="sc_restore_red"/>
    <w:uiPriority w:val="1"/>
    <w:qFormat/>
    <w:rsid w:val="001D5EDE"/>
    <w:rPr>
      <w:color w:val="FF0000"/>
      <w:bdr w:val="none" w:sz="0" w:space="0" w:color="auto"/>
      <w:shd w:val="clear" w:color="auto" w:fill="auto"/>
    </w:rPr>
  </w:style>
  <w:style w:type="character" w:customStyle="1" w:styleId="scstrikenewblue">
    <w:name w:val="sc_strike_new_blue"/>
    <w:uiPriority w:val="1"/>
    <w:qFormat/>
    <w:rsid w:val="001D5EDE"/>
    <w:rPr>
      <w:strike w:val="0"/>
      <w:dstrike/>
      <w:color w:val="0070C0"/>
      <w:u w:val="none"/>
    </w:rPr>
  </w:style>
  <w:style w:type="character" w:customStyle="1" w:styleId="scstrikenewred">
    <w:name w:val="sc_strike_new_red"/>
    <w:uiPriority w:val="1"/>
    <w:qFormat/>
    <w:rsid w:val="001D5EDE"/>
    <w:rPr>
      <w:strike w:val="0"/>
      <w:dstrike/>
      <w:color w:val="FF0000"/>
      <w:u w:val="none"/>
    </w:rPr>
  </w:style>
  <w:style w:type="character" w:customStyle="1" w:styleId="scamendsenate">
    <w:name w:val="sc_amend_senate"/>
    <w:uiPriority w:val="1"/>
    <w:qFormat/>
    <w:rsid w:val="001D5EDE"/>
    <w:rPr>
      <w:bdr w:val="none" w:sz="0" w:space="0" w:color="auto"/>
      <w:shd w:val="clear" w:color="auto" w:fill="FFF2CC" w:themeFill="accent4" w:themeFillTint="33"/>
    </w:rPr>
  </w:style>
  <w:style w:type="character" w:customStyle="1" w:styleId="scamendhouse">
    <w:name w:val="sc_amend_house"/>
    <w:uiPriority w:val="1"/>
    <w:qFormat/>
    <w:rsid w:val="001D5EDE"/>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EF145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F145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F145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F145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F145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F145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F145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F145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F145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F145E"/>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EF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14&amp;session=125&amp;summary=B" TargetMode="External" Id="Rd1f9bfc0383e4e5a" /><Relationship Type="http://schemas.openxmlformats.org/officeDocument/2006/relationships/hyperlink" Target="https://www.scstatehouse.gov/sess125_2023-2024/prever/5014_20240201.docx" TargetMode="External" Id="Ra119363286b04d37" /><Relationship Type="http://schemas.openxmlformats.org/officeDocument/2006/relationships/hyperlink" Target="https://www.scstatehouse.gov/sess125_2023-2024/prever/5014_20240327.docx" TargetMode="External" Id="Rde80ac9c0e164e14" /><Relationship Type="http://schemas.openxmlformats.org/officeDocument/2006/relationships/hyperlink" Target="https://www.scstatehouse.gov/sess125_2023-2024/prever/5014_20240402.docx" TargetMode="External" Id="R12533e9edba64a99" /><Relationship Type="http://schemas.openxmlformats.org/officeDocument/2006/relationships/hyperlink" Target="h:\hj\20240201.docx" TargetMode="External" Id="R161b661e311c48e5" /><Relationship Type="http://schemas.openxmlformats.org/officeDocument/2006/relationships/hyperlink" Target="h:\hj\20240201.docx" TargetMode="External" Id="R74370a29a98b4d2c" /><Relationship Type="http://schemas.openxmlformats.org/officeDocument/2006/relationships/hyperlink" Target="h:\hj\20240327.docx" TargetMode="External" Id="Rbfecc87a1f4e4706" /><Relationship Type="http://schemas.openxmlformats.org/officeDocument/2006/relationships/hyperlink" Target="h:\hj\20240328.docx" TargetMode="External" Id="R041f03edb8ca4a09" /><Relationship Type="http://schemas.openxmlformats.org/officeDocument/2006/relationships/hyperlink" Target="h:\hj\20240328.docx" TargetMode="External" Id="R7a3199f536734bf6" /><Relationship Type="http://schemas.openxmlformats.org/officeDocument/2006/relationships/hyperlink" Target="h:\hj\20240328.docx" TargetMode="External" Id="R4d76ad1c2df74e68" /><Relationship Type="http://schemas.openxmlformats.org/officeDocument/2006/relationships/hyperlink" Target="h:\hj\20240329.docx" TargetMode="External" Id="R2ed8e150ab2a4309" /><Relationship Type="http://schemas.openxmlformats.org/officeDocument/2006/relationships/hyperlink" Target="h:\sj\20240402.docx" TargetMode="External" Id="Rfd804aabbcee4fcc" /><Relationship Type="http://schemas.openxmlformats.org/officeDocument/2006/relationships/hyperlink" Target="h:\sj\20240626.docx" TargetMode="External" Id="R1583627d5f9b49a0" /><Relationship Type="http://schemas.openxmlformats.org/officeDocument/2006/relationships/hyperlink" Target="h:\sj\20240626.docx" TargetMode="External" Id="Rec0e0120460545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30DE363962A4F618A87CF250A1CEBB9"/>
        <w:category>
          <w:name w:val="General"/>
          <w:gallery w:val="placeholder"/>
        </w:category>
        <w:types>
          <w:type w:val="bbPlcHdr"/>
        </w:types>
        <w:behaviors>
          <w:behavior w:val="content"/>
        </w:behaviors>
        <w:guid w:val="{1900DC6A-57EE-4F05-A078-78ABFDAC033C}"/>
      </w:docPartPr>
      <w:docPartBody>
        <w:p w:rsidR="00445F71" w:rsidRDefault="00445F71" w:rsidP="00445F71">
          <w:pPr>
            <w:pStyle w:val="930DE363962A4F618A87CF250A1CEBB9"/>
          </w:pPr>
          <w:r w:rsidRPr="007B495D">
            <w:rPr>
              <w:rStyle w:val="PlaceholderText"/>
            </w:rPr>
            <w:t>Click or tap here to enter text.</w:t>
          </w:r>
        </w:p>
      </w:docPartBody>
    </w:docPart>
    <w:docPart>
      <w:docPartPr>
        <w:name w:val="359F45D25CC644B68461F2F804DD8155"/>
        <w:category>
          <w:name w:val="General"/>
          <w:gallery w:val="placeholder"/>
        </w:category>
        <w:types>
          <w:type w:val="bbPlcHdr"/>
        </w:types>
        <w:behaviors>
          <w:behavior w:val="content"/>
        </w:behaviors>
        <w:guid w:val="{7FCA8161-F9AF-46E9-BF0C-CDF659C020B4}"/>
      </w:docPartPr>
      <w:docPartBody>
        <w:p w:rsidR="00445F71" w:rsidRDefault="00445F71" w:rsidP="00445F71">
          <w:pPr>
            <w:pStyle w:val="359F45D25CC644B68461F2F804DD815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45F71"/>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F71"/>
    <w:rPr>
      <w:color w:val="808080"/>
    </w:rPr>
  </w:style>
  <w:style w:type="paragraph" w:customStyle="1" w:styleId="930DE363962A4F618A87CF250A1CEBB9">
    <w:name w:val="930DE363962A4F618A87CF250A1CEBB9"/>
    <w:rsid w:val="00445F71"/>
    <w:rPr>
      <w:kern w:val="2"/>
      <w14:ligatures w14:val="standardContextual"/>
    </w:rPr>
  </w:style>
  <w:style w:type="paragraph" w:customStyle="1" w:styleId="359F45D25CC644B68461F2F804DD8155">
    <w:name w:val="359F45D25CC644B68461F2F804DD8155"/>
    <w:rsid w:val="00445F7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429273b8-38c3-4cbd-a503-1083bcdd62f9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D_SENATEINTRODATE>2024-04-02</T_BILL_D_SENATEINTRODATE>
  <T_BILL_N_INTERNALVERSIONNUMBER>1</T_BILL_N_INTERNALVERSIONNUMBER>
  <T_BILL_N_SESSION>125</T_BILL_N_SESSION>
  <T_BILL_N_VERSIONNUMBER>1</T_BILL_N_VERSIONNUMBER>
  <T_BILL_N_YEAR>2024</T_BILL_N_YEAR>
  <T_BILL_REQUEST_REQUEST>dbdca2e4-59f3-4aa2-b14f-5a7ec76b6b86</T_BILL_REQUEST_REQUEST>
  <T_BILL_R_ORIGINALDRAFT>678c0c8d-f8df-48b4-b9a9-9df6991d1ce8</T_BILL_R_ORIGINALDRAFT>
  <T_BILL_SPONSOR_SPONSOR>8230d818-8ebd-4e2d-9795-dddc8b5a6bb8</T_BILL_SPONSOR_SPONSOR>
  <T_BILL_T_BILLNAME>[5014]</T_BILL_T_BILLNAME>
  <T_BILL_T_BILLNUMBER>5014</T_BILL_T_BILLNUMBER>
  <T_BILL_T_BILLTITLE>TO EXTEND THE ONE PERCENT SALES TAX IMPOSED BY ACT 378 OF 2004, AS AMENDED, THE LEXINGTON COUNTY SCHOOL DISTRICT PROPERTY TAX RELIEF ACT, FOR AN ADDITIONAL SEVEN YEARS.</T_BILL_T_BILLTITLE>
  <T_BILL_T_CHAMBER>house</T_BILL_T_CHAMBER>
  <T_BILL_T_FILENAME> </T_BILL_T_FILENAME>
  <T_BILL_T_LEGTYPE>bill_local</T_BILL_T_LEGTYPE>
  <T_BILL_T_SECTIONS>[{"SectionUUID":"b657e303-66e1-44a5-af76-272fba03d2fb","SectionName":"New Blank SECTION","SectionNumber":1,"SectionType":"new","CodeSections":[],"TitleText":"","DisableControls":false,"Deleted":false,"RepealItems":[],"SectionBookmarkName":"bs_num_1_0c4316b6b"},{"SectionUUID":"8f03ca95-8faa-4d43-a9c2-8afc498075bd","SectionName":"standard_eff_date_section","SectionNumber":2,"SectionType":"drafting_clause","CodeSections":[],"TitleText":"TO EXTEND THE ONE PERCENT SALES TAX IMPOSED BY ACT 378 OF 2004, AS AMENDED, THE LEXINGTON COUNTY SCHOOL DISTRICT PROPERTY TAX RELIEF ACT, FOR AN ADDITIONAL SEVEN YEARS","DisableControls":false,"Deleted":false,"RepealItems":[],"SectionBookmarkName":"bs_num_2_lastsection"}]</T_BILL_T_SECTIONS>
  <T_BILL_T_SUBJECT>Lexington County School District Property Tax Relief Act extension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650</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2024-04-02T17:53:00Z</dcterms:created>
  <dcterms:modified xsi:type="dcterms:W3CDTF">2024-04-02T17:53:00Z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