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Beach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LC-0518SA24.docx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e6816acef0c473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4fc7767d61844f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0ed82df6b3648b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bfcae0be9d5426f">
        <w:r>
          <w:rPr>
            <w:rStyle w:val="Hyperlink"/>
            <w:u w:val="single"/>
          </w:rPr>
          <w:t>02/15/2024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78141B" w:rsidRDefault="00432135" w14:paraId="47642A99" w14:textId="6DAEB76D">
      <w:pPr>
        <w:pStyle w:val="scemptylineheader"/>
      </w:pPr>
      <w:bookmarkStart w:name="open_doc_here" w:id="0"/>
      <w:bookmarkEnd w:id="0"/>
    </w:p>
    <w:p w:rsidRPr="00BB0725" w:rsidR="00A73EFA" w:rsidP="0078141B" w:rsidRDefault="00A73EFA" w14:paraId="7B72410E" w14:textId="62BFAFE8">
      <w:pPr>
        <w:pStyle w:val="scemptylineheader"/>
      </w:pPr>
    </w:p>
    <w:p w:rsidRPr="00BB0725" w:rsidR="00A73EFA" w:rsidP="0078141B" w:rsidRDefault="00A73EFA" w14:paraId="6AD935C9" w14:textId="6ECC32EB">
      <w:pPr>
        <w:pStyle w:val="scemptylineheader"/>
      </w:pPr>
    </w:p>
    <w:p w:rsidRPr="00DF3B44" w:rsidR="00A73EFA" w:rsidP="0078141B" w:rsidRDefault="00A73EFA" w14:paraId="51A98227" w14:textId="2ACA40D5">
      <w:pPr>
        <w:pStyle w:val="scemptylineheader"/>
      </w:pPr>
    </w:p>
    <w:p w:rsidRPr="00DF3B44" w:rsidR="00A73EFA" w:rsidP="0078141B" w:rsidRDefault="00A73EFA" w14:paraId="3858851A" w14:textId="2C25EEBE">
      <w:pPr>
        <w:pStyle w:val="scemptylineheader"/>
      </w:pPr>
    </w:p>
    <w:p w:rsidRPr="00DF3B44" w:rsidR="00A73EFA" w:rsidP="0078141B" w:rsidRDefault="00A73EFA" w14:paraId="4E3DDE20" w14:textId="4644ADD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E73BF" w14:paraId="40FEFADA" w14:textId="37935AD6">
          <w:pPr>
            <w:pStyle w:val="scbilltitle"/>
          </w:pPr>
          <w:r>
            <w:t>TO AMEND THE SOUTH CAROLINA CODE OF LAWS BY AMENDING SECTION 12‑36‑2120, RELATING TO SALES TAX EXEMPTIONS, SO AS TO PROVIDE FOR A SALES TAX EXEMPTION FOR OVER‑THE‑COUNTER MEDICAL DEVICES, PRODUCTS, AND DRUGS PURCHASED BY AN INDIVIDUAL SIXTY-FIVE YEARS OF AGE OR OLDER.</w:t>
          </w:r>
        </w:p>
      </w:sdtContent>
    </w:sdt>
    <w:bookmarkStart w:name="at_9b3400107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c64d73ce" w:id="2"/>
      <w:r w:rsidRPr="0094541D">
        <w:t>B</w:t>
      </w:r>
      <w:bookmarkEnd w:id="2"/>
      <w:r w:rsidRPr="0094541D">
        <w:t>e it enacted by the General Assembly of the State of South Carolina:</w:t>
      </w:r>
    </w:p>
    <w:p w:rsidR="00257C35" w:rsidP="00257C35" w:rsidRDefault="00257C35" w14:paraId="561F3C19" w14:textId="77777777">
      <w:pPr>
        <w:pStyle w:val="scemptyline"/>
      </w:pPr>
    </w:p>
    <w:p w:rsidR="00DF58E7" w:rsidP="00DF58E7" w:rsidRDefault="00257C35" w14:paraId="68791968" w14:textId="77777777">
      <w:pPr>
        <w:pStyle w:val="scdirectionallanguage"/>
      </w:pPr>
      <w:bookmarkStart w:name="bs_num_1_7bbdd1233" w:id="3"/>
      <w:r>
        <w:t>S</w:t>
      </w:r>
      <w:bookmarkEnd w:id="3"/>
      <w:r>
        <w:t>ECTION 1.</w:t>
      </w:r>
      <w:r>
        <w:tab/>
      </w:r>
      <w:bookmarkStart w:name="dl_a50f77191" w:id="4"/>
      <w:r w:rsidR="00DF58E7">
        <w:t>S</w:t>
      </w:r>
      <w:bookmarkEnd w:id="4"/>
      <w:r w:rsidR="00DF58E7">
        <w:t>ection 12‑36‑2120 of the S.C. Code is amended by adding:</w:t>
      </w:r>
    </w:p>
    <w:p w:rsidR="00DF58E7" w:rsidP="00DF58E7" w:rsidRDefault="00DF58E7" w14:paraId="446DE30F" w14:textId="77777777">
      <w:pPr>
        <w:pStyle w:val="scemptyline"/>
      </w:pPr>
      <w:bookmarkStart w:name="ns_T12C36N2120_3cf0aed30" w:id="5"/>
    </w:p>
    <w:bookmarkEnd w:id="5"/>
    <w:p w:rsidR="00257C35" w:rsidP="00DF58E7" w:rsidRDefault="00146DB6" w14:paraId="58FB3F02" w14:textId="53992470">
      <w:pPr>
        <w:pStyle w:val="scnewcodesection"/>
      </w:pPr>
      <w:r>
        <w:tab/>
      </w:r>
      <w:bookmarkStart w:name="ss_S84_lv1_1cd6beb14" w:id="6"/>
      <w:r w:rsidR="00DF58E7">
        <w:t>(</w:t>
      </w:r>
      <w:bookmarkEnd w:id="6"/>
      <w:r w:rsidR="00DF58E7">
        <w:t xml:space="preserve">84) </w:t>
      </w:r>
      <w:r w:rsidR="00637E37">
        <w:t>over‑the‑counter medical devices, products, and drugs</w:t>
      </w:r>
      <w:r w:rsidR="00426243">
        <w:t xml:space="preserve"> purchased by an individual sixty</w:t>
      </w:r>
      <w:r w:rsidR="00426243">
        <w:noBreakHyphen/>
        <w:t>five years of age or older.</w:t>
      </w:r>
    </w:p>
    <w:p w:rsidRPr="00DF3B44" w:rsidR="007E06BB" w:rsidP="00787433" w:rsidRDefault="007E06BB" w14:paraId="3D8F1FED" w14:textId="07516779">
      <w:pPr>
        <w:pStyle w:val="scemptyline"/>
      </w:pPr>
    </w:p>
    <w:p w:rsidRPr="00DF3B44" w:rsidR="007A10F1" w:rsidP="007A10F1" w:rsidRDefault="00E27805" w14:paraId="0E9393B4" w14:textId="2EB4B239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</w:t>
      </w:r>
      <w:r w:rsidR="000E2743">
        <w:t xml:space="preserve"> </w:t>
      </w:r>
      <w:r w:rsidRPr="000E2743" w:rsidR="000E2743">
        <w:t>and applies to tax years beginning after 2024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009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BED9960" w:rsidR="00685035" w:rsidRPr="007B4AF7" w:rsidRDefault="00BB479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169D9">
              <w:t>[5116]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169D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2743"/>
    <w:rsid w:val="000E578A"/>
    <w:rsid w:val="000F2250"/>
    <w:rsid w:val="0010329A"/>
    <w:rsid w:val="00105756"/>
    <w:rsid w:val="001143EA"/>
    <w:rsid w:val="001164F9"/>
    <w:rsid w:val="0011719C"/>
    <w:rsid w:val="00140049"/>
    <w:rsid w:val="00146DB6"/>
    <w:rsid w:val="001664C2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C35"/>
    <w:rsid w:val="00257F60"/>
    <w:rsid w:val="002625EA"/>
    <w:rsid w:val="00262AC5"/>
    <w:rsid w:val="00264AE9"/>
    <w:rsid w:val="00275AE6"/>
    <w:rsid w:val="002836D8"/>
    <w:rsid w:val="002A22C0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000F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6243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4960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65714"/>
    <w:rsid w:val="00572281"/>
    <w:rsid w:val="005801DD"/>
    <w:rsid w:val="00592A40"/>
    <w:rsid w:val="005A28BC"/>
    <w:rsid w:val="005A5377"/>
    <w:rsid w:val="005B7817"/>
    <w:rsid w:val="005B7985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37E37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0A80"/>
    <w:rsid w:val="00711AA9"/>
    <w:rsid w:val="00722155"/>
    <w:rsid w:val="00737F19"/>
    <w:rsid w:val="0078141B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5C26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0969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1069"/>
    <w:rsid w:val="009D2967"/>
    <w:rsid w:val="009D3C2B"/>
    <w:rsid w:val="009E4191"/>
    <w:rsid w:val="009E7C5D"/>
    <w:rsid w:val="009F2AB1"/>
    <w:rsid w:val="009F4FAF"/>
    <w:rsid w:val="009F642A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479D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4B75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289"/>
    <w:rsid w:val="00D33843"/>
    <w:rsid w:val="00D54A6F"/>
    <w:rsid w:val="00D57D57"/>
    <w:rsid w:val="00D62E42"/>
    <w:rsid w:val="00D66A0A"/>
    <w:rsid w:val="00D772FB"/>
    <w:rsid w:val="00DA1AA0"/>
    <w:rsid w:val="00DA512B"/>
    <w:rsid w:val="00DB71CA"/>
    <w:rsid w:val="00DC44A8"/>
    <w:rsid w:val="00DE4BEE"/>
    <w:rsid w:val="00DE5B3D"/>
    <w:rsid w:val="00DE7112"/>
    <w:rsid w:val="00DF19BE"/>
    <w:rsid w:val="00DF3B44"/>
    <w:rsid w:val="00DF58E7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E73BF"/>
    <w:rsid w:val="00EF37A8"/>
    <w:rsid w:val="00EF531F"/>
    <w:rsid w:val="00EF6311"/>
    <w:rsid w:val="00F05FE8"/>
    <w:rsid w:val="00F06D86"/>
    <w:rsid w:val="00F13D87"/>
    <w:rsid w:val="00F149E5"/>
    <w:rsid w:val="00F15E33"/>
    <w:rsid w:val="00F169D9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01C0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9D9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169D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169D9"/>
  </w:style>
  <w:style w:type="character" w:styleId="LineNumber">
    <w:name w:val="line number"/>
    <w:uiPriority w:val="99"/>
    <w:semiHidden/>
    <w:unhideWhenUsed/>
    <w:rsid w:val="00F169D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169D9"/>
    <w:pPr>
      <w:spacing w:after="0" w:line="240" w:lineRule="auto"/>
    </w:pPr>
  </w:style>
  <w:style w:type="paragraph" w:customStyle="1" w:styleId="scemptylineheader">
    <w:name w:val="sc_emptyline_header"/>
    <w:qFormat/>
    <w:rsid w:val="00F169D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169D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169D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169D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169D9"/>
    <w:rPr>
      <w:color w:val="808080"/>
    </w:rPr>
  </w:style>
  <w:style w:type="paragraph" w:customStyle="1" w:styleId="scdirectionallanguage">
    <w:name w:val="sc_directional_language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169D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169D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169D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169D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169D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169D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169D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169D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169D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169D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169D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169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169D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169D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169D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169D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169D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69D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169D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6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9D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9D9"/>
    <w:rPr>
      <w:lang w:val="en-US"/>
    </w:rPr>
  </w:style>
  <w:style w:type="paragraph" w:styleId="ListParagraph">
    <w:name w:val="List Paragraph"/>
    <w:basedOn w:val="Normal"/>
    <w:uiPriority w:val="34"/>
    <w:qFormat/>
    <w:rsid w:val="00F169D9"/>
    <w:pPr>
      <w:ind w:left="720"/>
      <w:contextualSpacing/>
    </w:pPr>
  </w:style>
  <w:style w:type="paragraph" w:customStyle="1" w:styleId="scbillfooter">
    <w:name w:val="sc_bill_footer"/>
    <w:qFormat/>
    <w:rsid w:val="00F169D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1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169D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169D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169D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169D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16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169D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169D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169D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169D9"/>
    <w:rPr>
      <w:strike/>
      <w:dstrike w:val="0"/>
    </w:rPr>
  </w:style>
  <w:style w:type="character" w:customStyle="1" w:styleId="scinsert">
    <w:name w:val="sc_insert"/>
    <w:uiPriority w:val="1"/>
    <w:qFormat/>
    <w:rsid w:val="00F169D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169D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169D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169D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169D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169D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169D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169D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169D9"/>
    <w:rPr>
      <w:strike/>
      <w:dstrike w:val="0"/>
      <w:color w:val="FF0000"/>
    </w:rPr>
  </w:style>
  <w:style w:type="paragraph" w:customStyle="1" w:styleId="scbillsiglines">
    <w:name w:val="sc_bill_sig_lines"/>
    <w:qFormat/>
    <w:rsid w:val="00F169D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169D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169D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169D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169D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169D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169D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169D9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116&amp;session=125&amp;summary=B" TargetMode="External" Id="R00ed82df6b3648b5" /><Relationship Type="http://schemas.openxmlformats.org/officeDocument/2006/relationships/hyperlink" Target="https://www.scstatehouse.gov/sess125_2023-2024/prever/5116_20240215.docx" TargetMode="External" Id="R7bfcae0be9d5426f" /><Relationship Type="http://schemas.openxmlformats.org/officeDocument/2006/relationships/hyperlink" Target="h:\hj\20240215.docx" TargetMode="External" Id="R9e6816acef0c4730" /><Relationship Type="http://schemas.openxmlformats.org/officeDocument/2006/relationships/hyperlink" Target="h:\hj\20240215.docx" TargetMode="External" Id="R4fc7767d61844f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88b6a06b-852f-458e-97cd-030474cba4db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2024-02-15T00:00:00-05:00</T_BILL_DT_VERSION>
  <T_BILL_D_HOUSEINTRODATE>2024-02-15</T_BILL_D_HOUSEINTRODATE>
  <T_BILL_D_INTRODATE>2024-02-15</T_BILL_D_INTRODATE>
  <T_BILL_N_INTERNALVERSIONNUMBER>1</T_BILL_N_INTERNALVERSIONNUMBER>
  <T_BILL_N_SESSION>125</T_BILL_N_SESSION>
  <T_BILL_N_VERSIONNUMBER>1</T_BILL_N_VERSIONNUMBER>
  <T_BILL_N_YEAR>2024</T_BILL_N_YEAR>
  <T_BILL_REQUEST_REQUEST>b6a38a52-7d5f-4a6e-a091-4325634a482b</T_BILL_REQUEST_REQUEST>
  <T_BILL_R_ORIGINALDRAFT>b3687f96-a6d2-4eb2-9af0-835b1c0e99f2</T_BILL_R_ORIGINALDRAFT>
  <T_BILL_SPONSOR_SPONSOR>41ddfadf-555b-48b1-b7aa-d65fecd8cdc6</T_BILL_SPONSOR_SPONSOR>
  <T_BILL_T_BILLNAME>[5116]</T_BILL_T_BILLNAME>
  <T_BILL_T_BILLNUMBER>5116</T_BILL_T_BILLNUMBER>
  <T_BILL_T_BILLTITLE>TO AMEND THE SOUTH CAROLINA CODE OF LAWS BY AMENDING SECTION 12‑36‑2120, RELATING TO SALES TAX EXEMPTIONS, SO AS TO PROVIDE FOR A SALES TAX EXEMPTION FOR OVER‑THE‑COUNTER MEDICAL DEVICES, PRODUCTS, AND DRUGS PURCHASED BY AN INDIVIDUAL SIXTY-FIVE YEARS OF AGE OR OLDER.</T_BILL_T_BILLTITLE>
  <T_BILL_T_CHAMBER>house</T_BILL_T_CHAMBER>
  <T_BILL_T_FILENAME> </T_BILL_T_FILENAME>
  <T_BILL_T_LEGTYPE>bill_statewide</T_BILL_T_LEGTYPE>
  <T_BILL_T_SECTIONS>[{"SectionUUID":"ad127b95-9e8d-47c0-9e79-e4e13582df13","SectionName":"code_section","SectionNumber":1,"SectionType":"code_section","CodeSections":[{"CodeSectionBookmarkName":"ns_T12C36N2120_3cf0aed30","IsConstitutionSection":false,"Identity":"12-36-2120","IsNew":true,"SubSections":[{"Level":1,"Identity":"S84","SubSectionBookmarkName":"ss_S84_lv1_1cd6beb14","IsNewSubSection":true,"SubSectionReplacement":""}],"TitleRelatedTo":"sales tax exemptions","TitleSoAsTo":"provide for a sales tax exemption for over-the-counter medical devices, products, and drugs","Deleted":false}],"TitleText":"","DisableControls":false,"Deleted":false,"RepealItems":[],"SectionBookmarkName":"bs_num_1_7bbdd1233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Sales tax exemption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562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2024-02-14T15:54:00Z</cp:lastPrinted>
  <dcterms:created xsi:type="dcterms:W3CDTF">2024-05-09T13:31:00Z</dcterms:created>
  <dcterms:modified xsi:type="dcterms:W3CDTF">2024-05-09T13:31:00Z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