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51E4" w:rsidRDefault="00627E34">
      <w:pPr>
        <w:widowControl w:val="0"/>
        <w:spacing w:after="0"/>
        <w:jc w:val="center"/>
      </w:pPr>
      <w:r>
        <w:rPr>
          <w:rFonts w:ascii="Times New Roman"/>
          <w:b/>
        </w:rPr>
        <w:t>South Carolina General Assembly</w:t>
      </w:r>
    </w:p>
    <w:p w:rsidR="009751E4" w:rsidRDefault="00627E34">
      <w:pPr>
        <w:widowControl w:val="0"/>
        <w:spacing w:after="0"/>
        <w:jc w:val="center"/>
      </w:pPr>
      <w:r>
        <w:rPr>
          <w:rFonts w:ascii="Times New Roman"/>
        </w:rPr>
        <w:t>125th Session, 2023-2024</w:t>
      </w:r>
    </w:p>
    <w:p w:rsidR="009751E4" w:rsidRDefault="009751E4">
      <w:pPr>
        <w:widowControl w:val="0"/>
        <w:spacing w:after="0"/>
      </w:pPr>
    </w:p>
    <w:p w:rsidR="009751E4" w:rsidRDefault="00627E34">
      <w:pPr>
        <w:widowControl w:val="0"/>
        <w:spacing w:after="0"/>
      </w:pPr>
      <w:r>
        <w:rPr>
          <w:rFonts w:ascii="Times New Roman"/>
          <w:b/>
        </w:rPr>
        <w:t>R173, H5168</w:t>
      </w:r>
    </w:p>
    <w:p w:rsidR="009751E4" w:rsidRDefault="009751E4">
      <w:pPr>
        <w:widowControl w:val="0"/>
        <w:spacing w:after="0"/>
      </w:pPr>
    </w:p>
    <w:p w:rsidR="009751E4" w:rsidRDefault="00627E34">
      <w:pPr>
        <w:widowControl w:val="0"/>
        <w:spacing w:after="0"/>
      </w:pPr>
      <w:r>
        <w:rPr>
          <w:rFonts w:ascii="Times New Roman"/>
          <w:b/>
        </w:rPr>
        <w:t>STATUS INFORMATION</w:t>
      </w:r>
    </w:p>
    <w:p w:rsidR="009751E4" w:rsidRDefault="009751E4">
      <w:pPr>
        <w:widowControl w:val="0"/>
        <w:spacing w:after="0"/>
      </w:pPr>
    </w:p>
    <w:p w:rsidR="009751E4" w:rsidRDefault="00627E34">
      <w:pPr>
        <w:widowControl w:val="0"/>
        <w:spacing w:after="0"/>
      </w:pPr>
      <w:r>
        <w:rPr>
          <w:rFonts w:ascii="Times New Roman"/>
        </w:rPr>
        <w:t>General Bill</w:t>
      </w:r>
    </w:p>
    <w:p w:rsidR="009751E4" w:rsidRDefault="00627E34">
      <w:pPr>
        <w:widowControl w:val="0"/>
        <w:spacing w:after="0"/>
      </w:pPr>
      <w:r>
        <w:rPr>
          <w:rFonts w:ascii="Times New Roman"/>
        </w:rPr>
        <w:t>Sponsors: Reps. Connell, Mitchell, B. Newton and Wheeler</w:t>
      </w:r>
    </w:p>
    <w:p w:rsidR="009751E4" w:rsidRDefault="00627E34">
      <w:pPr>
        <w:widowControl w:val="0"/>
        <w:spacing w:after="0"/>
      </w:pPr>
      <w:r>
        <w:rPr>
          <w:rFonts w:ascii="Times New Roman"/>
        </w:rPr>
        <w:t>Document Path: LC-0403HDB24.docx</w:t>
      </w:r>
    </w:p>
    <w:p w:rsidR="009751E4" w:rsidRDefault="009751E4">
      <w:pPr>
        <w:widowControl w:val="0"/>
        <w:spacing w:after="0"/>
      </w:pPr>
    </w:p>
    <w:p w:rsidR="009751E4" w:rsidRDefault="00627E34">
      <w:pPr>
        <w:widowControl w:val="0"/>
        <w:spacing w:after="0"/>
      </w:pPr>
      <w:r>
        <w:rPr>
          <w:rFonts w:ascii="Times New Roman"/>
        </w:rPr>
        <w:t>Introduced in the House on February 28, 2024</w:t>
      </w:r>
    </w:p>
    <w:p w:rsidR="009751E4" w:rsidRDefault="00627E34">
      <w:pPr>
        <w:widowControl w:val="0"/>
        <w:spacing w:after="0"/>
      </w:pPr>
      <w:r>
        <w:rPr>
          <w:rFonts w:ascii="Times New Roman"/>
        </w:rPr>
        <w:t>Introduced in the Senate on March 7, 2024</w:t>
      </w:r>
    </w:p>
    <w:p w:rsidR="009751E4" w:rsidRDefault="00627E34">
      <w:pPr>
        <w:widowControl w:val="0"/>
        <w:spacing w:after="0"/>
      </w:pPr>
      <w:r>
        <w:rPr>
          <w:rFonts w:ascii="Times New Roman"/>
        </w:rPr>
        <w:t>Currently residing in the House</w:t>
      </w:r>
    </w:p>
    <w:p w:rsidR="009751E4" w:rsidRDefault="009751E4">
      <w:pPr>
        <w:widowControl w:val="0"/>
        <w:spacing w:after="0"/>
      </w:pPr>
    </w:p>
    <w:p w:rsidR="009751E4" w:rsidRDefault="00627E34">
      <w:pPr>
        <w:widowControl w:val="0"/>
        <w:spacing w:after="0"/>
      </w:pPr>
      <w:r>
        <w:rPr>
          <w:rFonts w:ascii="Times New Roman"/>
        </w:rPr>
        <w:t>Summary: Kershaw County School District, reapportioned</w:t>
      </w:r>
    </w:p>
    <w:p w:rsidR="009751E4" w:rsidRDefault="009751E4">
      <w:pPr>
        <w:widowControl w:val="0"/>
        <w:spacing w:after="0"/>
      </w:pPr>
    </w:p>
    <w:p w:rsidR="009751E4" w:rsidRDefault="009751E4">
      <w:pPr>
        <w:widowControl w:val="0"/>
        <w:spacing w:after="0"/>
      </w:pPr>
    </w:p>
    <w:p w:rsidR="009751E4" w:rsidRDefault="00627E34">
      <w:pPr>
        <w:widowControl w:val="0"/>
        <w:spacing w:after="0"/>
      </w:pPr>
      <w:r>
        <w:rPr>
          <w:rFonts w:ascii="Times New Roman"/>
          <w:b/>
        </w:rPr>
        <w:t>HISTORY OF LEGISLATIVE ACTIONS</w:t>
      </w:r>
    </w:p>
    <w:p w:rsidR="009751E4" w:rsidRDefault="009751E4">
      <w:pPr>
        <w:widowControl w:val="0"/>
        <w:tabs>
          <w:tab w:val="center" w:pos="590"/>
          <w:tab w:val="center" w:pos="1440"/>
          <w:tab w:val="left" w:pos="1872"/>
          <w:tab w:val="left" w:pos="9187"/>
        </w:tabs>
        <w:spacing w:after="0"/>
      </w:pPr>
    </w:p>
    <w:p w:rsidR="009751E4" w:rsidRDefault="00627E34">
      <w:pPr>
        <w:widowControl w:val="0"/>
        <w:tabs>
          <w:tab w:val="center" w:pos="590"/>
          <w:tab w:val="center" w:pos="1440"/>
          <w:tab w:val="left" w:pos="1872"/>
          <w:tab w:val="left" w:pos="9187"/>
        </w:tabs>
        <w:spacing w:after="0"/>
      </w:pPr>
      <w:r>
        <w:rPr>
          <w:u w:val="single"/>
        </w:rPr>
        <w:tab/>
        <w:t>Date</w:t>
      </w:r>
      <w:r>
        <w:rPr>
          <w:u w:val="single"/>
        </w:rPr>
        <w:tab/>
        <w:t>Body</w:t>
      </w:r>
      <w:r>
        <w:rPr>
          <w:u w:val="single"/>
        </w:rPr>
        <w:tab/>
        <w:t xml:space="preserve">Action Description with </w:t>
      </w:r>
      <w:r>
        <w:rPr>
          <w:u w:val="single"/>
        </w:rPr>
        <w:t>journal page number</w:t>
      </w:r>
      <w:r>
        <w:rPr>
          <w:u w:val="single"/>
        </w:rPr>
        <w:tab/>
      </w:r>
    </w:p>
    <w:p w:rsidR="009751E4" w:rsidRDefault="00627E34">
      <w:pPr>
        <w:widowControl w:val="0"/>
        <w:tabs>
          <w:tab w:val="right" w:pos="1008"/>
          <w:tab w:val="left" w:pos="1152"/>
          <w:tab w:val="left" w:pos="1872"/>
          <w:tab w:val="left" w:pos="9187"/>
        </w:tabs>
        <w:spacing w:after="0"/>
        <w:ind w:left="2088" w:hanging="2088"/>
      </w:pPr>
      <w:r>
        <w:tab/>
        <w:t>2/28/2024</w:t>
      </w:r>
      <w:r>
        <w:tab/>
        <w:t>House</w:t>
      </w:r>
      <w:r>
        <w:tab/>
        <w:t>Introduced, read first time, placed on calendar without reference (</w:t>
      </w:r>
      <w:hyperlink r:id="rId11" w:history="1">
        <w:r w:rsidRPr="00770434">
          <w:t>House Journal</w:t>
        </w:r>
        <w:r w:rsidRPr="00770434">
          <w:noBreakHyphen/>
          <w:t>page 20</w:t>
        </w:r>
      </w:hyperlink>
      <w:r>
        <w:t>)</w:t>
      </w:r>
    </w:p>
    <w:p w:rsidR="009751E4" w:rsidRDefault="00627E34">
      <w:pPr>
        <w:widowControl w:val="0"/>
        <w:tabs>
          <w:tab w:val="right" w:pos="1008"/>
          <w:tab w:val="left" w:pos="1152"/>
          <w:tab w:val="left" w:pos="1872"/>
          <w:tab w:val="left" w:pos="9187"/>
        </w:tabs>
        <w:spacing w:after="0"/>
        <w:ind w:left="2088" w:hanging="2088"/>
      </w:pPr>
      <w:r>
        <w:tab/>
        <w:t>2/29/2024</w:t>
      </w:r>
      <w:r>
        <w:tab/>
        <w:t>House</w:t>
      </w:r>
      <w:r>
        <w:tab/>
        <w:t>Read second time (</w:t>
      </w:r>
      <w:hyperlink r:id="rId12" w:history="1">
        <w:r w:rsidRPr="00770434">
          <w:t>House Journal</w:t>
        </w:r>
        <w:r w:rsidRPr="00770434">
          <w:noBreakHyphen/>
          <w:t>page 15</w:t>
        </w:r>
      </w:hyperlink>
      <w:r>
        <w:t>)</w:t>
      </w:r>
    </w:p>
    <w:p w:rsidR="009751E4" w:rsidRDefault="00627E34">
      <w:pPr>
        <w:widowControl w:val="0"/>
        <w:tabs>
          <w:tab w:val="right" w:pos="1008"/>
          <w:tab w:val="left" w:pos="1152"/>
          <w:tab w:val="left" w:pos="1872"/>
          <w:tab w:val="left" w:pos="9187"/>
        </w:tabs>
        <w:spacing w:after="0"/>
        <w:ind w:left="2088" w:hanging="2088"/>
      </w:pPr>
      <w:r>
        <w:tab/>
        <w:t>2/29/2024</w:t>
      </w:r>
      <w:r>
        <w:tab/>
        <w:t>House</w:t>
      </w:r>
      <w:r>
        <w:tab/>
        <w:t>Roll call Yeas-103  Nays-0 (</w:t>
      </w:r>
      <w:hyperlink r:id="rId13" w:history="1">
        <w:r w:rsidRPr="00770434">
          <w:t>House Journal</w:t>
        </w:r>
        <w:r w:rsidRPr="00770434">
          <w:noBreakHyphen/>
          <w:t>page 15</w:t>
        </w:r>
      </w:hyperlink>
      <w:r>
        <w:t>)</w:t>
      </w:r>
    </w:p>
    <w:p w:rsidR="009751E4" w:rsidRDefault="00627E34">
      <w:pPr>
        <w:widowControl w:val="0"/>
        <w:tabs>
          <w:tab w:val="right" w:pos="1008"/>
          <w:tab w:val="left" w:pos="1152"/>
          <w:tab w:val="left" w:pos="1872"/>
          <w:tab w:val="left" w:pos="9187"/>
        </w:tabs>
        <w:spacing w:after="0"/>
        <w:ind w:left="2088" w:hanging="2088"/>
      </w:pPr>
      <w:r>
        <w:tab/>
        <w:t>3/5/2024</w:t>
      </w:r>
      <w:r>
        <w:tab/>
        <w:t>House</w:t>
      </w:r>
      <w:r>
        <w:tab/>
        <w:t>Read third time and sent to Senate (</w:t>
      </w:r>
      <w:hyperlink r:id="rId14" w:history="1">
        <w:r w:rsidRPr="00770434">
          <w:t>House Journal</w:t>
        </w:r>
        <w:r w:rsidRPr="00770434">
          <w:noBreakHyphen/>
          <w:t>page 31</w:t>
        </w:r>
      </w:hyperlink>
      <w:r>
        <w:t>)</w:t>
      </w:r>
    </w:p>
    <w:p w:rsidR="009751E4" w:rsidRDefault="00627E34">
      <w:pPr>
        <w:widowControl w:val="0"/>
        <w:tabs>
          <w:tab w:val="right" w:pos="1008"/>
          <w:tab w:val="left" w:pos="1152"/>
          <w:tab w:val="left" w:pos="1872"/>
          <w:tab w:val="left" w:pos="9187"/>
        </w:tabs>
        <w:spacing w:after="0"/>
        <w:ind w:left="2088" w:hanging="2088"/>
      </w:pPr>
      <w:r>
        <w:tab/>
        <w:t>3/7/2024</w:t>
      </w:r>
      <w:r>
        <w:tab/>
        <w:t>Senate</w:t>
      </w:r>
      <w:r>
        <w:tab/>
        <w:t>Introduced, read first time, placed on local &amp; uncontested calendar (</w:t>
      </w:r>
      <w:hyperlink r:id="rId15" w:history="1">
        <w:r w:rsidRPr="00770434">
          <w:t>Senate Journal</w:t>
        </w:r>
        <w:r w:rsidRPr="00770434">
          <w:noBreakHyphen/>
          <w:t>page 7</w:t>
        </w:r>
      </w:hyperlink>
      <w:r>
        <w:t>)</w:t>
      </w:r>
    </w:p>
    <w:p w:rsidR="009751E4" w:rsidRDefault="00627E34">
      <w:pPr>
        <w:widowControl w:val="0"/>
        <w:tabs>
          <w:tab w:val="right" w:pos="1008"/>
          <w:tab w:val="left" w:pos="1152"/>
          <w:tab w:val="left" w:pos="1872"/>
          <w:tab w:val="left" w:pos="9187"/>
        </w:tabs>
        <w:spacing w:after="0"/>
        <w:ind w:left="2088" w:hanging="2088"/>
      </w:pPr>
      <w:r>
        <w:tab/>
        <w:t>3/13/2024</w:t>
      </w:r>
      <w:r>
        <w:tab/>
        <w:t>Senate</w:t>
      </w:r>
      <w:r>
        <w:tab/>
        <w:t>Read second time (</w:t>
      </w:r>
      <w:hyperlink r:id="rId16" w:history="1">
        <w:r w:rsidRPr="00770434">
          <w:t>Senate Journal</w:t>
        </w:r>
        <w:r w:rsidRPr="00770434">
          <w:noBreakHyphen/>
          <w:t>page 8</w:t>
        </w:r>
      </w:hyperlink>
      <w:r>
        <w:t>)</w:t>
      </w:r>
    </w:p>
    <w:p w:rsidR="009751E4" w:rsidRDefault="00627E34">
      <w:pPr>
        <w:widowControl w:val="0"/>
        <w:tabs>
          <w:tab w:val="right" w:pos="1008"/>
          <w:tab w:val="left" w:pos="1152"/>
          <w:tab w:val="left" w:pos="1872"/>
          <w:tab w:val="left" w:pos="9187"/>
        </w:tabs>
        <w:spacing w:after="0"/>
        <w:ind w:left="2088" w:hanging="2088"/>
      </w:pPr>
      <w:r>
        <w:tab/>
        <w:t>3/13/2024</w:t>
      </w:r>
      <w:r>
        <w:tab/>
        <w:t>Senate</w:t>
      </w:r>
      <w:r>
        <w:tab/>
        <w:t>Unanimous consent for third reading on next legislative day (</w:t>
      </w:r>
      <w:hyperlink r:id="rId17" w:history="1">
        <w:r w:rsidRPr="00770434">
          <w:t>Senate Journal</w:t>
        </w:r>
        <w:r w:rsidRPr="00770434">
          <w:noBreakHyphen/>
          <w:t>page 8</w:t>
        </w:r>
      </w:hyperlink>
      <w:r>
        <w:t>)</w:t>
      </w:r>
    </w:p>
    <w:p w:rsidR="009751E4" w:rsidRDefault="00627E34">
      <w:pPr>
        <w:widowControl w:val="0"/>
        <w:tabs>
          <w:tab w:val="right" w:pos="1008"/>
          <w:tab w:val="left" w:pos="1152"/>
          <w:tab w:val="left" w:pos="1872"/>
          <w:tab w:val="left" w:pos="9187"/>
        </w:tabs>
        <w:spacing w:after="0"/>
        <w:ind w:left="2088" w:hanging="2088"/>
      </w:pPr>
      <w:r>
        <w:tab/>
        <w:t>3/14/2024</w:t>
      </w:r>
      <w:r>
        <w:tab/>
        <w:t>Senate</w:t>
      </w:r>
      <w:r>
        <w:tab/>
        <w:t>Read third time and enrolled (</w:t>
      </w:r>
      <w:hyperlink r:id="rId18" w:history="1">
        <w:r w:rsidRPr="00770434">
          <w:t>Senate Journal</w:t>
        </w:r>
        <w:r w:rsidRPr="00770434">
          <w:noBreakHyphen/>
          <w:t>page 16</w:t>
        </w:r>
      </w:hyperlink>
      <w:r>
        <w:t>)</w:t>
      </w:r>
    </w:p>
    <w:p w:rsidR="009751E4" w:rsidRDefault="00627E34">
      <w:pPr>
        <w:widowControl w:val="0"/>
        <w:tabs>
          <w:tab w:val="right" w:pos="1008"/>
          <w:tab w:val="left" w:pos="1152"/>
          <w:tab w:val="left" w:pos="1872"/>
          <w:tab w:val="left" w:pos="9187"/>
        </w:tabs>
        <w:spacing w:after="0"/>
        <w:ind w:left="2088" w:hanging="2088"/>
      </w:pPr>
      <w:r>
        <w:tab/>
        <w:t>5/8/2024</w:t>
      </w:r>
      <w:r>
        <w:tab/>
      </w:r>
      <w:r>
        <w:tab/>
        <w:t>Ratified R 173</w:t>
      </w:r>
    </w:p>
    <w:p w:rsidR="009751E4" w:rsidRDefault="009751E4">
      <w:pPr>
        <w:widowControl w:val="0"/>
        <w:spacing w:after="0"/>
      </w:pPr>
    </w:p>
    <w:p w:rsidR="009751E4" w:rsidRDefault="00627E34">
      <w:pPr>
        <w:widowControl w:val="0"/>
        <w:spacing w:after="0"/>
      </w:pPr>
      <w:r>
        <w:rPr>
          <w:rFonts w:ascii="Times New Roman"/>
        </w:rPr>
        <w:t xml:space="preserve">View the latest </w:t>
      </w:r>
      <w:hyperlink r:id="rId19">
        <w:r>
          <w:rPr>
            <w:u w:val="single"/>
          </w:rPr>
          <w:t>legislative information</w:t>
        </w:r>
      </w:hyperlink>
      <w:r>
        <w:t xml:space="preserve"> at the website</w:t>
      </w:r>
    </w:p>
    <w:p w:rsidR="009751E4" w:rsidRDefault="009751E4">
      <w:pPr>
        <w:widowControl w:val="0"/>
        <w:spacing w:after="0"/>
      </w:pPr>
    </w:p>
    <w:p w:rsidR="009751E4" w:rsidRDefault="009751E4">
      <w:pPr>
        <w:widowControl w:val="0"/>
        <w:spacing w:after="0"/>
      </w:pPr>
    </w:p>
    <w:p w:rsidR="009751E4" w:rsidRDefault="00627E34">
      <w:pPr>
        <w:widowControl w:val="0"/>
        <w:spacing w:after="0"/>
      </w:pPr>
      <w:r>
        <w:rPr>
          <w:rFonts w:ascii="Times New Roman"/>
          <w:b/>
        </w:rPr>
        <w:t>VERSIONS OF THIS BILL</w:t>
      </w:r>
    </w:p>
    <w:p w:rsidR="009751E4" w:rsidRDefault="009751E4">
      <w:pPr>
        <w:widowControl w:val="0"/>
        <w:spacing w:after="0"/>
      </w:pPr>
    </w:p>
    <w:p w:rsidR="009751E4" w:rsidRDefault="00627E34">
      <w:pPr>
        <w:spacing w:after="0"/>
      </w:pPr>
      <w:hyperlink r:id="rId20">
        <w:r>
          <w:rPr>
            <w:u w:val="single"/>
          </w:rPr>
          <w:t>02/28/2024</w:t>
        </w:r>
      </w:hyperlink>
    </w:p>
    <w:p w:rsidR="009751E4" w:rsidRDefault="00627E34">
      <w:pPr>
        <w:spacing w:after="0"/>
      </w:pPr>
      <w:hyperlink r:id="rId21">
        <w:r>
          <w:rPr>
            <w:u w:val="single"/>
          </w:rPr>
          <w:t>02/28/2024-A</w:t>
        </w:r>
      </w:hyperlink>
    </w:p>
    <w:p w:rsidR="009751E4" w:rsidRDefault="00627E34">
      <w:pPr>
        <w:spacing w:after="0"/>
      </w:pPr>
      <w:hyperlink r:id="rId22">
        <w:r>
          <w:rPr>
            <w:u w:val="single"/>
          </w:rPr>
          <w:t>03/07/2024</w:t>
        </w:r>
      </w:hyperlink>
    </w:p>
    <w:p w:rsidR="009751E4" w:rsidRDefault="009751E4">
      <w:pPr>
        <w:widowControl w:val="0"/>
        <w:spacing w:after="0"/>
      </w:pPr>
    </w:p>
    <w:p w:rsidR="009751E4" w:rsidRDefault="009751E4">
      <w:pPr>
        <w:widowControl w:val="0"/>
        <w:spacing w:after="0"/>
      </w:pPr>
    </w:p>
    <w:p w:rsidR="009751E4" w:rsidRDefault="009751E4">
      <w:pPr>
        <w:widowControl w:val="0"/>
        <w:spacing w:after="0"/>
      </w:pPr>
    </w:p>
    <w:p w:rsidR="009751E4" w:rsidRDefault="009751E4">
      <w:pPr>
        <w:suppressLineNumbers/>
        <w:sectPr w:rsidR="009751E4">
          <w:pgSz w:w="12240" w:h="15840" w:code="1"/>
          <w:pgMar w:top="1080" w:right="1440" w:bottom="1080" w:left="1440" w:header="720" w:footer="720" w:gutter="0"/>
          <w:cols w:space="720"/>
          <w:noEndnote/>
          <w:docGrid w:linePitch="360"/>
        </w:sectPr>
      </w:pPr>
    </w:p>
    <w:p w:rsidR="00B72D2E" w:rsidRDefault="00B72D2E" w:rsidP="00B72D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72D2E" w:rsidRDefault="00B72D2E" w:rsidP="00B72D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72D2E" w:rsidRDefault="00B72D2E" w:rsidP="00B72D2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B72D2E" w:rsidRDefault="00B72D2E" w:rsidP="00B7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72D2E" w:rsidSect="00B72D2E">
          <w:headerReference w:type="even" r:id="rId23"/>
          <w:footerReference w:type="even" r:id="rId24"/>
          <w:pgSz w:w="12240" w:h="15840" w:code="1"/>
          <w:pgMar w:top="1080" w:right="1440" w:bottom="1080" w:left="1440" w:header="720" w:footer="720" w:gutter="0"/>
          <w:pgNumType w:start="1"/>
          <w:cols w:space="708"/>
          <w:noEndnote/>
          <w:docGrid w:linePitch="360"/>
        </w:sectPr>
      </w:pPr>
    </w:p>
    <w:p w:rsidR="00B64D65" w:rsidRPr="00B72D2E" w:rsidRDefault="00B72D2E" w:rsidP="00B72D2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72D2E">
        <w:rPr>
          <w:b/>
        </w:rPr>
        <w:lastRenderedPageBreak/>
        <w:t>NOTE: THIS IS A TEMPORARY VERSION. THIS DOCUMENT WILL REMAIN IN THIS VERSION UNTIL FINAL APPROVAL BY THE LEGISLATIVE COUNCIL.</w:t>
      </w:r>
    </w:p>
    <w:p w:rsidR="00B72D2E" w:rsidRDefault="00B72D2E" w:rsidP="00B72D2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2D2E" w:rsidRDefault="00B72D2E" w:rsidP="00B72D2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(R173, H5168)</w:t>
      </w:r>
    </w:p>
    <w:p w:rsidR="00B72D2E" w:rsidRPr="00F60DB2" w:rsidRDefault="00B72D2E" w:rsidP="00B72D2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4A5B" w:rsidRPr="00B72D2E" w:rsidRDefault="00EA0B60" w:rsidP="00B72D2E">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72D2E">
        <w:rPr>
          <w:rFonts w:cs="Times New Roman"/>
          <w:sz w:val="22"/>
        </w:rPr>
        <w:t>AN ACT</w:t>
      </w:r>
      <w:r w:rsidR="00B72D2E" w:rsidRPr="00B72D2E">
        <w:rPr>
          <w:rFonts w:cs="Times New Roman"/>
          <w:sz w:val="22"/>
        </w:rPr>
        <w:t xml:space="preserve"> </w:t>
      </w:r>
      <w:r w:rsidR="00214A5B" w:rsidRPr="00B72D2E">
        <w:rPr>
          <w:rFonts w:cs="Times New Roman"/>
          <w:sz w:val="22"/>
        </w:rPr>
        <w:t>TO AMEND ACT 930 OF 1970, AS AMENDED, RELATING TO THE SCHOOL DISTRICT BOARD OF TRUSTEES FOR KERSHAW COUNTY, SO AS TO REVISE THE SPECIFIC ELECTION DISTRICTS FROM WHICH MEMBERS OF THE BOARD ARE ELECTED, TO REDESIGNATE THE MAP NUMBER ON WHICH THESE DISTRICTS ARE DELINEATED, AND TO PROVIDE DEMOGRAPHIC INFORMATION FOR THESE DISTRICTS.</w:t>
      </w:r>
      <w:bookmarkStart w:id="0" w:name="at_3d120980d"/>
    </w:p>
    <w:bookmarkEnd w:id="0"/>
    <w:p w:rsidR="00214A5B" w:rsidRPr="00DF3B44" w:rsidRDefault="00214A5B" w:rsidP="00214A5B">
      <w:pPr>
        <w:pStyle w:val="scbillwhereasclause"/>
      </w:pPr>
    </w:p>
    <w:p w:rsidR="00214A5B" w:rsidRPr="0094541D" w:rsidRDefault="00214A5B" w:rsidP="00B72D2E">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3dabc4c13"/>
      <w:r w:rsidRPr="0094541D">
        <w:t>B</w:t>
      </w:r>
      <w:bookmarkEnd w:id="1"/>
      <w:r w:rsidRPr="0094541D">
        <w:t>e it enacted by the General Assembly of the State of South Carolina:</w:t>
      </w:r>
    </w:p>
    <w:p w:rsidR="00214A5B" w:rsidRDefault="00214A5B" w:rsidP="00B72D2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4A5B" w:rsidRDefault="007D102E" w:rsidP="00B72D2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Election districts</w:t>
      </w:r>
    </w:p>
    <w:p w:rsidR="00214A5B" w:rsidRDefault="00214A5B" w:rsidP="00B72D2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4A5B" w:rsidRDefault="00214A5B" w:rsidP="00B72D2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bs_num_1_197da8bd4"/>
      <w:r>
        <w:t>S</w:t>
      </w:r>
      <w:bookmarkEnd w:id="2"/>
      <w:r>
        <w:t>ECTION 1.</w:t>
      </w:r>
      <w:r>
        <w:tab/>
        <w:t>Section 1B. and C. of Act 930 of 1970, as last amended by Act 106 of 2013, is further amended to read:</w:t>
      </w:r>
    </w:p>
    <w:p w:rsidR="00214A5B" w:rsidRDefault="00214A5B" w:rsidP="00214A5B">
      <w:pPr>
        <w:pStyle w:val="sccodifiedsection"/>
      </w:pPr>
    </w:p>
    <w:p w:rsidR="00214A5B" w:rsidRDefault="00214A5B" w:rsidP="00214A5B">
      <w:pPr>
        <w:pStyle w:val="sccodifiedsection"/>
      </w:pPr>
      <w:r>
        <w:tab/>
      </w:r>
      <w:bookmarkStart w:id="3" w:name="up_5d5abb5cb"/>
      <w:r w:rsidRPr="00037DB6">
        <w:t>S</w:t>
      </w:r>
      <w:bookmarkEnd w:id="3"/>
      <w:r>
        <w:t>ECTION</w:t>
      </w:r>
      <w:r w:rsidRPr="00037DB6">
        <w:t xml:space="preserve"> 1</w:t>
      </w:r>
      <w:r>
        <w:t>B</w:t>
      </w:r>
      <w:r w:rsidRPr="00037DB6">
        <w:t>.</w:t>
      </w:r>
      <w:r w:rsidRPr="00037DB6">
        <w:tab/>
      </w:r>
      <w:r>
        <w:t xml:space="preserve"> </w:t>
      </w:r>
      <w:r w:rsidRPr="00037DB6">
        <w:t xml:space="preserve">Notwithstanding another provision of law, beginning with the school trustee elections in 2014, successors to the members of the governing body of the Kershaw County School District Board of Trustees must be elected in the manner provided by law from one of the applicable single member election districts of the nine defined single member election districts as shown on Kershaw County School District Map </w:t>
      </w:r>
      <w:r w:rsidRPr="00214A5B">
        <w:t>S‑55‑00‑24</w:t>
      </w:r>
      <w:r w:rsidRPr="00037DB6">
        <w:t xml:space="preserve"> as maintained in the </w:t>
      </w:r>
      <w:r w:rsidRPr="00214A5B">
        <w:t>Revenue and Fiscal Affairs Office</w:t>
      </w:r>
      <w:r w:rsidRPr="00037DB6">
        <w:t>. The demographic information shown on this map is as follows:</w:t>
      </w:r>
    </w:p>
    <w:p w:rsidR="00214A5B" w:rsidRDefault="00214A5B" w:rsidP="00214A5B">
      <w:pPr>
        <w:pStyle w:val="sccodifiedsection"/>
      </w:pPr>
    </w:p>
    <w:tbl>
      <w:tblPr>
        <w:tblW w:w="8295" w:type="dxa"/>
        <w:tblInd w:w="-720" w:type="dxa"/>
        <w:tblLayout w:type="fixed"/>
        <w:tblLook w:val="0000" w:firstRow="0" w:lastRow="0" w:firstColumn="0" w:lastColumn="0" w:noHBand="0" w:noVBand="0"/>
        <w:tblDescription w:val="table_draft_1709052493392"/>
      </w:tblPr>
      <w:tblGrid>
        <w:gridCol w:w="601"/>
        <w:gridCol w:w="986"/>
        <w:gridCol w:w="931"/>
        <w:gridCol w:w="748"/>
        <w:gridCol w:w="968"/>
        <w:gridCol w:w="797"/>
        <w:gridCol w:w="925"/>
        <w:gridCol w:w="1078"/>
        <w:gridCol w:w="1261"/>
      </w:tblGrid>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F1264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F1264C">
            <w:pPr>
              <w:pStyle w:val="sctablecodifiedsection"/>
            </w:pPr>
            <w:r w:rsidRPr="00214A5B">
              <w:t>District</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F1264C">
            <w:pPr>
              <w:pStyle w:val="sctablecodifiedsection"/>
            </w:pPr>
            <w:r w:rsidRPr="00214A5B">
              <w:t>Pop.</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F1264C">
            <w:pPr>
              <w:pStyle w:val="sctablecodifiedsection"/>
            </w:pPr>
            <w:r w:rsidRPr="00214A5B">
              <w:t>Dev.</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F1264C">
            <w:pPr>
              <w:pStyle w:val="sctablecodifiedsection"/>
            </w:pPr>
            <w:r w:rsidRPr="00214A5B">
              <w:t>%Dev.</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F1264C">
            <w:pPr>
              <w:pStyle w:val="sctablecodifiedsection"/>
            </w:pPr>
            <w:r w:rsidRPr="00214A5B">
              <w:t>Hisp.</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F1264C">
            <w:pPr>
              <w:pStyle w:val="sctablecodifiedsection"/>
            </w:pPr>
            <w:r w:rsidRPr="00214A5B">
              <w:t>%Hisp</w:t>
            </w:r>
          </w:p>
        </w:tc>
        <w:tc>
          <w:tcPr>
            <w:tcW w:w="1078" w:type="dxa"/>
            <w:tcBorders>
              <w:top w:val="single" w:sz="4" w:space="0" w:color="auto"/>
              <w:left w:val="single" w:sz="4" w:space="0" w:color="auto"/>
              <w:bottom w:val="single" w:sz="4" w:space="0" w:color="auto"/>
              <w:right w:val="single" w:sz="4" w:space="0" w:color="auto"/>
            </w:tcBorders>
          </w:tcPr>
          <w:p w:rsidR="00214A5B" w:rsidRDefault="00214A5B" w:rsidP="00F1264C">
            <w:pPr>
              <w:pStyle w:val="sctablecodifiedsection"/>
            </w:pPr>
            <w:r w:rsidRPr="00214A5B">
              <w:t>NH Wht</w:t>
            </w:r>
          </w:p>
        </w:tc>
        <w:tc>
          <w:tcPr>
            <w:tcW w:w="1261" w:type="dxa"/>
            <w:tcBorders>
              <w:top w:val="single" w:sz="4" w:space="0" w:color="auto"/>
              <w:left w:val="single" w:sz="4" w:space="0" w:color="auto"/>
              <w:bottom w:val="single" w:sz="4" w:space="0" w:color="auto"/>
              <w:right w:val="single" w:sz="4" w:space="0" w:color="auto"/>
            </w:tcBorders>
          </w:tcPr>
          <w:p w:rsidR="00214A5B" w:rsidRDefault="00214A5B" w:rsidP="00F1264C">
            <w:pPr>
              <w:pStyle w:val="sctablecodifiedsection"/>
            </w:pPr>
            <w:r w:rsidRPr="00214A5B">
              <w:t>%NH Wht</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1</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7,548</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281</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3.87%</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328</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4.35%</w:t>
            </w:r>
          </w:p>
        </w:tc>
        <w:tc>
          <w:tcPr>
            <w:tcW w:w="1078"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5,650</w:t>
            </w:r>
          </w:p>
        </w:tc>
        <w:tc>
          <w:tcPr>
            <w:tcW w:w="1261"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74.85%</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7,509</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242</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3.33%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439</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5.85%</w:t>
            </w:r>
          </w:p>
        </w:tc>
        <w:tc>
          <w:tcPr>
            <w:tcW w:w="1078"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4,948</w:t>
            </w:r>
          </w:p>
        </w:tc>
        <w:tc>
          <w:tcPr>
            <w:tcW w:w="1261"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65.89%</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7,539</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272</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3.74%</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534</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7.08%</w:t>
            </w:r>
          </w:p>
        </w:tc>
        <w:tc>
          <w:tcPr>
            <w:tcW w:w="1078"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5,202</w:t>
            </w:r>
          </w:p>
        </w:tc>
        <w:tc>
          <w:tcPr>
            <w:tcW w:w="1261"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69.00%</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4</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7,567</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300</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4.13%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526</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6.95%</w:t>
            </w:r>
          </w:p>
        </w:tc>
        <w:tc>
          <w:tcPr>
            <w:tcW w:w="1078"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4,225</w:t>
            </w:r>
          </w:p>
        </w:tc>
        <w:tc>
          <w:tcPr>
            <w:tcW w:w="1261"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55.83%</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7,045</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‑222</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‑3.05%</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220</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3.12%</w:t>
            </w:r>
          </w:p>
        </w:tc>
        <w:tc>
          <w:tcPr>
            <w:tcW w:w="1078"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4,081</w:t>
            </w:r>
          </w:p>
        </w:tc>
        <w:tc>
          <w:tcPr>
            <w:tcW w:w="1261"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57.93%</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6</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7,044</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‑223</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‑3.07%</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260</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3.69%</w:t>
            </w:r>
          </w:p>
        </w:tc>
        <w:tc>
          <w:tcPr>
            <w:tcW w:w="1078"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5,261</w:t>
            </w:r>
          </w:p>
        </w:tc>
        <w:tc>
          <w:tcPr>
            <w:tcW w:w="1261"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74.69%</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7,034</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‑233</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‑3.21%</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274</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3.90%</w:t>
            </w:r>
          </w:p>
        </w:tc>
        <w:tc>
          <w:tcPr>
            <w:tcW w:w="1078"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4,897</w:t>
            </w:r>
          </w:p>
        </w:tc>
        <w:tc>
          <w:tcPr>
            <w:tcW w:w="1261"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69.62%</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8</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7,097</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‑170</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‑2.34%</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382</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5.38%</w:t>
            </w:r>
          </w:p>
        </w:tc>
        <w:tc>
          <w:tcPr>
            <w:tcW w:w="1078"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4,497</w:t>
            </w:r>
          </w:p>
        </w:tc>
        <w:tc>
          <w:tcPr>
            <w:tcW w:w="1261"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63.36%</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9</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7,020</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‑247</w:t>
            </w: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503</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7.17%</w:t>
            </w:r>
          </w:p>
        </w:tc>
        <w:tc>
          <w:tcPr>
            <w:tcW w:w="1078"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4,630</w:t>
            </w:r>
          </w:p>
        </w:tc>
        <w:tc>
          <w:tcPr>
            <w:tcW w:w="1261" w:type="dxa"/>
            <w:tcBorders>
              <w:top w:val="single" w:sz="4" w:space="0" w:color="auto"/>
              <w:left w:val="single" w:sz="4" w:space="0" w:color="auto"/>
              <w:bottom w:val="single" w:sz="4" w:space="0" w:color="auto"/>
              <w:right w:val="single" w:sz="4" w:space="0" w:color="auto"/>
            </w:tcBorders>
          </w:tcPr>
          <w:p w:rsidR="00214A5B" w:rsidRPr="00C45A91" w:rsidRDefault="00214A5B" w:rsidP="00C02CCC">
            <w:pPr>
              <w:pStyle w:val="sctablecodifiedsection"/>
            </w:pPr>
            <w:r w:rsidRPr="00214A5B">
              <w:t>65.95%</w:t>
            </w:r>
          </w:p>
        </w:tc>
      </w:tr>
      <w:tr w:rsidR="00214A5B" w:rsidTr="00C02CCC">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Total</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65,403</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p>
        </w:tc>
        <w:tc>
          <w:tcPr>
            <w:tcW w:w="968"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3,466</w:t>
            </w:r>
          </w:p>
        </w:tc>
        <w:tc>
          <w:tcPr>
            <w:tcW w:w="925"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p>
        </w:tc>
        <w:tc>
          <w:tcPr>
            <w:tcW w:w="1078"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43,391</w:t>
            </w:r>
          </w:p>
        </w:tc>
        <w:tc>
          <w:tcPr>
            <w:tcW w:w="1261"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p>
        </w:tc>
      </w:tr>
    </w:tbl>
    <w:p w:rsidR="00214A5B" w:rsidRDefault="00214A5B" w:rsidP="00214A5B">
      <w:pPr>
        <w:pStyle w:val="sccodifiedsection"/>
      </w:pPr>
    </w:p>
    <w:tbl>
      <w:tblPr>
        <w:tblW w:w="7744" w:type="dxa"/>
        <w:tblInd w:w="-720" w:type="dxa"/>
        <w:tblLayout w:type="fixed"/>
        <w:tblLook w:val="0000" w:firstRow="0" w:lastRow="0" w:firstColumn="0" w:lastColumn="0" w:noHBand="0" w:noVBand="0"/>
        <w:tblDescription w:val="table_draft_1709052856893"/>
      </w:tblPr>
      <w:tblGrid>
        <w:gridCol w:w="601"/>
        <w:gridCol w:w="986"/>
        <w:gridCol w:w="1017"/>
        <w:gridCol w:w="1200"/>
        <w:gridCol w:w="931"/>
        <w:gridCol w:w="950"/>
        <w:gridCol w:w="950"/>
        <w:gridCol w:w="1109"/>
      </w:tblGrid>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C02CC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District</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NH Blk</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%NH Blk</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VAP</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C02CCC">
            <w:pPr>
              <w:pStyle w:val="sctablecodifiedsection"/>
            </w:pPr>
            <w:r w:rsidRPr="00214A5B">
              <w:t>%VAP</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HVAP</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C02CCC">
            <w:pPr>
              <w:pStyle w:val="sctablecodifiedsection"/>
            </w:pPr>
            <w:r w:rsidRPr="00214A5B">
              <w:t>%HVAP</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1,284</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17.01%</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5,772</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76.47%</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193</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3.34%</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1,725</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22.97%</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5,650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75.24%</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258</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4.57%</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1,427</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18.93%</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5,625</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74.61%</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315</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5.60%</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4</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2,413</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31.89%</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5,614</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74.19%</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327</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5.82%</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2,509</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35.61%</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5,681</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80.64%</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133</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2.34%</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6</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1,283</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18.21%</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5,483</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77.84%</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154</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2.81%</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1,660</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23.60%</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5,588</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79.44%</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181</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3.24%</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8</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1,985</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27.97%</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5,562</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78.37%</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223</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4.01%</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9</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1,625</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23.15%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5,489</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78.19%</w:t>
            </w: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312</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5.68%</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Total</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15,911</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50,464</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p>
        </w:tc>
        <w:tc>
          <w:tcPr>
            <w:tcW w:w="950"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r w:rsidRPr="00214A5B">
              <w:t>2,096</w:t>
            </w:r>
          </w:p>
        </w:tc>
        <w:tc>
          <w:tcPr>
            <w:tcW w:w="1109" w:type="dxa"/>
            <w:tcBorders>
              <w:top w:val="single" w:sz="4" w:space="0" w:color="auto"/>
              <w:left w:val="single" w:sz="4" w:space="0" w:color="auto"/>
              <w:bottom w:val="single" w:sz="4" w:space="0" w:color="auto"/>
              <w:right w:val="single" w:sz="4" w:space="0" w:color="auto"/>
            </w:tcBorders>
          </w:tcPr>
          <w:p w:rsidR="00214A5B" w:rsidRDefault="00214A5B" w:rsidP="00173E05">
            <w:pPr>
              <w:pStyle w:val="sctablecodifiedsection"/>
            </w:pPr>
          </w:p>
        </w:tc>
      </w:tr>
    </w:tbl>
    <w:p w:rsidR="00C26B8C" w:rsidRDefault="00C26B8C"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p w:rsidR="00FE31E1" w:rsidRDefault="00FE31E1" w:rsidP="00214A5B">
      <w:pPr>
        <w:pStyle w:val="sccodifiedsection"/>
        <w:spacing w:line="14" w:lineRule="exact"/>
      </w:pPr>
    </w:p>
    <w:tbl>
      <w:tblPr>
        <w:tblW w:w="7219" w:type="dxa"/>
        <w:tblInd w:w="-720" w:type="dxa"/>
        <w:tblLayout w:type="fixed"/>
        <w:tblLook w:val="0000" w:firstRow="0" w:lastRow="0" w:firstColumn="0" w:lastColumn="0" w:noHBand="0" w:noVBand="0"/>
        <w:tblDescription w:val="table_draft_1709053483932"/>
      </w:tblPr>
      <w:tblGrid>
        <w:gridCol w:w="601"/>
        <w:gridCol w:w="986"/>
        <w:gridCol w:w="1347"/>
        <w:gridCol w:w="1530"/>
        <w:gridCol w:w="1286"/>
        <w:gridCol w:w="1469"/>
      </w:tblGrid>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District</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NH WVAP</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%NH WVAP</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NH BVAP</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%NH BVAP</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4,447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77.04%</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925</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16.03%</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C26B8C">
            <w:pPr>
              <w:pStyle w:val="sctableln"/>
              <w:ind w:right="110"/>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3,941</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69.75%</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1,186</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20.99%</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4,027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71.59%</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1,042</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18.52%</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4</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3,213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57.23%</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1,782</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31.74%</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5</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3,455</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60.82%</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1,919</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33.78%</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6</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4,124</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75.21%</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1,030</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18.79%</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4,027</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72.07%</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1,223</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21.89%</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8</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3,630</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65.26%</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1,538</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27.65%</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9</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3,722</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67.81%</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1,249</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22.75%</w:t>
            </w:r>
          </w:p>
        </w:tc>
      </w:tr>
      <w:tr w:rsidR="00214A5B" w:rsidTr="00173E05">
        <w:trPr>
          <w:cantSplit/>
        </w:trPr>
        <w:tc>
          <w:tcPr>
            <w:tcW w:w="601" w:type="dxa"/>
            <w:tcBorders>
              <w:right w:val="single" w:sz="4" w:space="0" w:color="auto"/>
            </w:tcBorders>
            <w:shd w:val="clear" w:color="auto" w:fill="auto"/>
            <w:tcMar>
              <w:left w:w="0" w:type="dxa"/>
              <w:right w:w="244" w:type="dxa"/>
            </w:tcMar>
          </w:tcPr>
          <w:p w:rsidR="00214A5B" w:rsidRDefault="00214A5B" w:rsidP="00173E05">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Total</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34,586</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r w:rsidRPr="00214A5B">
              <w:t>11,894</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214A5B" w:rsidRDefault="00214A5B" w:rsidP="00173E05">
            <w:pPr>
              <w:pStyle w:val="sctablecodifiedsection"/>
            </w:pPr>
          </w:p>
        </w:tc>
      </w:tr>
    </w:tbl>
    <w:p w:rsidR="00214A5B" w:rsidRDefault="00214A5B" w:rsidP="00214A5B">
      <w:pPr>
        <w:pStyle w:val="sccodifiedsection"/>
      </w:pPr>
    </w:p>
    <w:p w:rsidR="00214A5B" w:rsidRDefault="00214A5B" w:rsidP="00214A5B">
      <w:pPr>
        <w:pStyle w:val="sccodifiedsection"/>
      </w:pPr>
      <w:r>
        <w:tab/>
      </w:r>
      <w:bookmarkStart w:id="4" w:name="up_0b8f56762"/>
      <w:r w:rsidRPr="002B1B9D">
        <w:t>C</w:t>
      </w:r>
      <w:bookmarkEnd w:id="4"/>
      <w:r w:rsidRPr="002B1B9D">
        <w:t>.</w:t>
      </w:r>
      <w:r w:rsidRPr="002B1B9D">
        <w:tab/>
        <w:t>The boundaries of the Kershaw County School District are not altered by the provisions of this act. These school district lines are as defined by law and any census blocks which may be divided are done so only for statistical purposes and to establish a population base</w:t>
      </w:r>
      <w:r>
        <w:t>.</w:t>
      </w:r>
    </w:p>
    <w:p w:rsidR="00214A5B" w:rsidRDefault="00214A5B" w:rsidP="00B72D2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4A5B" w:rsidRDefault="007D102E" w:rsidP="00B72D2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214A5B" w:rsidRPr="00DF3B44" w:rsidRDefault="00214A5B" w:rsidP="00B72D2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214A5B" w:rsidP="00B72D2E">
      <w:pPr>
        <w:pStyle w:val="scnoncodifiedsection"/>
      </w:pPr>
      <w:bookmarkStart w:id="5" w:name="bs_num_2_lastsection"/>
      <w:bookmarkStart w:id="6" w:name="eff_date_section"/>
      <w:r w:rsidRPr="00DF3B44">
        <w:t>S</w:t>
      </w:r>
      <w:bookmarkEnd w:id="5"/>
      <w:r w:rsidRPr="00DF3B44">
        <w:t>ECTION 2.</w:t>
      </w:r>
      <w:r w:rsidRPr="00DF3B44">
        <w:tab/>
        <w:t>This act takes effect upon approval by the Governor.</w:t>
      </w:r>
      <w:bookmarkEnd w:id="6"/>
    </w:p>
    <w:p w:rsidR="00571BA3" w:rsidRPr="00F60DB2" w:rsidRDefault="00571BA3" w:rsidP="00B72D2E">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B72D2E"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B72D2E" w:rsidRPr="00B72D2E" w:rsidRDefault="00B72D2E"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214A5B">
        <w:t>2024</w:t>
      </w:r>
      <w:r w:rsidR="00D748B8" w:rsidRPr="00F60DB2">
        <w:t>.</w:t>
      </w:r>
    </w:p>
    <w:p w:rsidR="007A6531" w:rsidRPr="00F60DB2" w:rsidRDefault="007A6531"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B72D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B72D2E" w:rsidRDefault="00B72D2E" w:rsidP="00D574E4">
      <w:pPr>
        <w:pStyle w:val="scactgovernortitle"/>
      </w:pPr>
    </w:p>
    <w:p w:rsidR="00B72D2E" w:rsidRPr="00F60DB2" w:rsidRDefault="00B72D2E" w:rsidP="00B72D2E">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B72D2E" w:rsidRPr="00F60DB2" w:rsidRDefault="00B72D2E" w:rsidP="00D574E4">
      <w:pPr>
        <w:pStyle w:val="scactgovernortitle"/>
      </w:pPr>
    </w:p>
    <w:p w:rsidR="00B72D2E" w:rsidRDefault="00B72D2E" w:rsidP="00B72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B72D2E" w:rsidRPr="00F60DB2" w:rsidRDefault="00B72D2E" w:rsidP="00B72D2E">
      <w:pPr>
        <w:pStyle w:val="scactchamber"/>
        <w:widowControl/>
        <w:suppressLineNumbers w:val="0"/>
        <w:suppressAutoHyphens w:val="0"/>
        <w:jc w:val="both"/>
      </w:pPr>
    </w:p>
    <w:sectPr w:rsidR="00B72D2E" w:rsidRPr="00F60DB2" w:rsidSect="00B72D2E">
      <w:footerReference w:type="default" r:id="rId25"/>
      <w:footerReference w:type="first" r:id="rId2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DF5A494-2012-48B8-8BE5-27AC557A6BB2}"/>
  </w:font>
  <w:font w:name="Times New Roman">
    <w:panose1 w:val="02020603050405020304"/>
    <w:charset w:val="00"/>
    <w:family w:val="roman"/>
    <w:pitch w:val="variable"/>
    <w:sig w:usb0="E0002EFF" w:usb1="C000785B" w:usb2="00000009" w:usb3="00000000" w:csb0="000001FF" w:csb1="00000000"/>
    <w:embedRegular r:id="rId2" w:fontKey="{BC6FB1A7-A151-43A8-AC24-394423356B69}"/>
    <w:embedBold r:id="rId3" w:fontKey="{261A5E30-B5EE-40C9-ABEA-858B086BC569}"/>
    <w:embedItalic r:id="rId4" w:fontKey="{2A58B940-56F8-4F6C-898B-5DA6CAD4B22B}"/>
  </w:font>
  <w:font w:name="Calibri">
    <w:panose1 w:val="020F0502020204030204"/>
    <w:charset w:val="00"/>
    <w:family w:val="swiss"/>
    <w:pitch w:val="variable"/>
    <w:sig w:usb0="E4002EFF" w:usb1="C000247B" w:usb2="00000009" w:usb3="00000000" w:csb0="000001FF" w:csb1="00000000"/>
    <w:embedRegular r:id="rId5" w:fontKey="{4CAEDD9B-95EC-41A1-8DE2-3A6CBC33FCE8}"/>
    <w:embedBold r:id="rId6" w:fontKey="{A96F1064-E60A-4FCE-987A-6EBC386FC032}"/>
    <w:embedItalic r:id="rId7" w:fontKey="{11F52C6A-B2F6-4F05-9AAD-A4DCBF7B889E}"/>
  </w:font>
  <w:font w:name="Arial">
    <w:panose1 w:val="020B0604020202020204"/>
    <w:charset w:val="00"/>
    <w:family w:val="swiss"/>
    <w:pitch w:val="variable"/>
    <w:sig w:usb0="E0002EFF" w:usb1="C000785B" w:usb2="00000009" w:usb3="00000000" w:csb0="000001FF" w:csb1="00000000"/>
    <w:embedRegular r:id="rId8" w:fontKey="{4D7AEF1E-5401-45A9-8B0B-1F1A713823C2}"/>
  </w:font>
  <w:font w:name="Calibri Light">
    <w:panose1 w:val="020F0302020204030204"/>
    <w:charset w:val="00"/>
    <w:family w:val="swiss"/>
    <w:pitch w:val="variable"/>
    <w:sig w:usb0="E4002EFF" w:usb1="C000247B" w:usb2="00000009" w:usb3="00000000" w:csb0="000001FF" w:csb1="00000000"/>
    <w:embedRegular r:id="rId9" w:fontKey="{D734D1C3-4D1C-4EE6-86DF-0C41F7FA999C}"/>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2D2E" w:rsidRPr="00B72D2E" w:rsidRDefault="00B72D2E" w:rsidP="00B72D2E">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2D2E" w:rsidRDefault="00B72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168"/>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26968"/>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14A5B"/>
    <w:rsid w:val="00233975"/>
    <w:rsid w:val="00236D73"/>
    <w:rsid w:val="00240649"/>
    <w:rsid w:val="002568C4"/>
    <w:rsid w:val="00257F60"/>
    <w:rsid w:val="002625EA"/>
    <w:rsid w:val="00270F7C"/>
    <w:rsid w:val="00281442"/>
    <w:rsid w:val="002834F8"/>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67480"/>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8732C"/>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16AF"/>
    <w:rsid w:val="005C23D7"/>
    <w:rsid w:val="005C40EB"/>
    <w:rsid w:val="005D3013"/>
    <w:rsid w:val="005D73FC"/>
    <w:rsid w:val="005E2B9C"/>
    <w:rsid w:val="005E3332"/>
    <w:rsid w:val="005E7045"/>
    <w:rsid w:val="005F76B0"/>
    <w:rsid w:val="005F7745"/>
    <w:rsid w:val="00604429"/>
    <w:rsid w:val="006067B0"/>
    <w:rsid w:val="00606A8B"/>
    <w:rsid w:val="00611EBA"/>
    <w:rsid w:val="00614921"/>
    <w:rsid w:val="00623BEA"/>
    <w:rsid w:val="006250DF"/>
    <w:rsid w:val="00627E34"/>
    <w:rsid w:val="00630BBE"/>
    <w:rsid w:val="00640C87"/>
    <w:rsid w:val="00642613"/>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D102E"/>
    <w:rsid w:val="007E2DD6"/>
    <w:rsid w:val="007F1183"/>
    <w:rsid w:val="007F50D1"/>
    <w:rsid w:val="007F52D1"/>
    <w:rsid w:val="00806DCC"/>
    <w:rsid w:val="00815A49"/>
    <w:rsid w:val="00816D52"/>
    <w:rsid w:val="00825C9B"/>
    <w:rsid w:val="00831048"/>
    <w:rsid w:val="00834272"/>
    <w:rsid w:val="00840F2F"/>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1CC8"/>
    <w:rsid w:val="00943236"/>
    <w:rsid w:val="00947DCF"/>
    <w:rsid w:val="00953F57"/>
    <w:rsid w:val="00954E7E"/>
    <w:rsid w:val="009554D9"/>
    <w:rsid w:val="009572F9"/>
    <w:rsid w:val="00960021"/>
    <w:rsid w:val="009751E4"/>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123D0"/>
    <w:rsid w:val="00B2163C"/>
    <w:rsid w:val="00B2797B"/>
    <w:rsid w:val="00B32B4D"/>
    <w:rsid w:val="00B4137E"/>
    <w:rsid w:val="00B53052"/>
    <w:rsid w:val="00B637AA"/>
    <w:rsid w:val="00B64D65"/>
    <w:rsid w:val="00B72D2E"/>
    <w:rsid w:val="00B7592C"/>
    <w:rsid w:val="00B8071E"/>
    <w:rsid w:val="00B809D3"/>
    <w:rsid w:val="00B84B66"/>
    <w:rsid w:val="00B85475"/>
    <w:rsid w:val="00B9090A"/>
    <w:rsid w:val="00B92196"/>
    <w:rsid w:val="00B9228D"/>
    <w:rsid w:val="00B92576"/>
    <w:rsid w:val="00BA457D"/>
    <w:rsid w:val="00BB1918"/>
    <w:rsid w:val="00BC556C"/>
    <w:rsid w:val="00BD348C"/>
    <w:rsid w:val="00BD4684"/>
    <w:rsid w:val="00BD71B4"/>
    <w:rsid w:val="00BD7CF7"/>
    <w:rsid w:val="00BE08A7"/>
    <w:rsid w:val="00BE4391"/>
    <w:rsid w:val="00BF3E48"/>
    <w:rsid w:val="00C16288"/>
    <w:rsid w:val="00C166EC"/>
    <w:rsid w:val="00C17D1D"/>
    <w:rsid w:val="00C26B8C"/>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3EB8"/>
    <w:rsid w:val="00E84FE5"/>
    <w:rsid w:val="00E871E4"/>
    <w:rsid w:val="00E879FC"/>
    <w:rsid w:val="00EA0B60"/>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C541F"/>
    <w:rsid w:val="00FD72E3"/>
    <w:rsid w:val="00FE06FC"/>
    <w:rsid w:val="00FE31E1"/>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B72D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EA0B60"/>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EA0B60"/>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EA0B60"/>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EA0B60"/>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EA0B60"/>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EA0B60"/>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EA0B60"/>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EA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EA0B60"/>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EA0B60"/>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EA0B60"/>
    <w:rPr>
      <w:noProof/>
    </w:rPr>
  </w:style>
  <w:style w:type="character" w:customStyle="1" w:styleId="sclocalcheck">
    <w:name w:val="sc_local_check"/>
    <w:uiPriority w:val="1"/>
    <w:qFormat/>
    <w:rsid w:val="00EA0B60"/>
    <w:rPr>
      <w:noProof/>
    </w:rPr>
  </w:style>
  <w:style w:type="character" w:customStyle="1" w:styleId="sctempcheck">
    <w:name w:val="sc_temp_check"/>
    <w:uiPriority w:val="1"/>
    <w:qFormat/>
    <w:rsid w:val="00EA0B60"/>
    <w:rPr>
      <w:noProof/>
    </w:rPr>
  </w:style>
  <w:style w:type="character" w:customStyle="1" w:styleId="Heading1Char">
    <w:name w:val="Heading 1 Char"/>
    <w:basedOn w:val="DefaultParagraphFont"/>
    <w:link w:val="Heading1"/>
    <w:uiPriority w:val="9"/>
    <w:rsid w:val="00B72D2E"/>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hj\20240229.docx" TargetMode="External"/><Relationship Id="rId18" Type="http://schemas.openxmlformats.org/officeDocument/2006/relationships/hyperlink" Target="file:///h:\sj\20240314.docx"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scstatehouse.gov/sess125_2023-2024/prever/5168_20240228a.docx" TargetMode="External"/><Relationship Id="rId7" Type="http://schemas.openxmlformats.org/officeDocument/2006/relationships/settings" Target="settings.xml"/><Relationship Id="rId12" Type="http://schemas.openxmlformats.org/officeDocument/2006/relationships/hyperlink" Target="file:///h:\hj\20240229.docx" TargetMode="External"/><Relationship Id="rId17" Type="http://schemas.openxmlformats.org/officeDocument/2006/relationships/hyperlink" Target="file:///h:\sj\20240313.doc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file:///h:\sj\20240313.docx" TargetMode="External"/><Relationship Id="rId20" Type="http://schemas.openxmlformats.org/officeDocument/2006/relationships/hyperlink" Target="https://www.scstatehouse.gov/sess125_2023-2024/prever/5168_20240228.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hj\20240228.doc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file:///h:\sj\20240307.docx"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statehouse.gov/billsearch.php?billnumbers=5168&amp;session=125&amp;summary=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j\20240305.docx" TargetMode="External"/><Relationship Id="rId22" Type="http://schemas.openxmlformats.org/officeDocument/2006/relationships/hyperlink" Target="https://www.scstatehouse.gov/sess125_2023-2024/prever/5168_20240307.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wb360Metadata xmlns="http://schemas.openxmlformats.org/package/2006/metadata/lwb360-metadata">
  <ID>b87dbac3-2139-4204-b4a1-0b6ab560ff34</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37cd6f96-fff2-4c35-a236-bae5f4a1d073</T_BILL_REQUEST_REQUEST>
  <T_BILL_R_ORIGINALBILL>48c5ac08-792e-48ba-a7b6-554bfccac730</T_BILL_R_ORIGINALBILL>
  <T_BILL_R_ORIGINALDRAFT>03428bae-b901-4494-a0e8-9ef4f9dc716f</T_BILL_R_ORIGINALDRAFT>
  <T_BILL_SPONSOR_SPONSOR>3a9b27e6-4186-4939-bdea-47e988ccd894</T_BILL_SPONSOR_SPONSOR>
  <T_BILL_T_BILLNUMBER>5168</T_BILL_T_BILLNUMBER>
  <T_BILL_T_BILLTITLE>TO AMEND ACT 930 OF 1970, AS AMENDED, RELATING TO THE SCHOOL DISTRICT BOARD OF TRUSTEES FOR KERSHAW COUNTY, SO AS TO REVISE THE SPECIFIC ELECTION DISTRICTS FROM WHICH MEMBERS OF THE BOARD ARE ELECTED, TO REDESIGNATE THE MAP NUMBER ON WHICH THESE DISTRICTS ARE DELINEATED, AND TO PROVIDE DEMOGRAPHIC INFORMATION FOR THESE DISTRICTS.</T_BILL_T_BILLTITLE>
  <T_BILL_T_CHAMBER>house</T_BILL_T_CHAMBER>
  <T_BILL_T_LEGTYPE>bill_local</T_BILL_T_LEGTYPE>
  <T_BILL_T_SECTIONS>[{"SectionUUID":"6730d902-3b86-44bf-b49a-654ef7343c06","SectionName":"New Local SECTION","SectionNumber":1,"SectionType":"new_bill_local","CodeSections":[],"TitleText":"to amend Act 930 of 1970, as amended, relating to the school district board of trustees for Kershaw County, so as to revise the specific election districts from which members of the board are elected, to redesignate the map number on which these districts are delineated, and to provide demographic information for these districts","DisableControls":false,"Deleted":false,"RepealItems":[],"SectionBookmarkName":"bs_num_1_197da8bd4"},{"SectionUUID":"8f03ca95-8faa-4d43-a9c2-8afc498075bd","SectionName":"standard_eff_date_section","SectionNumber":2,"SectionType":"drafting_clause","CodeSections":[],"TitleText":"","DisableControls":false,"Deleted":false,"RepealItems":[],"SectionBookmarkName":"bs_num_2_lastsection"}]</T_BILL_T_SECTIONS>
  <T_BILL_T_SUBJECT>Kershaw County School District, reapportioned</T_BILL_T_SUBJECT>
  <T_BILL_UR_DRAFTER>harrisonbrant@scstatehouse.gov</T_BILL_UR_DRAFTER>
  <T_BILL_UR_DRAFTINGASSISTANT>julienewboult@scstatehouse.gov</T_BILL_UR_DRAFTINGASSISTANT>
</lwb360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4402</Characters>
  <Application>Microsoft Office Word</Application>
  <DocSecurity>0</DocSecurity>
  <Lines>151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5168: Kershaw County School District, reapportioned - South Carolina Legislature Online</dc:title>
  <dc:subject/>
  <dc:creator>Sean Ryan</dc:creator>
  <cp:keywords/>
  <dc:description/>
  <cp:lastModifiedBy>Derrick Williamson</cp:lastModifiedBy>
  <cp:revision>2</cp:revision>
  <cp:lastPrinted>2024-03-18T19:21:00Z</cp:lastPrinted>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