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w:t>
      </w:r>
    </w:p>
    <w:p>
      <w:pPr>
        <w:widowControl w:val="false"/>
        <w:spacing w:after="0"/>
        <w:jc w:val="left"/>
      </w:pPr>
      <w:r>
        <w:rPr>
          <w:rFonts w:ascii="Times New Roman"/>
          <w:sz w:val="22"/>
        </w:rPr>
        <w:t xml:space="preserve">Document Path: LC-0359PH24.docx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April 18,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Farmer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read first time</w:t>
      </w:r>
      <w:r>
        <w:t xml:space="preserve"> (</w:t>
      </w:r>
      <w:hyperlink w:history="true" r:id="R18554a63f195427d">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Referred to Committee on</w:t>
      </w:r>
      <w:r>
        <w:rPr>
          <w:b/>
        </w:rPr>
        <w:t xml:space="preserve"> Agriculture, Natural Resources and Environmental Affairs</w:t>
      </w:r>
      <w:r>
        <w:t xml:space="preserve"> (</w:t>
      </w:r>
      <w:hyperlink w:history="true" r:id="R87ed06abda3242ea">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Chumley,
 Carter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Agriculture, Natural Resources and Environmental Affairs</w:t>
      </w:r>
      <w:r>
        <w:t xml:space="preserve"> (</w:t>
      </w:r>
      <w:hyperlink w:history="true" r:id="Re678f4249d0d4cd6">
        <w:r w:rsidRPr="00770434">
          <w:rPr>
            <w:rStyle w:val="Hyperlink"/>
          </w:rPr>
          <w:t>House Journal</w:t>
        </w:r>
        <w:r w:rsidRPr="00770434">
          <w:rPr>
            <w:rStyle w:val="Hyperlink"/>
          </w:rPr>
          <w:noBreakHyphen/>
          <w:t>page 161</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added as sponsor:
 Magnuson, M.M. Smith, Pope, Cromer, Oremus, Beach
 </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ae62357fe45b450b">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372d962554a94c07">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Yeas-110  Nays-0</w:t>
      </w:r>
      <w:r>
        <w:t xml:space="preserve"> (</w:t>
      </w:r>
      <w:hyperlink w:history="true" r:id="Rd36085f734994acb">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10a0691263234b18">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754d773e3797476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672e85c3c42c4145">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Agriculture and Natural Resources</w:t>
      </w:r>
      <w:r>
        <w:t xml:space="preserve"> (</w:t>
      </w:r>
      <w:hyperlink w:history="true" r:id="Rcbdba227f26f4ca6">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tabs>
          <w:tab w:val="right" w:pos="1008"/>
          <w:tab w:val="left" w:pos="1152"/>
          <w:tab w:val="left" w:pos="1872"/>
          <w:tab w:val="left" w:pos="9187"/>
        </w:tabs>
        <w:spacing w:after="0"/>
        <w:ind w:left="2088" w:hanging="2088"/>
      </w:pPr>
      <w:r>
        <w:tab/>
        <w:t>4/8/2024</w:t>
      </w:r>
      <w:r>
        <w:tab/>
        <w:t/>
      </w:r>
      <w:r>
        <w:tab/>
        <w:t>Scrivener's error corrected
 </w:t>
      </w:r>
    </w:p>
    <w:p>
      <w:pPr>
        <w:widowControl w:val="false"/>
        <w:tabs>
          <w:tab w:val="right" w:pos="1008"/>
          <w:tab w:val="left" w:pos="1152"/>
          <w:tab w:val="left" w:pos="1872"/>
          <w:tab w:val="left" w:pos="9187"/>
        </w:tabs>
        <w:spacing w:after="0"/>
        <w:ind w:left="2088" w:hanging="2088"/>
      </w:pPr>
      <w:r>
        <w:tab/>
        <w:t>4/11/2024</w:t>
      </w:r>
      <w:r>
        <w:tab/>
        <w:t>Senate</w:t>
      </w:r>
      <w:r>
        <w:tab/>
        <w:t xml:space="preserve">Committee report: Favorable with amendment</w:t>
      </w:r>
      <w:r>
        <w:rPr>
          <w:b/>
        </w:rPr>
        <w:t xml:space="preserve"> Agriculture and Natural Resources</w:t>
      </w:r>
      <w:r>
        <w:t xml:space="preserve"> (</w:t>
      </w:r>
      <w:hyperlink w:history="true" r:id="R12172cfaccce4956">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Committee Amendment Adopted</w:t>
      </w:r>
      <w:r>
        <w:t xml:space="preserve"> (</w:t>
      </w:r>
      <w:hyperlink w:history="true" r:id="Re4a047f2d66a4d56">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Amended</w:t>
      </w:r>
      <w:r>
        <w:t xml:space="preserve"> (</w:t>
      </w:r>
      <w:hyperlink w:history="true" r:id="Rb5feb784b5bc4b01">
        <w:r w:rsidRPr="00770434">
          <w:rPr>
            <w:rStyle w:val="Hyperlink"/>
          </w:rPr>
          <w:t>Senate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ab2412a3c54d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0c9d36b9634a23">
        <w:r>
          <w:rPr>
            <w:rStyle w:val="Hyperlink"/>
            <w:u w:val="single"/>
          </w:rPr>
          <w:t>02/28/2024</w:t>
        </w:r>
      </w:hyperlink>
      <w:r>
        <w:t xml:space="preserve"/>
      </w:r>
    </w:p>
    <w:p>
      <w:pPr>
        <w:widowControl w:val="true"/>
        <w:spacing w:after="0"/>
        <w:jc w:val="left"/>
      </w:pPr>
      <w:r>
        <w:rPr>
          <w:rFonts w:ascii="Times New Roman"/>
          <w:sz w:val="22"/>
        </w:rPr>
        <w:t xml:space="preserve"/>
      </w:r>
      <w:hyperlink r:id="Rf623212c4f8f4886">
        <w:r>
          <w:rPr>
            <w:rStyle w:val="Hyperlink"/>
            <w:u w:val="single"/>
          </w:rPr>
          <w:t>03/27/2024</w:t>
        </w:r>
      </w:hyperlink>
      <w:r>
        <w:t xml:space="preserve"/>
      </w:r>
    </w:p>
    <w:p>
      <w:pPr>
        <w:widowControl w:val="true"/>
        <w:spacing w:after="0"/>
        <w:jc w:val="left"/>
      </w:pPr>
      <w:r>
        <w:rPr>
          <w:rFonts w:ascii="Times New Roman"/>
          <w:sz w:val="22"/>
        </w:rPr>
        <w:t xml:space="preserve"/>
      </w:r>
      <w:hyperlink r:id="Rb5fc8ae5e9284122">
        <w:r>
          <w:rPr>
            <w:rStyle w:val="Hyperlink"/>
            <w:u w:val="single"/>
          </w:rPr>
          <w:t>03/28/2024</w:t>
        </w:r>
      </w:hyperlink>
      <w:r>
        <w:t xml:space="preserve"/>
      </w:r>
    </w:p>
    <w:p>
      <w:pPr>
        <w:widowControl w:val="true"/>
        <w:spacing w:after="0"/>
        <w:jc w:val="left"/>
      </w:pPr>
      <w:r>
        <w:rPr>
          <w:rFonts w:ascii="Times New Roman"/>
          <w:sz w:val="22"/>
        </w:rPr>
        <w:t xml:space="preserve"/>
      </w:r>
      <w:hyperlink r:id="R91f6db8545ac4a37">
        <w:r>
          <w:rPr>
            <w:rStyle w:val="Hyperlink"/>
            <w:u w:val="single"/>
          </w:rPr>
          <w:t>04/02/2024</w:t>
        </w:r>
      </w:hyperlink>
      <w:r>
        <w:t xml:space="preserve"/>
      </w:r>
    </w:p>
    <w:p>
      <w:pPr>
        <w:widowControl w:val="true"/>
        <w:spacing w:after="0"/>
        <w:jc w:val="left"/>
      </w:pPr>
      <w:r>
        <w:rPr>
          <w:rFonts w:ascii="Times New Roman"/>
          <w:sz w:val="22"/>
        </w:rPr>
        <w:t xml:space="preserve"/>
      </w:r>
      <w:hyperlink r:id="R0e384fde21a74b10">
        <w:r>
          <w:rPr>
            <w:rStyle w:val="Hyperlink"/>
            <w:u w:val="single"/>
          </w:rPr>
          <w:t>04/08/2024</w:t>
        </w:r>
      </w:hyperlink>
      <w:r>
        <w:t xml:space="preserve"/>
      </w:r>
    </w:p>
    <w:p>
      <w:pPr>
        <w:widowControl w:val="true"/>
        <w:spacing w:after="0"/>
        <w:jc w:val="left"/>
      </w:pPr>
      <w:r>
        <w:rPr>
          <w:rFonts w:ascii="Times New Roman"/>
          <w:sz w:val="22"/>
        </w:rPr>
        <w:t xml:space="preserve"/>
      </w:r>
      <w:hyperlink r:id="Rd5d263e4a5064d45">
        <w:r>
          <w:rPr>
            <w:rStyle w:val="Hyperlink"/>
            <w:u w:val="single"/>
          </w:rPr>
          <w:t>04/11/2024</w:t>
        </w:r>
      </w:hyperlink>
      <w:r>
        <w:t xml:space="preserve"/>
      </w:r>
    </w:p>
    <w:p>
      <w:pPr>
        <w:widowControl w:val="true"/>
        <w:spacing w:after="0"/>
        <w:jc w:val="left"/>
      </w:pPr>
      <w:r>
        <w:rPr>
          <w:rFonts w:ascii="Times New Roman"/>
          <w:sz w:val="22"/>
        </w:rPr>
        <w:t xml:space="preserve"/>
      </w:r>
      <w:hyperlink r:id="R689b671bdc954e22">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B6510" w:rsidP="005B6510" w:rsidRDefault="005B6510" w14:paraId="4CA4FF9E" w14:textId="77777777">
      <w:pPr>
        <w:pStyle w:val="sccoversheetstricken"/>
      </w:pPr>
      <w:r w:rsidRPr="00B07BF4">
        <w:t>Indicates Matter Stricken</w:t>
      </w:r>
    </w:p>
    <w:p w:rsidRPr="00B07BF4" w:rsidR="005B6510" w:rsidP="005B6510" w:rsidRDefault="005B6510" w14:paraId="70EF34BA" w14:textId="77777777">
      <w:pPr>
        <w:pStyle w:val="sccoversheetunderline"/>
      </w:pPr>
      <w:r w:rsidRPr="00B07BF4">
        <w:t>Indicates New Matter</w:t>
      </w:r>
    </w:p>
    <w:p w:rsidRPr="00B07BF4" w:rsidR="005B6510" w:rsidP="005B6510" w:rsidRDefault="005B6510" w14:paraId="23C6A5BA" w14:textId="77777777">
      <w:pPr>
        <w:pStyle w:val="sccoversheetemptyline"/>
      </w:pPr>
    </w:p>
    <w:sdt>
      <w:sdtPr>
        <w:alias w:val="status"/>
        <w:tag w:val="status"/>
        <w:id w:val="854397200"/>
        <w:placeholder>
          <w:docPart w:val="42217CBA2C1A4E0398FF5D4BC2CA0594"/>
        </w:placeholder>
      </w:sdtPr>
      <w:sdtEndPr/>
      <w:sdtContent>
        <w:p w:rsidRPr="00B07BF4" w:rsidR="005B6510" w:rsidP="005B6510" w:rsidRDefault="005B6510" w14:paraId="16D0A89D" w14:textId="693A9E9E">
          <w:pPr>
            <w:pStyle w:val="sccoversheetstatus"/>
          </w:pPr>
          <w:r>
            <w:t>Committee Amendment Adopted and Amended</w:t>
          </w:r>
        </w:p>
      </w:sdtContent>
    </w:sdt>
    <w:sdt>
      <w:sdtPr>
        <w:alias w:val="printed1"/>
        <w:tag w:val="printed1"/>
        <w:id w:val="-1779714481"/>
        <w:placeholder>
          <w:docPart w:val="42217CBA2C1A4E0398FF5D4BC2CA0594"/>
        </w:placeholder>
        <w:text/>
      </w:sdtPr>
      <w:sdtEndPr/>
      <w:sdtContent>
        <w:p w:rsidR="005B6510" w:rsidP="005B6510" w:rsidRDefault="005B6510" w14:paraId="5DE152EB" w14:textId="2D7398A3">
          <w:pPr>
            <w:pStyle w:val="sccoversheetinfo"/>
          </w:pPr>
          <w:r>
            <w:t>April 18, 2024</w:t>
          </w:r>
        </w:p>
      </w:sdtContent>
    </w:sdt>
    <w:p w:rsidR="005B6510" w:rsidP="005B6510" w:rsidRDefault="005B6510" w14:paraId="2836F0F1" w14:textId="77777777">
      <w:pPr>
        <w:pStyle w:val="sccoversheetinfo"/>
      </w:pPr>
    </w:p>
    <w:sdt>
      <w:sdtPr>
        <w:alias w:val="billnumber"/>
        <w:tag w:val="billnumber"/>
        <w:id w:val="-897512070"/>
        <w:placeholder>
          <w:docPart w:val="42217CBA2C1A4E0398FF5D4BC2CA0594"/>
        </w:placeholder>
        <w:text/>
      </w:sdtPr>
      <w:sdtEndPr/>
      <w:sdtContent>
        <w:p w:rsidRPr="00B07BF4" w:rsidR="005B6510" w:rsidP="005B6510" w:rsidRDefault="005B6510" w14:paraId="5EC612C8" w14:textId="3B6401A7">
          <w:pPr>
            <w:pStyle w:val="sccoversheetbillno"/>
          </w:pPr>
          <w:r>
            <w:t>H. 5169</w:t>
          </w:r>
        </w:p>
      </w:sdtContent>
    </w:sdt>
    <w:p w:rsidR="005B6510" w:rsidP="005B6510" w:rsidRDefault="005B6510" w14:paraId="6C768E74" w14:textId="77777777">
      <w:pPr>
        <w:pStyle w:val="sccoversheetsponsor6"/>
      </w:pPr>
    </w:p>
    <w:p w:rsidRPr="00B07BF4" w:rsidR="005B6510" w:rsidP="005B6510" w:rsidRDefault="005B6510" w14:paraId="1B43F8F2" w14:textId="6A3E7529">
      <w:pPr>
        <w:pStyle w:val="sccoversheetsponsor6"/>
      </w:pPr>
      <w:r w:rsidRPr="00B07BF4">
        <w:t xml:space="preserve">Introduced by </w:t>
      </w:r>
      <w:sdt>
        <w:sdtPr>
          <w:alias w:val="sponsortype"/>
          <w:tag w:val="sponsortype"/>
          <w:id w:val="1707217765"/>
          <w:placeholder>
            <w:docPart w:val="42217CBA2C1A4E0398FF5D4BC2CA0594"/>
          </w:placeholder>
          <w:text/>
        </w:sdtPr>
        <w:sdtEndPr/>
        <w:sdtContent>
          <w:r w:rsidR="008A1896">
            <w:t xml:space="preserve">Reps. </w:t>
          </w:r>
        </w:sdtContent>
      </w:sdt>
      <w:r w:rsidR="008A1896">
        <w:t>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w:t>
      </w:r>
    </w:p>
    <w:p w:rsidRPr="00B07BF4" w:rsidR="005B6510" w:rsidP="005B6510" w:rsidRDefault="005B6510" w14:paraId="19B218AF" w14:textId="77777777">
      <w:pPr>
        <w:pStyle w:val="sccoversheetsponsor6"/>
      </w:pPr>
    </w:p>
    <w:p w:rsidRPr="00B07BF4" w:rsidR="005B6510" w:rsidP="005B6510" w:rsidRDefault="008F3AC4" w14:paraId="6069B0F6" w14:textId="2B671C22">
      <w:pPr>
        <w:pStyle w:val="sccoversheetinfo"/>
      </w:pPr>
      <w:sdt>
        <w:sdtPr>
          <w:alias w:val="typeinitial"/>
          <w:tag w:val="typeinitial"/>
          <w:id w:val="98301346"/>
          <w:placeholder>
            <w:docPart w:val="42217CBA2C1A4E0398FF5D4BC2CA0594"/>
          </w:placeholder>
          <w:text/>
        </w:sdtPr>
        <w:sdtEndPr/>
        <w:sdtContent>
          <w:r w:rsidR="005B6510">
            <w:t>S</w:t>
          </w:r>
        </w:sdtContent>
      </w:sdt>
      <w:r w:rsidRPr="00B07BF4" w:rsidR="005B6510">
        <w:t xml:space="preserve">. Printed </w:t>
      </w:r>
      <w:sdt>
        <w:sdtPr>
          <w:alias w:val="printed2"/>
          <w:tag w:val="printed2"/>
          <w:id w:val="-774643221"/>
          <w:placeholder>
            <w:docPart w:val="42217CBA2C1A4E0398FF5D4BC2CA0594"/>
          </w:placeholder>
          <w:text/>
        </w:sdtPr>
        <w:sdtEndPr/>
        <w:sdtContent>
          <w:r w:rsidR="005B6510">
            <w:t>04/18/24</w:t>
          </w:r>
        </w:sdtContent>
      </w:sdt>
      <w:r w:rsidRPr="00B07BF4" w:rsidR="005B6510">
        <w:t>--</w:t>
      </w:r>
      <w:sdt>
        <w:sdtPr>
          <w:alias w:val="residingchamber"/>
          <w:tag w:val="residingchamber"/>
          <w:id w:val="1651789982"/>
          <w:placeholder>
            <w:docPart w:val="42217CBA2C1A4E0398FF5D4BC2CA0594"/>
          </w:placeholder>
          <w:text/>
        </w:sdtPr>
        <w:sdtEndPr/>
        <w:sdtContent>
          <w:r w:rsidR="005B6510">
            <w:t>S</w:t>
          </w:r>
        </w:sdtContent>
      </w:sdt>
      <w:r w:rsidRPr="00B07BF4" w:rsidR="005B6510">
        <w:t>.</w:t>
      </w:r>
    </w:p>
    <w:p w:rsidRPr="00B07BF4" w:rsidR="005B6510" w:rsidP="005B6510" w:rsidRDefault="005B6510" w14:paraId="51B6C0D5" w14:textId="4C960712">
      <w:pPr>
        <w:pStyle w:val="sccoversheetreadfirst"/>
      </w:pPr>
      <w:r w:rsidRPr="00B07BF4">
        <w:t xml:space="preserve">Read the first time </w:t>
      </w:r>
      <w:sdt>
        <w:sdtPr>
          <w:alias w:val="readfirst"/>
          <w:tag w:val="readfirst"/>
          <w:id w:val="-1145275273"/>
          <w:placeholder>
            <w:docPart w:val="42217CBA2C1A4E0398FF5D4BC2CA0594"/>
          </w:placeholder>
          <w:text/>
        </w:sdtPr>
        <w:sdtEndPr/>
        <w:sdtContent>
          <w:r>
            <w:t xml:space="preserve">April </w:t>
          </w:r>
          <w:r w:rsidR="007906D1">
            <w:t>0</w:t>
          </w:r>
          <w:r>
            <w:t>2, 2024</w:t>
          </w:r>
        </w:sdtContent>
      </w:sdt>
    </w:p>
    <w:p w:rsidRPr="00B07BF4" w:rsidR="005B6510" w:rsidP="005B6510" w:rsidRDefault="005B6510" w14:paraId="6B1081B2" w14:textId="77777777">
      <w:pPr>
        <w:pStyle w:val="sccoversheetemptyline"/>
      </w:pPr>
    </w:p>
    <w:p w:rsidRPr="00B07BF4" w:rsidR="005B6510" w:rsidP="005B6510" w:rsidRDefault="005B6510" w14:paraId="56020D0E" w14:textId="2E8B58FD">
      <w:pPr>
        <w:pStyle w:val="sccoversheetemptyline"/>
        <w:jc w:val="center"/>
        <w:rPr>
          <w:u w:val="single"/>
        </w:rPr>
      </w:pPr>
      <w:r>
        <w:t>________</w:t>
      </w:r>
    </w:p>
    <w:p w:rsidR="005B6510" w:rsidP="005B6510" w:rsidRDefault="005B6510" w14:paraId="4DF9AA5C" w14:textId="2DAF0624">
      <w:pPr>
        <w:pStyle w:val="sccoversheetemptyline"/>
        <w:jc w:val="center"/>
        <w:sectPr w:rsidR="005B6510" w:rsidSect="005B6510">
          <w:footerReference w:type="default" r:id="rId11"/>
          <w:pgSz w:w="12240" w:h="15840" w:code="1"/>
          <w:pgMar w:top="1008" w:right="1627" w:bottom="1008" w:left="1627" w:header="720" w:footer="720" w:gutter="0"/>
          <w:lnNumType w:countBy="1"/>
          <w:pgNumType w:start="1"/>
          <w:cols w:space="708"/>
          <w:docGrid w:linePitch="360"/>
        </w:sectPr>
      </w:pPr>
    </w:p>
    <w:p w:rsidRPr="00B07BF4" w:rsidR="005B6510" w:rsidP="005B6510" w:rsidRDefault="005B6510" w14:paraId="7E0974FE" w14:textId="77777777">
      <w:pPr>
        <w:pStyle w:val="sccoversheetemptyline"/>
      </w:pPr>
      <w:bookmarkStart w:name="open_doc_here" w:id="0"/>
      <w:bookmarkEnd w:id="0"/>
    </w:p>
    <w:p w:rsidRPr="00BB0725" w:rsidR="00A73EFA" w:rsidP="003D24F3" w:rsidRDefault="00A73EFA" w14:paraId="7B72410E" w14:textId="4245EF20">
      <w:pPr>
        <w:pStyle w:val="scemptylineheader"/>
      </w:pPr>
    </w:p>
    <w:p w:rsidRPr="00BB0725" w:rsidR="00A73EFA" w:rsidP="003D24F3" w:rsidRDefault="00A73EFA" w14:paraId="6AD935C9" w14:textId="0FF37D6A">
      <w:pPr>
        <w:pStyle w:val="scemptylineheader"/>
      </w:pPr>
    </w:p>
    <w:p w:rsidRPr="00DF3B44" w:rsidR="00A73EFA" w:rsidP="003D24F3" w:rsidRDefault="00A73EFA" w14:paraId="51A98227" w14:textId="0B1EF65F">
      <w:pPr>
        <w:pStyle w:val="scemptylineheader"/>
      </w:pPr>
    </w:p>
    <w:p w:rsidRPr="00DF3B44" w:rsidR="00A73EFA" w:rsidP="003D24F3" w:rsidRDefault="00A73EFA" w14:paraId="3858851A" w14:textId="3DDE4A17">
      <w:pPr>
        <w:pStyle w:val="scemptylineheader"/>
      </w:pPr>
    </w:p>
    <w:p w:rsidRPr="00DF3B44" w:rsidR="00A73EFA" w:rsidP="003D24F3" w:rsidRDefault="00A73EFA" w14:paraId="4E3DDE20" w14:textId="13CD3B4F">
      <w:pPr>
        <w:pStyle w:val="scemptylineheader"/>
      </w:pPr>
    </w:p>
    <w:p w:rsidR="005B6510" w:rsidP="00446987" w:rsidRDefault="005B6510" w14:paraId="15E18979" w14:textId="77777777">
      <w:pPr>
        <w:pStyle w:val="scemptylineheader"/>
      </w:pPr>
    </w:p>
    <w:p w:rsidRPr="00DF3B44" w:rsidR="008E61A1" w:rsidP="00446987" w:rsidRDefault="008E61A1" w14:paraId="3B5B27A6" w14:textId="32E1A77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857A0" w14:paraId="40FEFADA" w14:textId="1932E855">
          <w:pPr>
            <w:pStyle w:val="scbilltitle"/>
          </w:pPr>
          <w:r>
            <w:t>TO AMEND THE SOUTH CAROLINA CODE OF LAWS BY ADDING ARTICLE 3 TO CHAPTER 1, TITLE 46 BY ENACTING THE “FARMERS PROTECTION ACT” TO PREVENT DISCRIMINATION IN FINANCING AGAINST FARMERS.</w:t>
          </w:r>
        </w:p>
      </w:sdtContent>
    </w:sdt>
    <w:bookmarkStart w:name="at_49d098a25" w:displacedByCustomXml="prev" w:id="1"/>
    <w:bookmarkEnd w:id="1"/>
    <w:p w:rsidR="008A1896" w:rsidP="008A1896" w:rsidRDefault="008A1896" w14:paraId="3BB57DB5" w14:textId="77777777">
      <w:pPr>
        <w:pStyle w:val="scnoncodifiedsection"/>
      </w:pPr>
      <w:r>
        <w:tab/>
        <w:t>Amend Title To Conform</w:t>
      </w:r>
    </w:p>
    <w:p w:rsidR="006C18F0" w:rsidP="008A1896" w:rsidRDefault="006C18F0" w14:paraId="5BAAC1B7" w14:textId="1EBFB5FD">
      <w:pPr>
        <w:pStyle w:val="scnoncodifiedsection"/>
      </w:pPr>
    </w:p>
    <w:p w:rsidR="00360B26" w:rsidP="00FD0730" w:rsidRDefault="002C3463" w14:paraId="7D073D5E" w14:textId="5E4A10DC">
      <w:pPr>
        <w:pStyle w:val="scenactingwords"/>
        <w:rPr>
          <w:rFonts w:cs="Times New Roman"/>
        </w:rPr>
      </w:pPr>
      <w:bookmarkStart w:name="ew_81d79ad46" w:id="2"/>
      <w:r w:rsidRPr="0094541D">
        <w:t>B</w:t>
      </w:r>
      <w:bookmarkEnd w:id="2"/>
      <w:r w:rsidRPr="0094541D">
        <w:t>e it enacted by the General Assembly of the State of South Carolina:</w:t>
      </w:r>
    </w:p>
    <w:p w:rsidR="0064034E" w:rsidP="003F7719" w:rsidRDefault="0064034E" w14:paraId="4E21CC40" w14:textId="77777777">
      <w:pPr>
        <w:pStyle w:val="scemptyline"/>
      </w:pPr>
    </w:p>
    <w:p w:rsidR="00A36AF5" w:rsidP="00A36AF5" w:rsidRDefault="003F7719" w14:paraId="00B0C18A" w14:textId="77777777">
      <w:pPr>
        <w:pStyle w:val="scdirectionallanguage"/>
      </w:pPr>
      <w:bookmarkStart w:name="bs_num_1_1bb89b19b" w:id="3"/>
      <w:r>
        <w:t>S</w:t>
      </w:r>
      <w:bookmarkEnd w:id="3"/>
      <w:r>
        <w:t>ECTION 1.</w:t>
      </w:r>
      <w:r>
        <w:tab/>
      </w:r>
      <w:bookmarkStart w:name="dl_2a7d97a64" w:id="4"/>
      <w:r w:rsidR="00A36AF5">
        <w:t>C</w:t>
      </w:r>
      <w:bookmarkEnd w:id="4"/>
      <w:r w:rsidR="00A36AF5">
        <w:t>hapter 1, Title 46 of the S.C. Code is amended by adding:</w:t>
      </w:r>
    </w:p>
    <w:p w:rsidR="00A36AF5" w:rsidP="00A36AF5" w:rsidRDefault="00A36AF5" w14:paraId="7387517D" w14:textId="77777777">
      <w:pPr>
        <w:pStyle w:val="scemptyline"/>
      </w:pPr>
    </w:p>
    <w:p w:rsidR="00A36AF5" w:rsidP="00A36AF5" w:rsidRDefault="00A36AF5" w14:paraId="4D95E62C" w14:textId="77777777">
      <w:pPr>
        <w:pStyle w:val="scnewcodesection"/>
        <w:jc w:val="center"/>
      </w:pPr>
      <w:bookmarkStart w:name="up_1a9563cfe" w:id="5"/>
      <w:r>
        <w:t>A</w:t>
      </w:r>
      <w:bookmarkEnd w:id="5"/>
      <w:r>
        <w:t>rticle 3</w:t>
      </w:r>
    </w:p>
    <w:p w:rsidR="00A36AF5" w:rsidP="00A36AF5" w:rsidRDefault="00A36AF5" w14:paraId="05EEF765" w14:textId="77777777">
      <w:pPr>
        <w:pStyle w:val="scnewcodesection"/>
        <w:jc w:val="center"/>
      </w:pPr>
    </w:p>
    <w:p w:rsidR="00A36AF5" w:rsidP="00A36AF5" w:rsidRDefault="00D6676C" w14:paraId="4A330FFC" w14:textId="58C45BCA">
      <w:pPr>
        <w:pStyle w:val="scnewcodesection"/>
        <w:jc w:val="center"/>
      </w:pPr>
      <w:bookmarkStart w:name="up_317b53a18" w:id="6"/>
      <w:r>
        <w:t>F</w:t>
      </w:r>
      <w:bookmarkEnd w:id="6"/>
      <w:r>
        <w:t>armer</w:t>
      </w:r>
      <w:r w:rsidR="001114C7">
        <w:t>s</w:t>
      </w:r>
      <w:r>
        <w:t xml:space="preserve"> Protect</w:t>
      </w:r>
      <w:r w:rsidR="001114C7">
        <w:t>ion</w:t>
      </w:r>
      <w:r>
        <w:t xml:space="preserve"> Act</w:t>
      </w:r>
    </w:p>
    <w:p w:rsidR="00A36AF5" w:rsidP="00A36AF5" w:rsidRDefault="00A36AF5" w14:paraId="240DA21D" w14:textId="77777777">
      <w:pPr>
        <w:pStyle w:val="scnewcodesection"/>
        <w:jc w:val="center"/>
      </w:pPr>
    </w:p>
    <w:p w:rsidR="00A36AF5" w:rsidP="00A36AF5" w:rsidRDefault="00A36AF5" w14:paraId="394B851C" w14:textId="73441000">
      <w:pPr>
        <w:pStyle w:val="scnewcodesection"/>
      </w:pPr>
      <w:r>
        <w:tab/>
      </w:r>
      <w:bookmarkStart w:name="ns_T46C1N310_129b38e41" w:id="7"/>
      <w:r>
        <w:t>S</w:t>
      </w:r>
      <w:bookmarkEnd w:id="7"/>
      <w:r>
        <w:t>ection 46‑1‑310.</w:t>
      </w:r>
      <w:r w:rsidR="008022DB">
        <w:tab/>
      </w:r>
      <w:bookmarkStart w:name="up_4e4e9185b" w:id="8"/>
      <w:r w:rsidR="00D6676C">
        <w:t>F</w:t>
      </w:r>
      <w:bookmarkEnd w:id="8"/>
      <w:r w:rsidR="00D6676C">
        <w:t>or purposes of this article:</w:t>
      </w:r>
    </w:p>
    <w:p w:rsidR="00D6676C" w:rsidP="00D6676C" w:rsidRDefault="00D6676C" w14:paraId="7995F684" w14:textId="27BE6631">
      <w:pPr>
        <w:pStyle w:val="scnewcodesection"/>
      </w:pPr>
      <w:r>
        <w:tab/>
      </w:r>
      <w:bookmarkStart w:name="ss_T46C1N310S1_lv1_d210927d2" w:id="9"/>
      <w:r>
        <w:t>(</w:t>
      </w:r>
      <w:bookmarkEnd w:id="9"/>
      <w:r>
        <w:t xml:space="preserve">1) “Agriculture producer” means a person or company </w:t>
      </w:r>
      <w:r w:rsidR="001A4BE7">
        <w:t xml:space="preserve">authorized to do business in South Carolina and </w:t>
      </w:r>
      <w:r>
        <w:t xml:space="preserve">engaged in the </w:t>
      </w:r>
      <w:r w:rsidR="001A4BE7">
        <w:t xml:space="preserve">production of goods derived from plants or animals including, but not limited to, the growing of crops, </w:t>
      </w:r>
      <w:r w:rsidR="005970C1">
        <w:t xml:space="preserve">silviculture, </w:t>
      </w:r>
      <w:r w:rsidR="001A4BE7">
        <w:t>animal husbandry, or the production of livestock or dairy products</w:t>
      </w:r>
      <w:r>
        <w:t>.</w:t>
      </w:r>
    </w:p>
    <w:p w:rsidR="00B36405" w:rsidP="00D6676C" w:rsidRDefault="00B36405" w14:paraId="6D4FF304" w14:textId="556878F0">
      <w:pPr>
        <w:pStyle w:val="scnewcodesection"/>
      </w:pPr>
      <w:r>
        <w:tab/>
      </w:r>
      <w:bookmarkStart w:name="ss_T46C1N310S2_lv1_e0593ed97" w:id="10"/>
      <w:r>
        <w:t>(</w:t>
      </w:r>
      <w:bookmarkEnd w:id="10"/>
      <w:r>
        <w:t>2) “Commissioner” means the Commissioner of the Department of Agriculture.</w:t>
      </w:r>
    </w:p>
    <w:p w:rsidR="00D6676C" w:rsidP="00D6676C" w:rsidRDefault="00D6676C" w14:paraId="07EB622E" w14:textId="7937C484">
      <w:pPr>
        <w:pStyle w:val="scnewcodesection"/>
      </w:pPr>
      <w:r>
        <w:tab/>
      </w:r>
      <w:bookmarkStart w:name="ss_T46C1N310S3_lv1_51f4817b5" w:id="11"/>
      <w:r>
        <w:t>(</w:t>
      </w:r>
      <w:bookmarkEnd w:id="11"/>
      <w:r w:rsidR="00B36405">
        <w:t>3</w:t>
      </w:r>
      <w:r>
        <w:t>) “Company” means a for‑profit organization, association, corporation, partnership, joint venture, sole proprietorship, limited partnership, limited liability partnership, or limited liability company, including a wholly owned subsidiary, majority‑owned subsidiary, parent company, or affiliate of those entities or business associations</w:t>
      </w:r>
      <w:r w:rsidR="001A4BE7">
        <w:t xml:space="preserve"> authorized to do business in South Carolina</w:t>
      </w:r>
      <w:r>
        <w:t>.</w:t>
      </w:r>
    </w:p>
    <w:p w:rsidR="00D6676C" w:rsidP="00D6676C" w:rsidRDefault="00D6676C" w14:paraId="14AC9E10" w14:textId="6B884D66">
      <w:pPr>
        <w:pStyle w:val="scnewcodesection"/>
      </w:pPr>
      <w:r>
        <w:tab/>
      </w:r>
      <w:bookmarkStart w:name="ss_T46C1N310S4_lv1_7e02220e8" w:id="12"/>
      <w:r>
        <w:t>(</w:t>
      </w:r>
      <w:bookmarkEnd w:id="12"/>
      <w:r w:rsidR="00B36405">
        <w:t>4</w:t>
      </w:r>
      <w:r>
        <w:t>) “Denies or restricts” means refusing to provide services, terminating existing services, or restricting or burdening the scope or nature of services offered or provided.</w:t>
      </w:r>
    </w:p>
    <w:p w:rsidR="00D6676C" w:rsidP="00D6676C" w:rsidRDefault="00D6676C" w14:paraId="7D05D1A2" w14:textId="25BAF636">
      <w:pPr>
        <w:pStyle w:val="scnewcodesection"/>
      </w:pPr>
      <w:r>
        <w:tab/>
      </w:r>
      <w:bookmarkStart w:name="ss_T46C1N310S5_lv1_7a233fe71" w:id="13"/>
      <w:r>
        <w:t>(</w:t>
      </w:r>
      <w:bookmarkEnd w:id="13"/>
      <w:r w:rsidR="00B36405">
        <w:t>5</w:t>
      </w:r>
      <w:r>
        <w:t>) “Discriminate in the provision of financial services” means to deny or restrict services and thereby decline to provide financial services.</w:t>
      </w:r>
    </w:p>
    <w:p w:rsidR="00D6676C" w:rsidP="00D6676C" w:rsidRDefault="00D6676C" w14:paraId="741D2382" w14:textId="6F17EC0D">
      <w:pPr>
        <w:pStyle w:val="scnewcodesection"/>
      </w:pPr>
      <w:r>
        <w:tab/>
      </w:r>
      <w:bookmarkStart w:name="ss_T46C1N310S6_lv1_75732c68e" w:id="14"/>
      <w:r>
        <w:t>(</w:t>
      </w:r>
      <w:bookmarkEnd w:id="14"/>
      <w:r w:rsidR="00B36405">
        <w:t>6</w:t>
      </w:r>
      <w:r>
        <w:t xml:space="preserve">) “ESG </w:t>
      </w:r>
      <w:r w:rsidR="005970C1">
        <w:t>factor</w:t>
      </w:r>
      <w:r>
        <w:t xml:space="preserve">” means any </w:t>
      </w:r>
      <w:r w:rsidR="005970C1">
        <w:t xml:space="preserve">factor or consideration that is collateral to or not reasonably likely to effect or impact the financial risk and include the promotion, furtherance, or achievement of environmental, social, or political goals, objectives, or outcomes which may include </w:t>
      </w:r>
      <w:r w:rsidRPr="00A03A8F" w:rsidR="005970C1">
        <w:t xml:space="preserve">the agriculture producer’s greenhouse gas emissions, use of fossil‑fuel derived fertilizer, or use of fossil‑fuel powered </w:t>
      </w:r>
      <w:r w:rsidRPr="00A03A8F" w:rsidR="005970C1">
        <w:lastRenderedPageBreak/>
        <w:t>machinery</w:t>
      </w:r>
      <w:r w:rsidR="005970C1">
        <w:t>.</w:t>
      </w:r>
    </w:p>
    <w:p w:rsidR="00D6676C" w:rsidP="00D6676C" w:rsidRDefault="00D6676C" w14:paraId="52435F00" w14:textId="03C7B273">
      <w:pPr>
        <w:pStyle w:val="scnewcodesection"/>
      </w:pPr>
    </w:p>
    <w:p w:rsidR="00D6676C" w:rsidP="00D6676C" w:rsidRDefault="00D6676C" w14:paraId="7DA05C63" w14:textId="5B29FD94">
      <w:pPr>
        <w:pStyle w:val="scnewcodesection"/>
      </w:pPr>
      <w:r>
        <w:tab/>
      </w:r>
      <w:bookmarkStart w:name="ss_T46C1N310S7_lv1_5936b8f48" w:id="15"/>
      <w:r>
        <w:t>(</w:t>
      </w:r>
      <w:bookmarkEnd w:id="15"/>
      <w:r w:rsidR="00B36405">
        <w:t>7</w:t>
      </w:r>
      <w:r>
        <w:t xml:space="preserve">) “Financial institution” means a company </w:t>
      </w:r>
      <w:r w:rsidR="001A4BE7">
        <w:t xml:space="preserve">authorized to do business in South Carolina </w:t>
      </w:r>
      <w:r>
        <w:t>that has total assets over one hundred billion dollars and offers financial services. A financial institution includes any affiliate or subsidiary company, even if that affiliate or subsidiary company is also a financial institution.</w:t>
      </w:r>
    </w:p>
    <w:p w:rsidR="00D6676C" w:rsidP="00D6676C" w:rsidRDefault="00D6676C" w14:paraId="7D3B385D" w14:textId="45196625">
      <w:pPr>
        <w:pStyle w:val="scnewcodesection"/>
      </w:pPr>
      <w:r>
        <w:tab/>
      </w:r>
      <w:bookmarkStart w:name="ss_T46C1N310S8_lv1_04047df06" w:id="16"/>
      <w:r>
        <w:t>(</w:t>
      </w:r>
      <w:bookmarkEnd w:id="16"/>
      <w:r w:rsidR="00B36405">
        <w:t>8</w:t>
      </w:r>
      <w:r>
        <w:t>) “Financial service” means any product or service that is of a financial nature and is offered by a financial institution.</w:t>
      </w:r>
    </w:p>
    <w:p w:rsidR="00A36AF5" w:rsidP="00A36AF5" w:rsidRDefault="00A36AF5" w14:paraId="70E7A93C" w14:textId="77777777">
      <w:pPr>
        <w:pStyle w:val="scnewcodesection"/>
      </w:pPr>
    </w:p>
    <w:p w:rsidR="00D6676C" w:rsidP="00D6676C" w:rsidRDefault="00A36AF5" w14:paraId="5FB3EE51" w14:textId="1C880E90">
      <w:pPr>
        <w:pStyle w:val="scnewcodesection"/>
      </w:pPr>
      <w:r>
        <w:tab/>
      </w:r>
      <w:bookmarkStart w:name="ns_T46C1N320_91dfd1380" w:id="17"/>
      <w:r>
        <w:t>S</w:t>
      </w:r>
      <w:bookmarkEnd w:id="17"/>
      <w:r>
        <w:t>ection 46‑1‑320.</w:t>
      </w:r>
      <w:r w:rsidR="007111CB">
        <w:tab/>
      </w:r>
      <w:bookmarkStart w:name="ss_T46C1N320SA_lv1_1cd6f38c5" w:id="18"/>
      <w:r w:rsidR="00D6676C">
        <w:t>(</w:t>
      </w:r>
      <w:bookmarkEnd w:id="18"/>
      <w:r w:rsidR="00D6676C">
        <w:t xml:space="preserve">A) A financial institution may not discriminate in the provision of financial services to an agriculture producer based, in whole or in part, upon </w:t>
      </w:r>
      <w:r w:rsidR="005970C1">
        <w:t>an ESG factor</w:t>
      </w:r>
      <w:r w:rsidR="00D6676C">
        <w:t>.</w:t>
      </w:r>
    </w:p>
    <w:p w:rsidR="00D6676C" w:rsidP="00D6676C" w:rsidRDefault="00D6676C" w14:paraId="39ED98C0" w14:textId="108432E9">
      <w:pPr>
        <w:pStyle w:val="scnewcodesection"/>
      </w:pPr>
      <w:r>
        <w:tab/>
      </w:r>
      <w:bookmarkStart w:name="ss_T46C1N320SB_lv1_8f51bce66" w:id="19"/>
      <w:r>
        <w:t>(</w:t>
      </w:r>
      <w:bookmarkEnd w:id="19"/>
      <w:r>
        <w:t xml:space="preserve">B) If a financial institution has made any ESG commitment related to agriculture, there is </w:t>
      </w:r>
      <w:r w:rsidR="001A4BE7">
        <w:t>an inference</w:t>
      </w:r>
      <w:r>
        <w:t xml:space="preserve"> that the institution’s denial or restriction of a financial service to an agriculture producer violates subsection (A).</w:t>
      </w:r>
    </w:p>
    <w:p w:rsidR="00A36AF5" w:rsidP="00D6676C" w:rsidRDefault="00D6676C" w14:paraId="0756F48B" w14:textId="57FBA3EF">
      <w:pPr>
        <w:pStyle w:val="scnewcodesection"/>
      </w:pPr>
      <w:r>
        <w:tab/>
      </w:r>
      <w:bookmarkStart w:name="ss_T46C1N320SC_lv1_2a85f3d26" w:id="20"/>
      <w:r>
        <w:t>(</w:t>
      </w:r>
      <w:bookmarkEnd w:id="20"/>
      <w:r>
        <w:t xml:space="preserve">C) A financial institution may overcome the </w:t>
      </w:r>
      <w:r w:rsidR="001A4BE7">
        <w:t>inference</w:t>
      </w:r>
      <w:r>
        <w:t xml:space="preserve"> in subsection (B) by demonstrating that its denial or restriction of a financial service was based solely on documented </w:t>
      </w:r>
      <w:r w:rsidR="005970C1">
        <w:t>risk analysis</w:t>
      </w:r>
      <w:r>
        <w:t xml:space="preserve">, and not on any ESG </w:t>
      </w:r>
      <w:r w:rsidR="005970C1">
        <w:t>factor</w:t>
      </w:r>
      <w:r>
        <w:t>.</w:t>
      </w:r>
    </w:p>
    <w:p w:rsidR="00D6676C" w:rsidP="00D6676C" w:rsidRDefault="00D6676C" w14:paraId="67EDE8CA" w14:textId="77777777">
      <w:pPr>
        <w:pStyle w:val="scnewcodesection"/>
      </w:pPr>
    </w:p>
    <w:p w:rsidR="00D6676C" w:rsidP="00D6676C" w:rsidRDefault="00A36AF5" w14:paraId="5551D1EC" w14:textId="71740BCD">
      <w:pPr>
        <w:pStyle w:val="scnewcodesection"/>
      </w:pPr>
      <w:r>
        <w:tab/>
      </w:r>
      <w:bookmarkStart w:name="ns_T46C1N330_e012104c5" w:id="21"/>
      <w:r>
        <w:t>S</w:t>
      </w:r>
      <w:bookmarkEnd w:id="21"/>
      <w:r>
        <w:t>ection 46‑1‑330.</w:t>
      </w:r>
      <w:r w:rsidR="007111CB">
        <w:tab/>
      </w:r>
      <w:r w:rsidR="00D6676C">
        <w:t>Section 4</w:t>
      </w:r>
      <w:r w:rsidR="005D3563">
        <w:t>6</w:t>
      </w:r>
      <w:r w:rsidR="00D6676C">
        <w:t xml:space="preserve">‑1‑320 may be enforced by the South Carolina Attorney General. Any violation of Section 46‑1‑320 constitutes an unfair trade practice in violation of Chapter 5, Title 39, and the </w:t>
      </w:r>
      <w:r w:rsidR="00B72715">
        <w:t>A</w:t>
      </w:r>
      <w:r w:rsidR="00D6676C">
        <w:t xml:space="preserve">ttorney </w:t>
      </w:r>
      <w:r w:rsidR="00B72715">
        <w:t>G</w:t>
      </w:r>
      <w:r w:rsidR="00D6676C">
        <w:t>eneral may investigate and seek remedies as provided in that law.</w:t>
      </w:r>
      <w:r w:rsidR="005970C1">
        <w:t xml:space="preserve"> Actions for damages may be sought by an aggrieved party pursuant to Section 39-5-140.</w:t>
      </w:r>
    </w:p>
    <w:p w:rsidR="001B7315" w:rsidP="00D6676C" w:rsidRDefault="001B7315" w14:paraId="2EBCFEB0" w14:textId="77777777">
      <w:pPr>
        <w:pStyle w:val="scnewcodesection"/>
      </w:pPr>
    </w:p>
    <w:p w:rsidR="00360B26" w:rsidP="005B1F86" w:rsidRDefault="00360B26" w14:paraId="00787CBD" w14:textId="3BEF3B27">
      <w:pPr>
        <w:pStyle w:val="scnoncodifiedsection"/>
      </w:pPr>
      <w:bookmarkStart w:name="bs_num_2_5d274f343" w:id="22"/>
      <w:bookmarkStart w:name="severability_9b33ada65" w:id="23"/>
      <w:r>
        <w:t>S</w:t>
      </w:r>
      <w:bookmarkEnd w:id="22"/>
      <w:r>
        <w:t>ECTION 2.</w:t>
      </w:r>
      <w:r>
        <w:tab/>
      </w:r>
      <w:bookmarkEnd w:id="23"/>
      <w:r w:rsidRPr="00B0415B" w:rsidR="005B1F8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3911F1DD">
      <w:pPr>
        <w:pStyle w:val="scemptyline"/>
      </w:pPr>
    </w:p>
    <w:p w:rsidRPr="00DF3B44" w:rsidR="007A10F1" w:rsidP="007A10F1" w:rsidRDefault="00E27805" w14:paraId="0E9393B4" w14:textId="3A662836">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13A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587D" w14:textId="012B077F" w:rsidR="005B6510" w:rsidRPr="00BC78CD" w:rsidRDefault="005B651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5169</w:t>
        </w:r>
      </w:sdtContent>
    </w:sdt>
    <w:r>
      <w:t>-</w:t>
    </w:r>
    <w:sdt>
      <w:sdtPr>
        <w:id w:val="-174987022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85D54A" w:rsidR="00685035" w:rsidRPr="007B4AF7" w:rsidRDefault="008F3AC4" w:rsidP="00D14995">
        <w:pPr>
          <w:pStyle w:val="scbillfooter"/>
        </w:pPr>
        <w:sdt>
          <w:sdtPr>
            <w:alias w:val="footer_billname"/>
            <w:tag w:val="footer_billname"/>
            <w:id w:val="457382597"/>
            <w:lock w:val="sdtContentLocked"/>
            <w:placeholder>
              <w:docPart w:val="F399B2E6D6184E58B9B994499D93F5B9"/>
            </w:placeholder>
            <w:dataBinding w:prefixMappings="xmlns:ns0='http://schemas.openxmlformats.org/package/2006/metadata/lwb360-metadata' " w:xpath="/ns0:lwb360Metadata[1]/ns0:T_BILL_T_BILLNAME[1]" w:storeItemID="{A70AC2F9-CF59-46A9-A8A7-29CBD0ED4110}"/>
            <w:text/>
          </w:sdtPr>
          <w:sdtEndPr/>
          <w:sdtContent>
            <w:r w:rsidR="00F305D8">
              <w:t>[5169]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399B2E6D6184E58B9B994499D93F5B9"/>
            </w:placeholder>
            <w:dataBinding w:prefixMappings="xmlns:ns0='http://schemas.openxmlformats.org/package/2006/metadata/lwb360-metadata' " w:xpath="/ns0:lwb360Metadata[1]/ns0:T_BILL_T_FILENAME[1]" w:storeItemID="{A70AC2F9-CF59-46A9-A8A7-29CBD0ED4110}"/>
            <w:text/>
          </w:sdtPr>
          <w:sdtEndPr/>
          <w:sdtContent>
            <w:r w:rsidR="00C866E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780D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D6360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F3AF5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9449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0AB4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B6E9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9278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226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C272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8098D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932928602">
    <w:abstractNumId w:val="8"/>
  </w:num>
  <w:num w:numId="12" w16cid:durableId="1231886758">
    <w:abstractNumId w:val="3"/>
  </w:num>
  <w:num w:numId="13" w16cid:durableId="1076367796">
    <w:abstractNumId w:val="2"/>
  </w:num>
  <w:num w:numId="14" w16cid:durableId="148520151">
    <w:abstractNumId w:val="1"/>
  </w:num>
  <w:num w:numId="15" w16cid:durableId="73721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3BC"/>
    <w:rsid w:val="00044B84"/>
    <w:rsid w:val="000479D0"/>
    <w:rsid w:val="00053DA4"/>
    <w:rsid w:val="0006464F"/>
    <w:rsid w:val="00066B54"/>
    <w:rsid w:val="00072FCD"/>
    <w:rsid w:val="00074A4F"/>
    <w:rsid w:val="00077B65"/>
    <w:rsid w:val="00091554"/>
    <w:rsid w:val="000A261F"/>
    <w:rsid w:val="000A3C25"/>
    <w:rsid w:val="000B4C02"/>
    <w:rsid w:val="000B5B4A"/>
    <w:rsid w:val="000B7FE1"/>
    <w:rsid w:val="000C3E88"/>
    <w:rsid w:val="000C46B9"/>
    <w:rsid w:val="000C58E4"/>
    <w:rsid w:val="000C6F9A"/>
    <w:rsid w:val="000D2F44"/>
    <w:rsid w:val="000D33E4"/>
    <w:rsid w:val="000E0B0F"/>
    <w:rsid w:val="000E1152"/>
    <w:rsid w:val="000E578A"/>
    <w:rsid w:val="000F1C5B"/>
    <w:rsid w:val="000F2250"/>
    <w:rsid w:val="0010329A"/>
    <w:rsid w:val="00103C63"/>
    <w:rsid w:val="00105756"/>
    <w:rsid w:val="001114C7"/>
    <w:rsid w:val="001164F9"/>
    <w:rsid w:val="0011719C"/>
    <w:rsid w:val="00140049"/>
    <w:rsid w:val="00147595"/>
    <w:rsid w:val="00167F7E"/>
    <w:rsid w:val="00171601"/>
    <w:rsid w:val="001730EB"/>
    <w:rsid w:val="00173276"/>
    <w:rsid w:val="0019025B"/>
    <w:rsid w:val="00192AF7"/>
    <w:rsid w:val="00197366"/>
    <w:rsid w:val="001A136C"/>
    <w:rsid w:val="001A2C4B"/>
    <w:rsid w:val="001A4BE7"/>
    <w:rsid w:val="001B6DA2"/>
    <w:rsid w:val="001B7315"/>
    <w:rsid w:val="001C13EC"/>
    <w:rsid w:val="001C25EC"/>
    <w:rsid w:val="001F194D"/>
    <w:rsid w:val="001F2A41"/>
    <w:rsid w:val="001F313F"/>
    <w:rsid w:val="001F331D"/>
    <w:rsid w:val="001F394C"/>
    <w:rsid w:val="001F7519"/>
    <w:rsid w:val="002038AA"/>
    <w:rsid w:val="002114C8"/>
    <w:rsid w:val="0021166F"/>
    <w:rsid w:val="002162DF"/>
    <w:rsid w:val="00216874"/>
    <w:rsid w:val="00230038"/>
    <w:rsid w:val="00233975"/>
    <w:rsid w:val="00235221"/>
    <w:rsid w:val="00236D73"/>
    <w:rsid w:val="002453E0"/>
    <w:rsid w:val="00257F60"/>
    <w:rsid w:val="002625EA"/>
    <w:rsid w:val="00262AC5"/>
    <w:rsid w:val="00264AE9"/>
    <w:rsid w:val="00267792"/>
    <w:rsid w:val="00275AE6"/>
    <w:rsid w:val="0028284A"/>
    <w:rsid w:val="002836D8"/>
    <w:rsid w:val="00284501"/>
    <w:rsid w:val="002A7927"/>
    <w:rsid w:val="002A7989"/>
    <w:rsid w:val="002B02F3"/>
    <w:rsid w:val="002C0B37"/>
    <w:rsid w:val="002C3463"/>
    <w:rsid w:val="002C6079"/>
    <w:rsid w:val="002D266D"/>
    <w:rsid w:val="002D3B4E"/>
    <w:rsid w:val="002D5B3D"/>
    <w:rsid w:val="002D7447"/>
    <w:rsid w:val="002E315A"/>
    <w:rsid w:val="002E4F8C"/>
    <w:rsid w:val="002E77A8"/>
    <w:rsid w:val="002F560C"/>
    <w:rsid w:val="002F5847"/>
    <w:rsid w:val="0030425A"/>
    <w:rsid w:val="00324911"/>
    <w:rsid w:val="00333EF2"/>
    <w:rsid w:val="003421F1"/>
    <w:rsid w:val="0034279C"/>
    <w:rsid w:val="00354F64"/>
    <w:rsid w:val="003551B1"/>
    <w:rsid w:val="003559A1"/>
    <w:rsid w:val="00360B26"/>
    <w:rsid w:val="00361563"/>
    <w:rsid w:val="00371D36"/>
    <w:rsid w:val="00373E17"/>
    <w:rsid w:val="003775E6"/>
    <w:rsid w:val="00381998"/>
    <w:rsid w:val="003A221B"/>
    <w:rsid w:val="003A5F1C"/>
    <w:rsid w:val="003B5B09"/>
    <w:rsid w:val="003C3E2E"/>
    <w:rsid w:val="003D24F3"/>
    <w:rsid w:val="003D4A3C"/>
    <w:rsid w:val="003D55B2"/>
    <w:rsid w:val="003E0033"/>
    <w:rsid w:val="003E4F7F"/>
    <w:rsid w:val="003E5452"/>
    <w:rsid w:val="003E7165"/>
    <w:rsid w:val="003E7FF6"/>
    <w:rsid w:val="003F25D3"/>
    <w:rsid w:val="003F7719"/>
    <w:rsid w:val="004046B5"/>
    <w:rsid w:val="00406001"/>
    <w:rsid w:val="00406F27"/>
    <w:rsid w:val="004141B8"/>
    <w:rsid w:val="004203B9"/>
    <w:rsid w:val="0043170E"/>
    <w:rsid w:val="00432135"/>
    <w:rsid w:val="004325AA"/>
    <w:rsid w:val="00437E68"/>
    <w:rsid w:val="0044485C"/>
    <w:rsid w:val="00445E36"/>
    <w:rsid w:val="00446987"/>
    <w:rsid w:val="00446D28"/>
    <w:rsid w:val="0046596D"/>
    <w:rsid w:val="00466CD0"/>
    <w:rsid w:val="00473583"/>
    <w:rsid w:val="00474D07"/>
    <w:rsid w:val="00477F32"/>
    <w:rsid w:val="004806E6"/>
    <w:rsid w:val="00481722"/>
    <w:rsid w:val="00481850"/>
    <w:rsid w:val="0048434C"/>
    <w:rsid w:val="004851A0"/>
    <w:rsid w:val="004857A0"/>
    <w:rsid w:val="0048627F"/>
    <w:rsid w:val="004868DF"/>
    <w:rsid w:val="004932AB"/>
    <w:rsid w:val="00494BEF"/>
    <w:rsid w:val="004A1B12"/>
    <w:rsid w:val="004A5512"/>
    <w:rsid w:val="004A6BE5"/>
    <w:rsid w:val="004B0C18"/>
    <w:rsid w:val="004C1A04"/>
    <w:rsid w:val="004C20BC"/>
    <w:rsid w:val="004C36A0"/>
    <w:rsid w:val="004C5C9A"/>
    <w:rsid w:val="004D1442"/>
    <w:rsid w:val="004D3DCB"/>
    <w:rsid w:val="004E1946"/>
    <w:rsid w:val="004E66E9"/>
    <w:rsid w:val="004E7DDE"/>
    <w:rsid w:val="004F0090"/>
    <w:rsid w:val="004F172C"/>
    <w:rsid w:val="004F385F"/>
    <w:rsid w:val="004F42A0"/>
    <w:rsid w:val="004F5CDA"/>
    <w:rsid w:val="005002ED"/>
    <w:rsid w:val="00500DBC"/>
    <w:rsid w:val="005102BE"/>
    <w:rsid w:val="00523F7F"/>
    <w:rsid w:val="00524D54"/>
    <w:rsid w:val="00530AEA"/>
    <w:rsid w:val="00534135"/>
    <w:rsid w:val="0053491D"/>
    <w:rsid w:val="00534C9B"/>
    <w:rsid w:val="0054531B"/>
    <w:rsid w:val="00546C24"/>
    <w:rsid w:val="005476FF"/>
    <w:rsid w:val="005516F6"/>
    <w:rsid w:val="00552842"/>
    <w:rsid w:val="00554E89"/>
    <w:rsid w:val="00564B58"/>
    <w:rsid w:val="00564B67"/>
    <w:rsid w:val="00572281"/>
    <w:rsid w:val="005801DD"/>
    <w:rsid w:val="00592A40"/>
    <w:rsid w:val="00595054"/>
    <w:rsid w:val="005970C1"/>
    <w:rsid w:val="005A28BC"/>
    <w:rsid w:val="005A4D5A"/>
    <w:rsid w:val="005A5377"/>
    <w:rsid w:val="005B1F86"/>
    <w:rsid w:val="005B6510"/>
    <w:rsid w:val="005B6A13"/>
    <w:rsid w:val="005B7817"/>
    <w:rsid w:val="005C06C8"/>
    <w:rsid w:val="005C23D7"/>
    <w:rsid w:val="005C40EB"/>
    <w:rsid w:val="005C62A7"/>
    <w:rsid w:val="005D02B4"/>
    <w:rsid w:val="005D05C0"/>
    <w:rsid w:val="005D3013"/>
    <w:rsid w:val="005D3563"/>
    <w:rsid w:val="005E1E50"/>
    <w:rsid w:val="005E2B9C"/>
    <w:rsid w:val="005E3332"/>
    <w:rsid w:val="005F6CBD"/>
    <w:rsid w:val="005F76B0"/>
    <w:rsid w:val="00604429"/>
    <w:rsid w:val="006067B0"/>
    <w:rsid w:val="00606A8B"/>
    <w:rsid w:val="00607BC2"/>
    <w:rsid w:val="00611EBA"/>
    <w:rsid w:val="006213A8"/>
    <w:rsid w:val="00623BEA"/>
    <w:rsid w:val="006347E9"/>
    <w:rsid w:val="0064034E"/>
    <w:rsid w:val="00640C87"/>
    <w:rsid w:val="00641B73"/>
    <w:rsid w:val="0064492E"/>
    <w:rsid w:val="006454BB"/>
    <w:rsid w:val="006461FC"/>
    <w:rsid w:val="0065542A"/>
    <w:rsid w:val="0065702D"/>
    <w:rsid w:val="00657CF4"/>
    <w:rsid w:val="00661463"/>
    <w:rsid w:val="006629DC"/>
    <w:rsid w:val="00663B8D"/>
    <w:rsid w:val="00663E00"/>
    <w:rsid w:val="00664F48"/>
    <w:rsid w:val="00664FAD"/>
    <w:rsid w:val="0067345B"/>
    <w:rsid w:val="00683986"/>
    <w:rsid w:val="00685035"/>
    <w:rsid w:val="00685770"/>
    <w:rsid w:val="00690DBA"/>
    <w:rsid w:val="006964F9"/>
    <w:rsid w:val="006A395F"/>
    <w:rsid w:val="006A607E"/>
    <w:rsid w:val="006A65E2"/>
    <w:rsid w:val="006B37BD"/>
    <w:rsid w:val="006B7199"/>
    <w:rsid w:val="006C092D"/>
    <w:rsid w:val="006C099D"/>
    <w:rsid w:val="006C18F0"/>
    <w:rsid w:val="006C7E01"/>
    <w:rsid w:val="006D2DCE"/>
    <w:rsid w:val="006D64A5"/>
    <w:rsid w:val="006D7062"/>
    <w:rsid w:val="006E0935"/>
    <w:rsid w:val="006E353F"/>
    <w:rsid w:val="006E35AB"/>
    <w:rsid w:val="006E61C0"/>
    <w:rsid w:val="006F72C2"/>
    <w:rsid w:val="00703E52"/>
    <w:rsid w:val="00704725"/>
    <w:rsid w:val="007111CB"/>
    <w:rsid w:val="00711AA9"/>
    <w:rsid w:val="00722155"/>
    <w:rsid w:val="00737CED"/>
    <w:rsid w:val="00737F19"/>
    <w:rsid w:val="007471DD"/>
    <w:rsid w:val="00782BF8"/>
    <w:rsid w:val="00783C75"/>
    <w:rsid w:val="007849D9"/>
    <w:rsid w:val="00787433"/>
    <w:rsid w:val="007906D1"/>
    <w:rsid w:val="00793F09"/>
    <w:rsid w:val="007A10F1"/>
    <w:rsid w:val="007A3D50"/>
    <w:rsid w:val="007B2D29"/>
    <w:rsid w:val="007B412F"/>
    <w:rsid w:val="007B4AF7"/>
    <w:rsid w:val="007B4DBF"/>
    <w:rsid w:val="007C5458"/>
    <w:rsid w:val="007D2C67"/>
    <w:rsid w:val="007D61D1"/>
    <w:rsid w:val="007E06BB"/>
    <w:rsid w:val="007E57AF"/>
    <w:rsid w:val="007F50D1"/>
    <w:rsid w:val="007F6510"/>
    <w:rsid w:val="008022DB"/>
    <w:rsid w:val="00806D9D"/>
    <w:rsid w:val="00816D52"/>
    <w:rsid w:val="00824403"/>
    <w:rsid w:val="00831048"/>
    <w:rsid w:val="00834272"/>
    <w:rsid w:val="008438A9"/>
    <w:rsid w:val="0085071B"/>
    <w:rsid w:val="008625C1"/>
    <w:rsid w:val="008723C6"/>
    <w:rsid w:val="0087671D"/>
    <w:rsid w:val="008806F9"/>
    <w:rsid w:val="008869A0"/>
    <w:rsid w:val="00887957"/>
    <w:rsid w:val="008A1896"/>
    <w:rsid w:val="008A57E3"/>
    <w:rsid w:val="008B5BF4"/>
    <w:rsid w:val="008B6D18"/>
    <w:rsid w:val="008C0CEE"/>
    <w:rsid w:val="008C1B18"/>
    <w:rsid w:val="008D46EC"/>
    <w:rsid w:val="008E0E25"/>
    <w:rsid w:val="008E61A1"/>
    <w:rsid w:val="008F0737"/>
    <w:rsid w:val="008F3AC4"/>
    <w:rsid w:val="00911307"/>
    <w:rsid w:val="00917EA3"/>
    <w:rsid w:val="00917EE0"/>
    <w:rsid w:val="009200C4"/>
    <w:rsid w:val="00921C89"/>
    <w:rsid w:val="00926966"/>
    <w:rsid w:val="00926D03"/>
    <w:rsid w:val="00934036"/>
    <w:rsid w:val="00934889"/>
    <w:rsid w:val="00941311"/>
    <w:rsid w:val="0094541D"/>
    <w:rsid w:val="009473EA"/>
    <w:rsid w:val="00951A39"/>
    <w:rsid w:val="00954E7E"/>
    <w:rsid w:val="009554D9"/>
    <w:rsid w:val="009572F9"/>
    <w:rsid w:val="00960D0F"/>
    <w:rsid w:val="00962E16"/>
    <w:rsid w:val="00970B07"/>
    <w:rsid w:val="0098366F"/>
    <w:rsid w:val="00983A03"/>
    <w:rsid w:val="00986063"/>
    <w:rsid w:val="00991F67"/>
    <w:rsid w:val="00992876"/>
    <w:rsid w:val="00996E79"/>
    <w:rsid w:val="00996EC3"/>
    <w:rsid w:val="009A0DCE"/>
    <w:rsid w:val="009A22CD"/>
    <w:rsid w:val="009A3B24"/>
    <w:rsid w:val="009A3E4B"/>
    <w:rsid w:val="009B25AE"/>
    <w:rsid w:val="009B35FD"/>
    <w:rsid w:val="009B6815"/>
    <w:rsid w:val="009C31B6"/>
    <w:rsid w:val="009C7567"/>
    <w:rsid w:val="009C7B8F"/>
    <w:rsid w:val="009D2967"/>
    <w:rsid w:val="009D3C2B"/>
    <w:rsid w:val="009E4191"/>
    <w:rsid w:val="009F2AB1"/>
    <w:rsid w:val="009F4F18"/>
    <w:rsid w:val="009F4FAF"/>
    <w:rsid w:val="009F68F1"/>
    <w:rsid w:val="00A04529"/>
    <w:rsid w:val="00A04F0B"/>
    <w:rsid w:val="00A0584B"/>
    <w:rsid w:val="00A10CB4"/>
    <w:rsid w:val="00A17135"/>
    <w:rsid w:val="00A21A6F"/>
    <w:rsid w:val="00A24E56"/>
    <w:rsid w:val="00A26A62"/>
    <w:rsid w:val="00A35A9B"/>
    <w:rsid w:val="00A36AF5"/>
    <w:rsid w:val="00A4070E"/>
    <w:rsid w:val="00A40CA0"/>
    <w:rsid w:val="00A504A7"/>
    <w:rsid w:val="00A51C62"/>
    <w:rsid w:val="00A53677"/>
    <w:rsid w:val="00A53BF2"/>
    <w:rsid w:val="00A60D68"/>
    <w:rsid w:val="00A616BF"/>
    <w:rsid w:val="00A72F2E"/>
    <w:rsid w:val="00A73EFA"/>
    <w:rsid w:val="00A77A3B"/>
    <w:rsid w:val="00A92F6F"/>
    <w:rsid w:val="00A97523"/>
    <w:rsid w:val="00AA7824"/>
    <w:rsid w:val="00AB0FA3"/>
    <w:rsid w:val="00AB34BD"/>
    <w:rsid w:val="00AB73BF"/>
    <w:rsid w:val="00AC335C"/>
    <w:rsid w:val="00AC463E"/>
    <w:rsid w:val="00AC48EE"/>
    <w:rsid w:val="00AD3BE2"/>
    <w:rsid w:val="00AD3E3D"/>
    <w:rsid w:val="00AE1EE4"/>
    <w:rsid w:val="00AE36EC"/>
    <w:rsid w:val="00AE7406"/>
    <w:rsid w:val="00AF1688"/>
    <w:rsid w:val="00AF454F"/>
    <w:rsid w:val="00AF46E6"/>
    <w:rsid w:val="00AF5139"/>
    <w:rsid w:val="00B00683"/>
    <w:rsid w:val="00B06EDA"/>
    <w:rsid w:val="00B1161F"/>
    <w:rsid w:val="00B11661"/>
    <w:rsid w:val="00B13AF5"/>
    <w:rsid w:val="00B32B4D"/>
    <w:rsid w:val="00B36405"/>
    <w:rsid w:val="00B4137E"/>
    <w:rsid w:val="00B513FF"/>
    <w:rsid w:val="00B54DF7"/>
    <w:rsid w:val="00B56223"/>
    <w:rsid w:val="00B56E79"/>
    <w:rsid w:val="00B57AA7"/>
    <w:rsid w:val="00B637AA"/>
    <w:rsid w:val="00B63BE2"/>
    <w:rsid w:val="00B72715"/>
    <w:rsid w:val="00B7592C"/>
    <w:rsid w:val="00B809D3"/>
    <w:rsid w:val="00B82D1A"/>
    <w:rsid w:val="00B84B66"/>
    <w:rsid w:val="00B85475"/>
    <w:rsid w:val="00B9090A"/>
    <w:rsid w:val="00B92196"/>
    <w:rsid w:val="00B9228D"/>
    <w:rsid w:val="00B929EC"/>
    <w:rsid w:val="00BB0725"/>
    <w:rsid w:val="00BB1677"/>
    <w:rsid w:val="00BC0D98"/>
    <w:rsid w:val="00BC408A"/>
    <w:rsid w:val="00BC5023"/>
    <w:rsid w:val="00BC556C"/>
    <w:rsid w:val="00BD42DA"/>
    <w:rsid w:val="00BD4684"/>
    <w:rsid w:val="00BE08A7"/>
    <w:rsid w:val="00BE4391"/>
    <w:rsid w:val="00BE5A57"/>
    <w:rsid w:val="00BF3E48"/>
    <w:rsid w:val="00BF6D52"/>
    <w:rsid w:val="00C062B0"/>
    <w:rsid w:val="00C15F1B"/>
    <w:rsid w:val="00C16288"/>
    <w:rsid w:val="00C17D1D"/>
    <w:rsid w:val="00C26EA1"/>
    <w:rsid w:val="00C45923"/>
    <w:rsid w:val="00C543E7"/>
    <w:rsid w:val="00C70225"/>
    <w:rsid w:val="00C71C6F"/>
    <w:rsid w:val="00C72198"/>
    <w:rsid w:val="00C73C7D"/>
    <w:rsid w:val="00C75005"/>
    <w:rsid w:val="00C82DB1"/>
    <w:rsid w:val="00C85225"/>
    <w:rsid w:val="00C866EC"/>
    <w:rsid w:val="00C94CE2"/>
    <w:rsid w:val="00C970DF"/>
    <w:rsid w:val="00CA7E71"/>
    <w:rsid w:val="00CB2673"/>
    <w:rsid w:val="00CB701D"/>
    <w:rsid w:val="00CC3F0E"/>
    <w:rsid w:val="00CD08C9"/>
    <w:rsid w:val="00CD1FE8"/>
    <w:rsid w:val="00CD38CD"/>
    <w:rsid w:val="00CD3E0C"/>
    <w:rsid w:val="00CD5565"/>
    <w:rsid w:val="00CD616C"/>
    <w:rsid w:val="00CE238F"/>
    <w:rsid w:val="00CF68D6"/>
    <w:rsid w:val="00CF7B4A"/>
    <w:rsid w:val="00D009F8"/>
    <w:rsid w:val="00D020B0"/>
    <w:rsid w:val="00D078DA"/>
    <w:rsid w:val="00D14995"/>
    <w:rsid w:val="00D204F2"/>
    <w:rsid w:val="00D225F9"/>
    <w:rsid w:val="00D2455C"/>
    <w:rsid w:val="00D25023"/>
    <w:rsid w:val="00D27F8C"/>
    <w:rsid w:val="00D33843"/>
    <w:rsid w:val="00D34660"/>
    <w:rsid w:val="00D41766"/>
    <w:rsid w:val="00D44D83"/>
    <w:rsid w:val="00D520B8"/>
    <w:rsid w:val="00D54A6F"/>
    <w:rsid w:val="00D57D57"/>
    <w:rsid w:val="00D62E42"/>
    <w:rsid w:val="00D64692"/>
    <w:rsid w:val="00D6676C"/>
    <w:rsid w:val="00D74FA5"/>
    <w:rsid w:val="00D772FB"/>
    <w:rsid w:val="00D8139F"/>
    <w:rsid w:val="00D83872"/>
    <w:rsid w:val="00D94875"/>
    <w:rsid w:val="00DA1AA0"/>
    <w:rsid w:val="00DA512B"/>
    <w:rsid w:val="00DA6609"/>
    <w:rsid w:val="00DB6BCD"/>
    <w:rsid w:val="00DC44A8"/>
    <w:rsid w:val="00DD24BE"/>
    <w:rsid w:val="00DE4BEE"/>
    <w:rsid w:val="00DE5B3D"/>
    <w:rsid w:val="00DE7112"/>
    <w:rsid w:val="00DF19BE"/>
    <w:rsid w:val="00DF3B44"/>
    <w:rsid w:val="00E11DB8"/>
    <w:rsid w:val="00E1372E"/>
    <w:rsid w:val="00E21D30"/>
    <w:rsid w:val="00E24D9A"/>
    <w:rsid w:val="00E25ED4"/>
    <w:rsid w:val="00E27805"/>
    <w:rsid w:val="00E27A11"/>
    <w:rsid w:val="00E30497"/>
    <w:rsid w:val="00E3150D"/>
    <w:rsid w:val="00E358A2"/>
    <w:rsid w:val="00E35C9A"/>
    <w:rsid w:val="00E3771B"/>
    <w:rsid w:val="00E40979"/>
    <w:rsid w:val="00E43F26"/>
    <w:rsid w:val="00E52A36"/>
    <w:rsid w:val="00E63645"/>
    <w:rsid w:val="00E6378B"/>
    <w:rsid w:val="00E63EC3"/>
    <w:rsid w:val="00E653DA"/>
    <w:rsid w:val="00E65958"/>
    <w:rsid w:val="00E7177C"/>
    <w:rsid w:val="00E74690"/>
    <w:rsid w:val="00E84FE5"/>
    <w:rsid w:val="00E879A5"/>
    <w:rsid w:val="00E879FC"/>
    <w:rsid w:val="00E90C99"/>
    <w:rsid w:val="00E97A64"/>
    <w:rsid w:val="00EA2574"/>
    <w:rsid w:val="00EA2F1F"/>
    <w:rsid w:val="00EA3F2E"/>
    <w:rsid w:val="00EA57EC"/>
    <w:rsid w:val="00EA7509"/>
    <w:rsid w:val="00EB120E"/>
    <w:rsid w:val="00EB20C3"/>
    <w:rsid w:val="00EB34C8"/>
    <w:rsid w:val="00EB46E2"/>
    <w:rsid w:val="00EC0045"/>
    <w:rsid w:val="00ED2671"/>
    <w:rsid w:val="00ED452E"/>
    <w:rsid w:val="00EE3CDA"/>
    <w:rsid w:val="00EF37A8"/>
    <w:rsid w:val="00EF492F"/>
    <w:rsid w:val="00EF531F"/>
    <w:rsid w:val="00F05FE8"/>
    <w:rsid w:val="00F06D86"/>
    <w:rsid w:val="00F13503"/>
    <w:rsid w:val="00F13D87"/>
    <w:rsid w:val="00F149E5"/>
    <w:rsid w:val="00F15E33"/>
    <w:rsid w:val="00F165D3"/>
    <w:rsid w:val="00F17DA2"/>
    <w:rsid w:val="00F22EC0"/>
    <w:rsid w:val="00F25C47"/>
    <w:rsid w:val="00F27D7B"/>
    <w:rsid w:val="00F305D8"/>
    <w:rsid w:val="00F31D34"/>
    <w:rsid w:val="00F342A1"/>
    <w:rsid w:val="00F36FBA"/>
    <w:rsid w:val="00F44D36"/>
    <w:rsid w:val="00F46262"/>
    <w:rsid w:val="00F4795D"/>
    <w:rsid w:val="00F50A61"/>
    <w:rsid w:val="00F525CD"/>
    <w:rsid w:val="00F5286C"/>
    <w:rsid w:val="00F52E12"/>
    <w:rsid w:val="00F5568D"/>
    <w:rsid w:val="00F61194"/>
    <w:rsid w:val="00F61EB6"/>
    <w:rsid w:val="00F638CA"/>
    <w:rsid w:val="00F657C5"/>
    <w:rsid w:val="00F7052C"/>
    <w:rsid w:val="00F82D5F"/>
    <w:rsid w:val="00F83C93"/>
    <w:rsid w:val="00F84838"/>
    <w:rsid w:val="00F900B4"/>
    <w:rsid w:val="00FA0F2E"/>
    <w:rsid w:val="00FA4DB1"/>
    <w:rsid w:val="00FB3F2A"/>
    <w:rsid w:val="00FB7B75"/>
    <w:rsid w:val="00FC3593"/>
    <w:rsid w:val="00FC59C0"/>
    <w:rsid w:val="00FD0730"/>
    <w:rsid w:val="00FD117D"/>
    <w:rsid w:val="00FD72E3"/>
    <w:rsid w:val="00FE06FC"/>
    <w:rsid w:val="00FE3541"/>
    <w:rsid w:val="00FF0315"/>
    <w:rsid w:val="00FF2121"/>
    <w:rsid w:val="00FF29AB"/>
    <w:rsid w:val="00FF2B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83"/>
    <w:rPr>
      <w:lang w:val="en-US"/>
    </w:rPr>
  </w:style>
  <w:style w:type="paragraph" w:styleId="Heading1">
    <w:name w:val="heading 1"/>
    <w:basedOn w:val="Normal"/>
    <w:next w:val="Normal"/>
    <w:link w:val="Heading1Char"/>
    <w:uiPriority w:val="9"/>
    <w:qFormat/>
    <w:rsid w:val="008F3A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3A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3A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F3A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3AC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F3AC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F3AC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F3AC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3AC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0683"/>
    <w:rPr>
      <w:rFonts w:ascii="Times New Roman" w:hAnsi="Times New Roman"/>
      <w:b w:val="0"/>
      <w:i w:val="0"/>
      <w:sz w:val="22"/>
    </w:rPr>
  </w:style>
  <w:style w:type="paragraph" w:styleId="NoSpacing">
    <w:name w:val="No Spacing"/>
    <w:uiPriority w:val="1"/>
    <w:qFormat/>
    <w:rsid w:val="00B00683"/>
    <w:pPr>
      <w:spacing w:after="0" w:line="240" w:lineRule="auto"/>
    </w:pPr>
  </w:style>
  <w:style w:type="paragraph" w:customStyle="1" w:styleId="scemptylineheader">
    <w:name w:val="sc_emptyline_header"/>
    <w:qFormat/>
    <w:rsid w:val="00B006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06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06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06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06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0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0683"/>
    <w:rPr>
      <w:color w:val="808080"/>
    </w:rPr>
  </w:style>
  <w:style w:type="paragraph" w:customStyle="1" w:styleId="scdirectionallanguage">
    <w:name w:val="sc_directional_language"/>
    <w:qFormat/>
    <w:rsid w:val="00B006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0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06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06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06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06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06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06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06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06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06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06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06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06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06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06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06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0683"/>
    <w:rPr>
      <w:rFonts w:ascii="Times New Roman" w:hAnsi="Times New Roman"/>
      <w:color w:val="auto"/>
      <w:sz w:val="22"/>
    </w:rPr>
  </w:style>
  <w:style w:type="paragraph" w:customStyle="1" w:styleId="scclippagebillheader">
    <w:name w:val="sc_clip_page_bill_header"/>
    <w:qFormat/>
    <w:rsid w:val="00B006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06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06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0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83"/>
    <w:rPr>
      <w:lang w:val="en-US"/>
    </w:rPr>
  </w:style>
  <w:style w:type="paragraph" w:styleId="Footer">
    <w:name w:val="footer"/>
    <w:basedOn w:val="Normal"/>
    <w:link w:val="FooterChar"/>
    <w:uiPriority w:val="99"/>
    <w:unhideWhenUsed/>
    <w:rsid w:val="00B0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83"/>
    <w:rPr>
      <w:lang w:val="en-US"/>
    </w:rPr>
  </w:style>
  <w:style w:type="paragraph" w:styleId="ListParagraph">
    <w:name w:val="List Paragraph"/>
    <w:basedOn w:val="Normal"/>
    <w:uiPriority w:val="34"/>
    <w:qFormat/>
    <w:rsid w:val="00B00683"/>
    <w:pPr>
      <w:ind w:left="720"/>
      <w:contextualSpacing/>
    </w:pPr>
  </w:style>
  <w:style w:type="paragraph" w:customStyle="1" w:styleId="scbillfooter">
    <w:name w:val="sc_bill_footer"/>
    <w:qFormat/>
    <w:rsid w:val="00B006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0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06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06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0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0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0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0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0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06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0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06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0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0683"/>
    <w:pPr>
      <w:widowControl w:val="0"/>
      <w:suppressAutoHyphens/>
      <w:spacing w:after="0" w:line="360" w:lineRule="auto"/>
    </w:pPr>
    <w:rPr>
      <w:rFonts w:ascii="Times New Roman" w:hAnsi="Times New Roman"/>
      <w:lang w:val="en-US"/>
    </w:rPr>
  </w:style>
  <w:style w:type="paragraph" w:customStyle="1" w:styleId="sctableln">
    <w:name w:val="sc_table_ln"/>
    <w:qFormat/>
    <w:rsid w:val="00B006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06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0683"/>
    <w:rPr>
      <w:strike/>
      <w:dstrike w:val="0"/>
    </w:rPr>
  </w:style>
  <w:style w:type="character" w:customStyle="1" w:styleId="scinsert">
    <w:name w:val="sc_insert"/>
    <w:uiPriority w:val="1"/>
    <w:qFormat/>
    <w:rsid w:val="00B00683"/>
    <w:rPr>
      <w:caps w:val="0"/>
      <w:smallCaps w:val="0"/>
      <w:strike w:val="0"/>
      <w:dstrike w:val="0"/>
      <w:vanish w:val="0"/>
      <w:u w:val="single"/>
      <w:vertAlign w:val="baseline"/>
    </w:rPr>
  </w:style>
  <w:style w:type="character" w:customStyle="1" w:styleId="scinsertred">
    <w:name w:val="sc_insert_red"/>
    <w:uiPriority w:val="1"/>
    <w:qFormat/>
    <w:rsid w:val="00B00683"/>
    <w:rPr>
      <w:caps w:val="0"/>
      <w:smallCaps w:val="0"/>
      <w:strike w:val="0"/>
      <w:dstrike w:val="0"/>
      <w:vanish w:val="0"/>
      <w:color w:val="FF0000"/>
      <w:u w:val="single"/>
      <w:vertAlign w:val="baseline"/>
    </w:rPr>
  </w:style>
  <w:style w:type="character" w:customStyle="1" w:styleId="scinsertblue">
    <w:name w:val="sc_insert_blue"/>
    <w:uiPriority w:val="1"/>
    <w:qFormat/>
    <w:rsid w:val="00B00683"/>
    <w:rPr>
      <w:caps w:val="0"/>
      <w:smallCaps w:val="0"/>
      <w:strike w:val="0"/>
      <w:dstrike w:val="0"/>
      <w:vanish w:val="0"/>
      <w:color w:val="0070C0"/>
      <w:u w:val="single"/>
      <w:vertAlign w:val="baseline"/>
    </w:rPr>
  </w:style>
  <w:style w:type="character" w:customStyle="1" w:styleId="scstrikered">
    <w:name w:val="sc_strike_red"/>
    <w:uiPriority w:val="1"/>
    <w:qFormat/>
    <w:rsid w:val="00B00683"/>
    <w:rPr>
      <w:strike/>
      <w:dstrike w:val="0"/>
      <w:color w:val="FF0000"/>
    </w:rPr>
  </w:style>
  <w:style w:type="character" w:customStyle="1" w:styleId="scstrikeblue">
    <w:name w:val="sc_strike_blue"/>
    <w:uiPriority w:val="1"/>
    <w:qFormat/>
    <w:rsid w:val="00B00683"/>
    <w:rPr>
      <w:strike/>
      <w:dstrike w:val="0"/>
      <w:color w:val="0070C0"/>
    </w:rPr>
  </w:style>
  <w:style w:type="character" w:customStyle="1" w:styleId="scinsertbluenounderline">
    <w:name w:val="sc_insert_blue_no_underline"/>
    <w:uiPriority w:val="1"/>
    <w:qFormat/>
    <w:rsid w:val="00B006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06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0683"/>
    <w:rPr>
      <w:strike/>
      <w:dstrike w:val="0"/>
      <w:color w:val="0070C0"/>
      <w:lang w:val="en-US"/>
    </w:rPr>
  </w:style>
  <w:style w:type="character" w:customStyle="1" w:styleId="scstrikerednoncodified">
    <w:name w:val="sc_strike_red_non_codified"/>
    <w:uiPriority w:val="1"/>
    <w:qFormat/>
    <w:rsid w:val="00B00683"/>
    <w:rPr>
      <w:strike/>
      <w:dstrike w:val="0"/>
      <w:color w:val="FF0000"/>
    </w:rPr>
  </w:style>
  <w:style w:type="paragraph" w:customStyle="1" w:styleId="scbillsiglines">
    <w:name w:val="sc_bill_sig_lines"/>
    <w:qFormat/>
    <w:rsid w:val="00B006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0683"/>
    <w:rPr>
      <w:bdr w:val="none" w:sz="0" w:space="0" w:color="auto"/>
      <w:shd w:val="clear" w:color="auto" w:fill="FEC6C6"/>
    </w:rPr>
  </w:style>
  <w:style w:type="character" w:customStyle="1" w:styleId="screstoreblue">
    <w:name w:val="sc_restore_blue"/>
    <w:uiPriority w:val="1"/>
    <w:qFormat/>
    <w:rsid w:val="00B00683"/>
    <w:rPr>
      <w:color w:val="4472C4" w:themeColor="accent1"/>
      <w:bdr w:val="none" w:sz="0" w:space="0" w:color="auto"/>
      <w:shd w:val="clear" w:color="auto" w:fill="auto"/>
    </w:rPr>
  </w:style>
  <w:style w:type="character" w:customStyle="1" w:styleId="screstorered">
    <w:name w:val="sc_restore_red"/>
    <w:uiPriority w:val="1"/>
    <w:qFormat/>
    <w:rsid w:val="00B00683"/>
    <w:rPr>
      <w:color w:val="FF0000"/>
      <w:bdr w:val="none" w:sz="0" w:space="0" w:color="auto"/>
      <w:shd w:val="clear" w:color="auto" w:fill="auto"/>
    </w:rPr>
  </w:style>
  <w:style w:type="character" w:customStyle="1" w:styleId="scstrikenewblue">
    <w:name w:val="sc_strike_new_blue"/>
    <w:uiPriority w:val="1"/>
    <w:qFormat/>
    <w:rsid w:val="00B00683"/>
    <w:rPr>
      <w:strike w:val="0"/>
      <w:dstrike/>
      <w:color w:val="0070C0"/>
      <w:u w:val="none"/>
    </w:rPr>
  </w:style>
  <w:style w:type="character" w:customStyle="1" w:styleId="scstrikenewred">
    <w:name w:val="sc_strike_new_red"/>
    <w:uiPriority w:val="1"/>
    <w:qFormat/>
    <w:rsid w:val="00B00683"/>
    <w:rPr>
      <w:strike w:val="0"/>
      <w:dstrike/>
      <w:color w:val="FF0000"/>
      <w:u w:val="none"/>
    </w:rPr>
  </w:style>
  <w:style w:type="character" w:customStyle="1" w:styleId="scamendsenate">
    <w:name w:val="sc_amend_senate"/>
    <w:uiPriority w:val="1"/>
    <w:qFormat/>
    <w:rsid w:val="00B00683"/>
    <w:rPr>
      <w:bdr w:val="none" w:sz="0" w:space="0" w:color="auto"/>
      <w:shd w:val="clear" w:color="auto" w:fill="FFF2CC" w:themeFill="accent4" w:themeFillTint="33"/>
    </w:rPr>
  </w:style>
  <w:style w:type="character" w:customStyle="1" w:styleId="scamendhouse">
    <w:name w:val="sc_amend_house"/>
    <w:uiPriority w:val="1"/>
    <w:qFormat/>
    <w:rsid w:val="00B00683"/>
    <w:rPr>
      <w:bdr w:val="none" w:sz="0" w:space="0" w:color="auto"/>
      <w:shd w:val="clear" w:color="auto" w:fill="E2EFD9" w:themeFill="accent6" w:themeFillTint="33"/>
    </w:rPr>
  </w:style>
  <w:style w:type="paragraph" w:styleId="Revision">
    <w:name w:val="Revision"/>
    <w:hidden/>
    <w:uiPriority w:val="99"/>
    <w:semiHidden/>
    <w:rsid w:val="00FD0730"/>
    <w:pPr>
      <w:spacing w:after="0" w:line="240" w:lineRule="auto"/>
    </w:pPr>
    <w:rPr>
      <w:lang w:val="en-US"/>
    </w:rPr>
  </w:style>
  <w:style w:type="character" w:styleId="CommentReference">
    <w:name w:val="annotation reference"/>
    <w:basedOn w:val="DefaultParagraphFont"/>
    <w:uiPriority w:val="99"/>
    <w:semiHidden/>
    <w:unhideWhenUsed/>
    <w:rsid w:val="001A4BE7"/>
    <w:rPr>
      <w:sz w:val="16"/>
      <w:szCs w:val="16"/>
    </w:rPr>
  </w:style>
  <w:style w:type="paragraph" w:styleId="CommentText">
    <w:name w:val="annotation text"/>
    <w:basedOn w:val="Normal"/>
    <w:link w:val="CommentTextChar"/>
    <w:uiPriority w:val="99"/>
    <w:semiHidden/>
    <w:unhideWhenUsed/>
    <w:rsid w:val="001A4BE7"/>
    <w:pPr>
      <w:spacing w:line="240" w:lineRule="auto"/>
    </w:pPr>
    <w:rPr>
      <w:sz w:val="20"/>
      <w:szCs w:val="20"/>
    </w:rPr>
  </w:style>
  <w:style w:type="character" w:customStyle="1" w:styleId="CommentTextChar">
    <w:name w:val="Comment Text Char"/>
    <w:basedOn w:val="DefaultParagraphFont"/>
    <w:link w:val="CommentText"/>
    <w:uiPriority w:val="99"/>
    <w:semiHidden/>
    <w:rsid w:val="001A4BE7"/>
    <w:rPr>
      <w:sz w:val="20"/>
      <w:szCs w:val="20"/>
      <w:lang w:val="en-US"/>
    </w:rPr>
  </w:style>
  <w:style w:type="paragraph" w:styleId="CommentSubject">
    <w:name w:val="annotation subject"/>
    <w:basedOn w:val="CommentText"/>
    <w:next w:val="CommentText"/>
    <w:link w:val="CommentSubjectChar"/>
    <w:uiPriority w:val="99"/>
    <w:semiHidden/>
    <w:unhideWhenUsed/>
    <w:rsid w:val="001A4BE7"/>
    <w:rPr>
      <w:b/>
      <w:bCs/>
    </w:rPr>
  </w:style>
  <w:style w:type="character" w:customStyle="1" w:styleId="CommentSubjectChar">
    <w:name w:val="Comment Subject Char"/>
    <w:basedOn w:val="CommentTextChar"/>
    <w:link w:val="CommentSubject"/>
    <w:uiPriority w:val="99"/>
    <w:semiHidden/>
    <w:rsid w:val="001A4BE7"/>
    <w:rPr>
      <w:b/>
      <w:bCs/>
      <w:sz w:val="20"/>
      <w:szCs w:val="20"/>
      <w:lang w:val="en-US"/>
    </w:rPr>
  </w:style>
  <w:style w:type="paragraph" w:customStyle="1" w:styleId="sccoversheetfooter">
    <w:name w:val="sc_coversheet_footer"/>
    <w:qFormat/>
    <w:rsid w:val="005B651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B651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B651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B651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B651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B651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B651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B651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B651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B651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B651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F3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AC4"/>
    <w:rPr>
      <w:rFonts w:ascii="Segoe UI" w:hAnsi="Segoe UI" w:cs="Segoe UI"/>
      <w:sz w:val="18"/>
      <w:szCs w:val="18"/>
      <w:lang w:val="en-US"/>
    </w:rPr>
  </w:style>
  <w:style w:type="paragraph" w:styleId="Bibliography">
    <w:name w:val="Bibliography"/>
    <w:basedOn w:val="Normal"/>
    <w:next w:val="Normal"/>
    <w:uiPriority w:val="37"/>
    <w:semiHidden/>
    <w:unhideWhenUsed/>
    <w:rsid w:val="008F3AC4"/>
  </w:style>
  <w:style w:type="paragraph" w:styleId="BlockText">
    <w:name w:val="Block Text"/>
    <w:basedOn w:val="Normal"/>
    <w:uiPriority w:val="99"/>
    <w:semiHidden/>
    <w:unhideWhenUsed/>
    <w:rsid w:val="008F3AC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F3AC4"/>
    <w:pPr>
      <w:spacing w:after="120"/>
    </w:pPr>
  </w:style>
  <w:style w:type="character" w:customStyle="1" w:styleId="BodyTextChar">
    <w:name w:val="Body Text Char"/>
    <w:basedOn w:val="DefaultParagraphFont"/>
    <w:link w:val="BodyText"/>
    <w:uiPriority w:val="99"/>
    <w:semiHidden/>
    <w:rsid w:val="008F3AC4"/>
    <w:rPr>
      <w:lang w:val="en-US"/>
    </w:rPr>
  </w:style>
  <w:style w:type="paragraph" w:styleId="BodyText2">
    <w:name w:val="Body Text 2"/>
    <w:basedOn w:val="Normal"/>
    <w:link w:val="BodyText2Char"/>
    <w:uiPriority w:val="99"/>
    <w:semiHidden/>
    <w:unhideWhenUsed/>
    <w:rsid w:val="008F3AC4"/>
    <w:pPr>
      <w:spacing w:after="120" w:line="480" w:lineRule="auto"/>
    </w:pPr>
  </w:style>
  <w:style w:type="character" w:customStyle="1" w:styleId="BodyText2Char">
    <w:name w:val="Body Text 2 Char"/>
    <w:basedOn w:val="DefaultParagraphFont"/>
    <w:link w:val="BodyText2"/>
    <w:uiPriority w:val="99"/>
    <w:semiHidden/>
    <w:rsid w:val="008F3AC4"/>
    <w:rPr>
      <w:lang w:val="en-US"/>
    </w:rPr>
  </w:style>
  <w:style w:type="paragraph" w:styleId="BodyText3">
    <w:name w:val="Body Text 3"/>
    <w:basedOn w:val="Normal"/>
    <w:link w:val="BodyText3Char"/>
    <w:uiPriority w:val="99"/>
    <w:semiHidden/>
    <w:unhideWhenUsed/>
    <w:rsid w:val="008F3AC4"/>
    <w:pPr>
      <w:spacing w:after="120"/>
    </w:pPr>
    <w:rPr>
      <w:sz w:val="16"/>
      <w:szCs w:val="16"/>
    </w:rPr>
  </w:style>
  <w:style w:type="character" w:customStyle="1" w:styleId="BodyText3Char">
    <w:name w:val="Body Text 3 Char"/>
    <w:basedOn w:val="DefaultParagraphFont"/>
    <w:link w:val="BodyText3"/>
    <w:uiPriority w:val="99"/>
    <w:semiHidden/>
    <w:rsid w:val="008F3AC4"/>
    <w:rPr>
      <w:sz w:val="16"/>
      <w:szCs w:val="16"/>
      <w:lang w:val="en-US"/>
    </w:rPr>
  </w:style>
  <w:style w:type="paragraph" w:styleId="BodyTextFirstIndent">
    <w:name w:val="Body Text First Indent"/>
    <w:basedOn w:val="BodyText"/>
    <w:link w:val="BodyTextFirstIndentChar"/>
    <w:uiPriority w:val="99"/>
    <w:semiHidden/>
    <w:unhideWhenUsed/>
    <w:rsid w:val="008F3AC4"/>
    <w:pPr>
      <w:spacing w:after="160"/>
      <w:ind w:firstLine="360"/>
    </w:pPr>
  </w:style>
  <w:style w:type="character" w:customStyle="1" w:styleId="BodyTextFirstIndentChar">
    <w:name w:val="Body Text First Indent Char"/>
    <w:basedOn w:val="BodyTextChar"/>
    <w:link w:val="BodyTextFirstIndent"/>
    <w:uiPriority w:val="99"/>
    <w:semiHidden/>
    <w:rsid w:val="008F3AC4"/>
    <w:rPr>
      <w:lang w:val="en-US"/>
    </w:rPr>
  </w:style>
  <w:style w:type="paragraph" w:styleId="BodyTextIndent">
    <w:name w:val="Body Text Indent"/>
    <w:basedOn w:val="Normal"/>
    <w:link w:val="BodyTextIndentChar"/>
    <w:uiPriority w:val="99"/>
    <w:semiHidden/>
    <w:unhideWhenUsed/>
    <w:rsid w:val="008F3AC4"/>
    <w:pPr>
      <w:spacing w:after="120"/>
      <w:ind w:left="360"/>
    </w:pPr>
  </w:style>
  <w:style w:type="character" w:customStyle="1" w:styleId="BodyTextIndentChar">
    <w:name w:val="Body Text Indent Char"/>
    <w:basedOn w:val="DefaultParagraphFont"/>
    <w:link w:val="BodyTextIndent"/>
    <w:uiPriority w:val="99"/>
    <w:semiHidden/>
    <w:rsid w:val="008F3AC4"/>
    <w:rPr>
      <w:lang w:val="en-US"/>
    </w:rPr>
  </w:style>
  <w:style w:type="paragraph" w:styleId="BodyTextFirstIndent2">
    <w:name w:val="Body Text First Indent 2"/>
    <w:basedOn w:val="BodyTextIndent"/>
    <w:link w:val="BodyTextFirstIndent2Char"/>
    <w:uiPriority w:val="99"/>
    <w:semiHidden/>
    <w:unhideWhenUsed/>
    <w:rsid w:val="008F3AC4"/>
    <w:pPr>
      <w:spacing w:after="160"/>
      <w:ind w:firstLine="360"/>
    </w:pPr>
  </w:style>
  <w:style w:type="character" w:customStyle="1" w:styleId="BodyTextFirstIndent2Char">
    <w:name w:val="Body Text First Indent 2 Char"/>
    <w:basedOn w:val="BodyTextIndentChar"/>
    <w:link w:val="BodyTextFirstIndent2"/>
    <w:uiPriority w:val="99"/>
    <w:semiHidden/>
    <w:rsid w:val="008F3AC4"/>
    <w:rPr>
      <w:lang w:val="en-US"/>
    </w:rPr>
  </w:style>
  <w:style w:type="paragraph" w:styleId="BodyTextIndent2">
    <w:name w:val="Body Text Indent 2"/>
    <w:basedOn w:val="Normal"/>
    <w:link w:val="BodyTextIndent2Char"/>
    <w:uiPriority w:val="99"/>
    <w:semiHidden/>
    <w:unhideWhenUsed/>
    <w:rsid w:val="008F3AC4"/>
    <w:pPr>
      <w:spacing w:after="120" w:line="480" w:lineRule="auto"/>
      <w:ind w:left="360"/>
    </w:pPr>
  </w:style>
  <w:style w:type="character" w:customStyle="1" w:styleId="BodyTextIndent2Char">
    <w:name w:val="Body Text Indent 2 Char"/>
    <w:basedOn w:val="DefaultParagraphFont"/>
    <w:link w:val="BodyTextIndent2"/>
    <w:uiPriority w:val="99"/>
    <w:semiHidden/>
    <w:rsid w:val="008F3AC4"/>
    <w:rPr>
      <w:lang w:val="en-US"/>
    </w:rPr>
  </w:style>
  <w:style w:type="paragraph" w:styleId="BodyTextIndent3">
    <w:name w:val="Body Text Indent 3"/>
    <w:basedOn w:val="Normal"/>
    <w:link w:val="BodyTextIndent3Char"/>
    <w:uiPriority w:val="99"/>
    <w:semiHidden/>
    <w:unhideWhenUsed/>
    <w:rsid w:val="008F3AC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3AC4"/>
    <w:rPr>
      <w:sz w:val="16"/>
      <w:szCs w:val="16"/>
      <w:lang w:val="en-US"/>
    </w:rPr>
  </w:style>
  <w:style w:type="paragraph" w:styleId="Caption">
    <w:name w:val="caption"/>
    <w:basedOn w:val="Normal"/>
    <w:next w:val="Normal"/>
    <w:uiPriority w:val="35"/>
    <w:semiHidden/>
    <w:unhideWhenUsed/>
    <w:qFormat/>
    <w:rsid w:val="008F3AC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F3AC4"/>
    <w:pPr>
      <w:spacing w:after="0" w:line="240" w:lineRule="auto"/>
      <w:ind w:left="4320"/>
    </w:pPr>
  </w:style>
  <w:style w:type="character" w:customStyle="1" w:styleId="ClosingChar">
    <w:name w:val="Closing Char"/>
    <w:basedOn w:val="DefaultParagraphFont"/>
    <w:link w:val="Closing"/>
    <w:uiPriority w:val="99"/>
    <w:semiHidden/>
    <w:rsid w:val="008F3AC4"/>
    <w:rPr>
      <w:lang w:val="en-US"/>
    </w:rPr>
  </w:style>
  <w:style w:type="paragraph" w:styleId="Date">
    <w:name w:val="Date"/>
    <w:basedOn w:val="Normal"/>
    <w:next w:val="Normal"/>
    <w:link w:val="DateChar"/>
    <w:uiPriority w:val="99"/>
    <w:semiHidden/>
    <w:unhideWhenUsed/>
    <w:rsid w:val="008F3AC4"/>
  </w:style>
  <w:style w:type="character" w:customStyle="1" w:styleId="DateChar">
    <w:name w:val="Date Char"/>
    <w:basedOn w:val="DefaultParagraphFont"/>
    <w:link w:val="Date"/>
    <w:uiPriority w:val="99"/>
    <w:semiHidden/>
    <w:rsid w:val="008F3AC4"/>
    <w:rPr>
      <w:lang w:val="en-US"/>
    </w:rPr>
  </w:style>
  <w:style w:type="paragraph" w:styleId="DocumentMap">
    <w:name w:val="Document Map"/>
    <w:basedOn w:val="Normal"/>
    <w:link w:val="DocumentMapChar"/>
    <w:uiPriority w:val="99"/>
    <w:semiHidden/>
    <w:unhideWhenUsed/>
    <w:rsid w:val="008F3A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F3AC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F3AC4"/>
    <w:pPr>
      <w:spacing w:after="0" w:line="240" w:lineRule="auto"/>
    </w:pPr>
  </w:style>
  <w:style w:type="character" w:customStyle="1" w:styleId="E-mailSignatureChar">
    <w:name w:val="E-mail Signature Char"/>
    <w:basedOn w:val="DefaultParagraphFont"/>
    <w:link w:val="E-mailSignature"/>
    <w:uiPriority w:val="99"/>
    <w:semiHidden/>
    <w:rsid w:val="008F3AC4"/>
    <w:rPr>
      <w:lang w:val="en-US"/>
    </w:rPr>
  </w:style>
  <w:style w:type="paragraph" w:styleId="EndnoteText">
    <w:name w:val="endnote text"/>
    <w:basedOn w:val="Normal"/>
    <w:link w:val="EndnoteTextChar"/>
    <w:uiPriority w:val="99"/>
    <w:semiHidden/>
    <w:unhideWhenUsed/>
    <w:rsid w:val="008F3A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3AC4"/>
    <w:rPr>
      <w:sz w:val="20"/>
      <w:szCs w:val="20"/>
      <w:lang w:val="en-US"/>
    </w:rPr>
  </w:style>
  <w:style w:type="paragraph" w:styleId="EnvelopeAddress">
    <w:name w:val="envelope address"/>
    <w:basedOn w:val="Normal"/>
    <w:uiPriority w:val="99"/>
    <w:semiHidden/>
    <w:unhideWhenUsed/>
    <w:rsid w:val="008F3A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C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F3A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AC4"/>
    <w:rPr>
      <w:sz w:val="20"/>
      <w:szCs w:val="20"/>
      <w:lang w:val="en-US"/>
    </w:rPr>
  </w:style>
  <w:style w:type="character" w:customStyle="1" w:styleId="Heading1Char">
    <w:name w:val="Heading 1 Char"/>
    <w:basedOn w:val="DefaultParagraphFont"/>
    <w:link w:val="Heading1"/>
    <w:uiPriority w:val="9"/>
    <w:rsid w:val="008F3AC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F3AC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F3AC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F3AC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F3AC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8F3AC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8F3AC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8F3AC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F3AC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F3AC4"/>
    <w:pPr>
      <w:spacing w:after="0" w:line="240" w:lineRule="auto"/>
    </w:pPr>
    <w:rPr>
      <w:i/>
      <w:iCs/>
    </w:rPr>
  </w:style>
  <w:style w:type="character" w:customStyle="1" w:styleId="HTMLAddressChar">
    <w:name w:val="HTML Address Char"/>
    <w:basedOn w:val="DefaultParagraphFont"/>
    <w:link w:val="HTMLAddress"/>
    <w:uiPriority w:val="99"/>
    <w:semiHidden/>
    <w:rsid w:val="008F3AC4"/>
    <w:rPr>
      <w:i/>
      <w:iCs/>
      <w:lang w:val="en-US"/>
    </w:rPr>
  </w:style>
  <w:style w:type="paragraph" w:styleId="HTMLPreformatted">
    <w:name w:val="HTML Preformatted"/>
    <w:basedOn w:val="Normal"/>
    <w:link w:val="HTMLPreformattedChar"/>
    <w:uiPriority w:val="99"/>
    <w:semiHidden/>
    <w:unhideWhenUsed/>
    <w:rsid w:val="008F3AC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F3AC4"/>
    <w:rPr>
      <w:rFonts w:ascii="Consolas" w:hAnsi="Consolas"/>
      <w:sz w:val="20"/>
      <w:szCs w:val="20"/>
      <w:lang w:val="en-US"/>
    </w:rPr>
  </w:style>
  <w:style w:type="paragraph" w:styleId="Index1">
    <w:name w:val="index 1"/>
    <w:basedOn w:val="Normal"/>
    <w:next w:val="Normal"/>
    <w:autoRedefine/>
    <w:uiPriority w:val="99"/>
    <w:semiHidden/>
    <w:unhideWhenUsed/>
    <w:rsid w:val="008F3AC4"/>
    <w:pPr>
      <w:spacing w:after="0" w:line="240" w:lineRule="auto"/>
      <w:ind w:left="220" w:hanging="220"/>
    </w:pPr>
  </w:style>
  <w:style w:type="paragraph" w:styleId="Index2">
    <w:name w:val="index 2"/>
    <w:basedOn w:val="Normal"/>
    <w:next w:val="Normal"/>
    <w:autoRedefine/>
    <w:uiPriority w:val="99"/>
    <w:semiHidden/>
    <w:unhideWhenUsed/>
    <w:rsid w:val="008F3AC4"/>
    <w:pPr>
      <w:spacing w:after="0" w:line="240" w:lineRule="auto"/>
      <w:ind w:left="440" w:hanging="220"/>
    </w:pPr>
  </w:style>
  <w:style w:type="paragraph" w:styleId="Index3">
    <w:name w:val="index 3"/>
    <w:basedOn w:val="Normal"/>
    <w:next w:val="Normal"/>
    <w:autoRedefine/>
    <w:uiPriority w:val="99"/>
    <w:semiHidden/>
    <w:unhideWhenUsed/>
    <w:rsid w:val="008F3AC4"/>
    <w:pPr>
      <w:spacing w:after="0" w:line="240" w:lineRule="auto"/>
      <w:ind w:left="660" w:hanging="220"/>
    </w:pPr>
  </w:style>
  <w:style w:type="paragraph" w:styleId="Index4">
    <w:name w:val="index 4"/>
    <w:basedOn w:val="Normal"/>
    <w:next w:val="Normal"/>
    <w:autoRedefine/>
    <w:uiPriority w:val="99"/>
    <w:semiHidden/>
    <w:unhideWhenUsed/>
    <w:rsid w:val="008F3AC4"/>
    <w:pPr>
      <w:spacing w:after="0" w:line="240" w:lineRule="auto"/>
      <w:ind w:left="880" w:hanging="220"/>
    </w:pPr>
  </w:style>
  <w:style w:type="paragraph" w:styleId="Index5">
    <w:name w:val="index 5"/>
    <w:basedOn w:val="Normal"/>
    <w:next w:val="Normal"/>
    <w:autoRedefine/>
    <w:uiPriority w:val="99"/>
    <w:semiHidden/>
    <w:unhideWhenUsed/>
    <w:rsid w:val="008F3AC4"/>
    <w:pPr>
      <w:spacing w:after="0" w:line="240" w:lineRule="auto"/>
      <w:ind w:left="1100" w:hanging="220"/>
    </w:pPr>
  </w:style>
  <w:style w:type="paragraph" w:styleId="Index6">
    <w:name w:val="index 6"/>
    <w:basedOn w:val="Normal"/>
    <w:next w:val="Normal"/>
    <w:autoRedefine/>
    <w:uiPriority w:val="99"/>
    <w:semiHidden/>
    <w:unhideWhenUsed/>
    <w:rsid w:val="008F3AC4"/>
    <w:pPr>
      <w:spacing w:after="0" w:line="240" w:lineRule="auto"/>
      <w:ind w:left="1320" w:hanging="220"/>
    </w:pPr>
  </w:style>
  <w:style w:type="paragraph" w:styleId="Index7">
    <w:name w:val="index 7"/>
    <w:basedOn w:val="Normal"/>
    <w:next w:val="Normal"/>
    <w:autoRedefine/>
    <w:uiPriority w:val="99"/>
    <w:semiHidden/>
    <w:unhideWhenUsed/>
    <w:rsid w:val="008F3AC4"/>
    <w:pPr>
      <w:spacing w:after="0" w:line="240" w:lineRule="auto"/>
      <w:ind w:left="1540" w:hanging="220"/>
    </w:pPr>
  </w:style>
  <w:style w:type="paragraph" w:styleId="Index8">
    <w:name w:val="index 8"/>
    <w:basedOn w:val="Normal"/>
    <w:next w:val="Normal"/>
    <w:autoRedefine/>
    <w:uiPriority w:val="99"/>
    <w:semiHidden/>
    <w:unhideWhenUsed/>
    <w:rsid w:val="008F3AC4"/>
    <w:pPr>
      <w:spacing w:after="0" w:line="240" w:lineRule="auto"/>
      <w:ind w:left="1760" w:hanging="220"/>
    </w:pPr>
  </w:style>
  <w:style w:type="paragraph" w:styleId="Index9">
    <w:name w:val="index 9"/>
    <w:basedOn w:val="Normal"/>
    <w:next w:val="Normal"/>
    <w:autoRedefine/>
    <w:uiPriority w:val="99"/>
    <w:semiHidden/>
    <w:unhideWhenUsed/>
    <w:rsid w:val="008F3AC4"/>
    <w:pPr>
      <w:spacing w:after="0" w:line="240" w:lineRule="auto"/>
      <w:ind w:left="1980" w:hanging="220"/>
    </w:pPr>
  </w:style>
  <w:style w:type="paragraph" w:styleId="IndexHeading">
    <w:name w:val="index heading"/>
    <w:basedOn w:val="Normal"/>
    <w:next w:val="Index1"/>
    <w:uiPriority w:val="99"/>
    <w:semiHidden/>
    <w:unhideWhenUsed/>
    <w:rsid w:val="008F3AC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3AC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3AC4"/>
    <w:rPr>
      <w:i/>
      <w:iCs/>
      <w:color w:val="4472C4" w:themeColor="accent1"/>
      <w:lang w:val="en-US"/>
    </w:rPr>
  </w:style>
  <w:style w:type="paragraph" w:styleId="List">
    <w:name w:val="List"/>
    <w:basedOn w:val="Normal"/>
    <w:uiPriority w:val="99"/>
    <w:semiHidden/>
    <w:unhideWhenUsed/>
    <w:rsid w:val="008F3AC4"/>
    <w:pPr>
      <w:ind w:left="360" w:hanging="360"/>
      <w:contextualSpacing/>
    </w:pPr>
  </w:style>
  <w:style w:type="paragraph" w:styleId="List2">
    <w:name w:val="List 2"/>
    <w:basedOn w:val="Normal"/>
    <w:uiPriority w:val="99"/>
    <w:semiHidden/>
    <w:unhideWhenUsed/>
    <w:rsid w:val="008F3AC4"/>
    <w:pPr>
      <w:ind w:left="720" w:hanging="360"/>
      <w:contextualSpacing/>
    </w:pPr>
  </w:style>
  <w:style w:type="paragraph" w:styleId="List3">
    <w:name w:val="List 3"/>
    <w:basedOn w:val="Normal"/>
    <w:uiPriority w:val="99"/>
    <w:semiHidden/>
    <w:unhideWhenUsed/>
    <w:rsid w:val="008F3AC4"/>
    <w:pPr>
      <w:ind w:left="1080" w:hanging="360"/>
      <w:contextualSpacing/>
    </w:pPr>
  </w:style>
  <w:style w:type="paragraph" w:styleId="List4">
    <w:name w:val="List 4"/>
    <w:basedOn w:val="Normal"/>
    <w:uiPriority w:val="99"/>
    <w:semiHidden/>
    <w:unhideWhenUsed/>
    <w:rsid w:val="008F3AC4"/>
    <w:pPr>
      <w:ind w:left="1440" w:hanging="360"/>
      <w:contextualSpacing/>
    </w:pPr>
  </w:style>
  <w:style w:type="paragraph" w:styleId="List5">
    <w:name w:val="List 5"/>
    <w:basedOn w:val="Normal"/>
    <w:uiPriority w:val="99"/>
    <w:semiHidden/>
    <w:unhideWhenUsed/>
    <w:rsid w:val="008F3AC4"/>
    <w:pPr>
      <w:ind w:left="1800" w:hanging="360"/>
      <w:contextualSpacing/>
    </w:pPr>
  </w:style>
  <w:style w:type="paragraph" w:styleId="ListBullet">
    <w:name w:val="List Bullet"/>
    <w:basedOn w:val="Normal"/>
    <w:uiPriority w:val="99"/>
    <w:semiHidden/>
    <w:unhideWhenUsed/>
    <w:rsid w:val="008F3AC4"/>
    <w:pPr>
      <w:numPr>
        <w:numId w:val="1"/>
      </w:numPr>
      <w:contextualSpacing/>
    </w:pPr>
  </w:style>
  <w:style w:type="paragraph" w:styleId="ListBullet2">
    <w:name w:val="List Bullet 2"/>
    <w:basedOn w:val="Normal"/>
    <w:uiPriority w:val="99"/>
    <w:semiHidden/>
    <w:unhideWhenUsed/>
    <w:rsid w:val="008F3AC4"/>
    <w:pPr>
      <w:numPr>
        <w:numId w:val="3"/>
      </w:numPr>
      <w:contextualSpacing/>
    </w:pPr>
  </w:style>
  <w:style w:type="paragraph" w:styleId="ListBullet3">
    <w:name w:val="List Bullet 3"/>
    <w:basedOn w:val="Normal"/>
    <w:uiPriority w:val="99"/>
    <w:semiHidden/>
    <w:unhideWhenUsed/>
    <w:rsid w:val="008F3AC4"/>
    <w:pPr>
      <w:numPr>
        <w:numId w:val="4"/>
      </w:numPr>
      <w:contextualSpacing/>
    </w:pPr>
  </w:style>
  <w:style w:type="paragraph" w:styleId="ListBullet4">
    <w:name w:val="List Bullet 4"/>
    <w:basedOn w:val="Normal"/>
    <w:uiPriority w:val="99"/>
    <w:semiHidden/>
    <w:unhideWhenUsed/>
    <w:rsid w:val="008F3AC4"/>
    <w:pPr>
      <w:numPr>
        <w:numId w:val="5"/>
      </w:numPr>
      <w:contextualSpacing/>
    </w:pPr>
  </w:style>
  <w:style w:type="paragraph" w:styleId="ListBullet5">
    <w:name w:val="List Bullet 5"/>
    <w:basedOn w:val="Normal"/>
    <w:uiPriority w:val="99"/>
    <w:semiHidden/>
    <w:unhideWhenUsed/>
    <w:rsid w:val="008F3AC4"/>
    <w:pPr>
      <w:numPr>
        <w:numId w:val="6"/>
      </w:numPr>
      <w:contextualSpacing/>
    </w:pPr>
  </w:style>
  <w:style w:type="paragraph" w:styleId="ListContinue">
    <w:name w:val="List Continue"/>
    <w:basedOn w:val="Normal"/>
    <w:uiPriority w:val="99"/>
    <w:semiHidden/>
    <w:unhideWhenUsed/>
    <w:rsid w:val="008F3AC4"/>
    <w:pPr>
      <w:spacing w:after="120"/>
      <w:ind w:left="360"/>
      <w:contextualSpacing/>
    </w:pPr>
  </w:style>
  <w:style w:type="paragraph" w:styleId="ListContinue2">
    <w:name w:val="List Continue 2"/>
    <w:basedOn w:val="Normal"/>
    <w:uiPriority w:val="99"/>
    <w:semiHidden/>
    <w:unhideWhenUsed/>
    <w:rsid w:val="008F3AC4"/>
    <w:pPr>
      <w:spacing w:after="120"/>
      <w:ind w:left="720"/>
      <w:contextualSpacing/>
    </w:pPr>
  </w:style>
  <w:style w:type="paragraph" w:styleId="ListContinue3">
    <w:name w:val="List Continue 3"/>
    <w:basedOn w:val="Normal"/>
    <w:uiPriority w:val="99"/>
    <w:semiHidden/>
    <w:unhideWhenUsed/>
    <w:rsid w:val="008F3AC4"/>
    <w:pPr>
      <w:spacing w:after="120"/>
      <w:ind w:left="1080"/>
      <w:contextualSpacing/>
    </w:pPr>
  </w:style>
  <w:style w:type="paragraph" w:styleId="ListContinue4">
    <w:name w:val="List Continue 4"/>
    <w:basedOn w:val="Normal"/>
    <w:uiPriority w:val="99"/>
    <w:semiHidden/>
    <w:unhideWhenUsed/>
    <w:rsid w:val="008F3AC4"/>
    <w:pPr>
      <w:spacing w:after="120"/>
      <w:ind w:left="1440"/>
      <w:contextualSpacing/>
    </w:pPr>
  </w:style>
  <w:style w:type="paragraph" w:styleId="ListContinue5">
    <w:name w:val="List Continue 5"/>
    <w:basedOn w:val="Normal"/>
    <w:uiPriority w:val="99"/>
    <w:semiHidden/>
    <w:unhideWhenUsed/>
    <w:rsid w:val="008F3AC4"/>
    <w:pPr>
      <w:spacing w:after="120"/>
      <w:ind w:left="1800"/>
      <w:contextualSpacing/>
    </w:pPr>
  </w:style>
  <w:style w:type="paragraph" w:styleId="ListNumber">
    <w:name w:val="List Number"/>
    <w:basedOn w:val="Normal"/>
    <w:uiPriority w:val="99"/>
    <w:semiHidden/>
    <w:unhideWhenUsed/>
    <w:rsid w:val="008F3AC4"/>
    <w:pPr>
      <w:numPr>
        <w:numId w:val="11"/>
      </w:numPr>
      <w:contextualSpacing/>
    </w:pPr>
  </w:style>
  <w:style w:type="paragraph" w:styleId="ListNumber2">
    <w:name w:val="List Number 2"/>
    <w:basedOn w:val="Normal"/>
    <w:uiPriority w:val="99"/>
    <w:semiHidden/>
    <w:unhideWhenUsed/>
    <w:rsid w:val="008F3AC4"/>
    <w:pPr>
      <w:numPr>
        <w:numId w:val="12"/>
      </w:numPr>
      <w:contextualSpacing/>
    </w:pPr>
  </w:style>
  <w:style w:type="paragraph" w:styleId="ListNumber3">
    <w:name w:val="List Number 3"/>
    <w:basedOn w:val="Normal"/>
    <w:uiPriority w:val="99"/>
    <w:semiHidden/>
    <w:unhideWhenUsed/>
    <w:rsid w:val="008F3AC4"/>
    <w:pPr>
      <w:numPr>
        <w:numId w:val="13"/>
      </w:numPr>
      <w:contextualSpacing/>
    </w:pPr>
  </w:style>
  <w:style w:type="paragraph" w:styleId="ListNumber4">
    <w:name w:val="List Number 4"/>
    <w:basedOn w:val="Normal"/>
    <w:uiPriority w:val="99"/>
    <w:semiHidden/>
    <w:unhideWhenUsed/>
    <w:rsid w:val="008F3AC4"/>
    <w:pPr>
      <w:numPr>
        <w:numId w:val="14"/>
      </w:numPr>
      <w:contextualSpacing/>
    </w:pPr>
  </w:style>
  <w:style w:type="paragraph" w:styleId="ListNumber5">
    <w:name w:val="List Number 5"/>
    <w:basedOn w:val="Normal"/>
    <w:uiPriority w:val="99"/>
    <w:semiHidden/>
    <w:unhideWhenUsed/>
    <w:rsid w:val="008F3AC4"/>
    <w:pPr>
      <w:numPr>
        <w:numId w:val="15"/>
      </w:numPr>
      <w:contextualSpacing/>
    </w:pPr>
  </w:style>
  <w:style w:type="paragraph" w:styleId="MacroText">
    <w:name w:val="macro"/>
    <w:link w:val="MacroTextChar"/>
    <w:uiPriority w:val="99"/>
    <w:semiHidden/>
    <w:unhideWhenUsed/>
    <w:rsid w:val="008F3AC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F3AC4"/>
    <w:rPr>
      <w:rFonts w:ascii="Consolas" w:hAnsi="Consolas"/>
      <w:sz w:val="20"/>
      <w:szCs w:val="20"/>
      <w:lang w:val="en-US"/>
    </w:rPr>
  </w:style>
  <w:style w:type="paragraph" w:styleId="MessageHeader">
    <w:name w:val="Message Header"/>
    <w:basedOn w:val="Normal"/>
    <w:link w:val="MessageHeaderChar"/>
    <w:uiPriority w:val="99"/>
    <w:semiHidden/>
    <w:unhideWhenUsed/>
    <w:rsid w:val="008F3AC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3AC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8F3AC4"/>
    <w:rPr>
      <w:rFonts w:ascii="Times New Roman" w:hAnsi="Times New Roman" w:cs="Times New Roman"/>
      <w:sz w:val="24"/>
      <w:szCs w:val="24"/>
    </w:rPr>
  </w:style>
  <w:style w:type="paragraph" w:styleId="NormalIndent">
    <w:name w:val="Normal Indent"/>
    <w:basedOn w:val="Normal"/>
    <w:uiPriority w:val="99"/>
    <w:semiHidden/>
    <w:unhideWhenUsed/>
    <w:rsid w:val="008F3AC4"/>
    <w:pPr>
      <w:ind w:left="720"/>
    </w:pPr>
  </w:style>
  <w:style w:type="paragraph" w:styleId="NoteHeading">
    <w:name w:val="Note Heading"/>
    <w:basedOn w:val="Normal"/>
    <w:next w:val="Normal"/>
    <w:link w:val="NoteHeadingChar"/>
    <w:uiPriority w:val="99"/>
    <w:semiHidden/>
    <w:unhideWhenUsed/>
    <w:rsid w:val="008F3AC4"/>
    <w:pPr>
      <w:spacing w:after="0" w:line="240" w:lineRule="auto"/>
    </w:pPr>
  </w:style>
  <w:style w:type="character" w:customStyle="1" w:styleId="NoteHeadingChar">
    <w:name w:val="Note Heading Char"/>
    <w:basedOn w:val="DefaultParagraphFont"/>
    <w:link w:val="NoteHeading"/>
    <w:uiPriority w:val="99"/>
    <w:semiHidden/>
    <w:rsid w:val="008F3AC4"/>
    <w:rPr>
      <w:lang w:val="en-US"/>
    </w:rPr>
  </w:style>
  <w:style w:type="paragraph" w:styleId="PlainText">
    <w:name w:val="Plain Text"/>
    <w:basedOn w:val="Normal"/>
    <w:link w:val="PlainTextChar"/>
    <w:uiPriority w:val="99"/>
    <w:semiHidden/>
    <w:unhideWhenUsed/>
    <w:rsid w:val="008F3A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3AC4"/>
    <w:rPr>
      <w:rFonts w:ascii="Consolas" w:hAnsi="Consolas"/>
      <w:sz w:val="21"/>
      <w:szCs w:val="21"/>
      <w:lang w:val="en-US"/>
    </w:rPr>
  </w:style>
  <w:style w:type="paragraph" w:styleId="Quote">
    <w:name w:val="Quote"/>
    <w:basedOn w:val="Normal"/>
    <w:next w:val="Normal"/>
    <w:link w:val="QuoteChar"/>
    <w:uiPriority w:val="29"/>
    <w:qFormat/>
    <w:rsid w:val="008F3A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F3AC4"/>
    <w:rPr>
      <w:i/>
      <w:iCs/>
      <w:color w:val="404040" w:themeColor="text1" w:themeTint="BF"/>
      <w:lang w:val="en-US"/>
    </w:rPr>
  </w:style>
  <w:style w:type="paragraph" w:styleId="Salutation">
    <w:name w:val="Salutation"/>
    <w:basedOn w:val="Normal"/>
    <w:next w:val="Normal"/>
    <w:link w:val="SalutationChar"/>
    <w:uiPriority w:val="99"/>
    <w:semiHidden/>
    <w:unhideWhenUsed/>
    <w:rsid w:val="008F3AC4"/>
  </w:style>
  <w:style w:type="character" w:customStyle="1" w:styleId="SalutationChar">
    <w:name w:val="Salutation Char"/>
    <w:basedOn w:val="DefaultParagraphFont"/>
    <w:link w:val="Salutation"/>
    <w:uiPriority w:val="99"/>
    <w:semiHidden/>
    <w:rsid w:val="008F3AC4"/>
    <w:rPr>
      <w:lang w:val="en-US"/>
    </w:rPr>
  </w:style>
  <w:style w:type="paragraph" w:styleId="Signature">
    <w:name w:val="Signature"/>
    <w:basedOn w:val="Normal"/>
    <w:link w:val="SignatureChar"/>
    <w:uiPriority w:val="99"/>
    <w:semiHidden/>
    <w:unhideWhenUsed/>
    <w:rsid w:val="008F3AC4"/>
    <w:pPr>
      <w:spacing w:after="0" w:line="240" w:lineRule="auto"/>
      <w:ind w:left="4320"/>
    </w:pPr>
  </w:style>
  <w:style w:type="character" w:customStyle="1" w:styleId="SignatureChar">
    <w:name w:val="Signature Char"/>
    <w:basedOn w:val="DefaultParagraphFont"/>
    <w:link w:val="Signature"/>
    <w:uiPriority w:val="99"/>
    <w:semiHidden/>
    <w:rsid w:val="008F3AC4"/>
    <w:rPr>
      <w:lang w:val="en-US"/>
    </w:rPr>
  </w:style>
  <w:style w:type="paragraph" w:styleId="Subtitle">
    <w:name w:val="Subtitle"/>
    <w:basedOn w:val="Normal"/>
    <w:next w:val="Normal"/>
    <w:link w:val="SubtitleChar"/>
    <w:uiPriority w:val="11"/>
    <w:qFormat/>
    <w:rsid w:val="008F3AC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AC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F3AC4"/>
    <w:pPr>
      <w:spacing w:after="0"/>
      <w:ind w:left="220" w:hanging="220"/>
    </w:pPr>
  </w:style>
  <w:style w:type="paragraph" w:styleId="TableofFigures">
    <w:name w:val="table of figures"/>
    <w:basedOn w:val="Normal"/>
    <w:next w:val="Normal"/>
    <w:uiPriority w:val="99"/>
    <w:semiHidden/>
    <w:unhideWhenUsed/>
    <w:rsid w:val="008F3AC4"/>
    <w:pPr>
      <w:spacing w:after="0"/>
    </w:pPr>
  </w:style>
  <w:style w:type="paragraph" w:styleId="Title">
    <w:name w:val="Title"/>
    <w:basedOn w:val="Normal"/>
    <w:next w:val="Normal"/>
    <w:link w:val="TitleChar"/>
    <w:uiPriority w:val="10"/>
    <w:qFormat/>
    <w:rsid w:val="008F3A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AC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F3AC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F3AC4"/>
    <w:pPr>
      <w:spacing w:after="100"/>
    </w:pPr>
  </w:style>
  <w:style w:type="paragraph" w:styleId="TOC2">
    <w:name w:val="toc 2"/>
    <w:basedOn w:val="Normal"/>
    <w:next w:val="Normal"/>
    <w:autoRedefine/>
    <w:uiPriority w:val="39"/>
    <w:semiHidden/>
    <w:unhideWhenUsed/>
    <w:rsid w:val="008F3AC4"/>
    <w:pPr>
      <w:spacing w:after="100"/>
      <w:ind w:left="220"/>
    </w:pPr>
  </w:style>
  <w:style w:type="paragraph" w:styleId="TOC3">
    <w:name w:val="toc 3"/>
    <w:basedOn w:val="Normal"/>
    <w:next w:val="Normal"/>
    <w:autoRedefine/>
    <w:uiPriority w:val="39"/>
    <w:semiHidden/>
    <w:unhideWhenUsed/>
    <w:rsid w:val="008F3AC4"/>
    <w:pPr>
      <w:spacing w:after="100"/>
      <w:ind w:left="440"/>
    </w:pPr>
  </w:style>
  <w:style w:type="paragraph" w:styleId="TOC4">
    <w:name w:val="toc 4"/>
    <w:basedOn w:val="Normal"/>
    <w:next w:val="Normal"/>
    <w:autoRedefine/>
    <w:uiPriority w:val="39"/>
    <w:semiHidden/>
    <w:unhideWhenUsed/>
    <w:rsid w:val="008F3AC4"/>
    <w:pPr>
      <w:spacing w:after="100"/>
      <w:ind w:left="660"/>
    </w:pPr>
  </w:style>
  <w:style w:type="paragraph" w:styleId="TOC5">
    <w:name w:val="toc 5"/>
    <w:basedOn w:val="Normal"/>
    <w:next w:val="Normal"/>
    <w:autoRedefine/>
    <w:uiPriority w:val="39"/>
    <w:semiHidden/>
    <w:unhideWhenUsed/>
    <w:rsid w:val="008F3AC4"/>
    <w:pPr>
      <w:spacing w:after="100"/>
      <w:ind w:left="880"/>
    </w:pPr>
  </w:style>
  <w:style w:type="paragraph" w:styleId="TOC6">
    <w:name w:val="toc 6"/>
    <w:basedOn w:val="Normal"/>
    <w:next w:val="Normal"/>
    <w:autoRedefine/>
    <w:uiPriority w:val="39"/>
    <w:semiHidden/>
    <w:unhideWhenUsed/>
    <w:rsid w:val="008F3AC4"/>
    <w:pPr>
      <w:spacing w:after="100"/>
      <w:ind w:left="1100"/>
    </w:pPr>
  </w:style>
  <w:style w:type="paragraph" w:styleId="TOC7">
    <w:name w:val="toc 7"/>
    <w:basedOn w:val="Normal"/>
    <w:next w:val="Normal"/>
    <w:autoRedefine/>
    <w:uiPriority w:val="39"/>
    <w:semiHidden/>
    <w:unhideWhenUsed/>
    <w:rsid w:val="008F3AC4"/>
    <w:pPr>
      <w:spacing w:after="100"/>
      <w:ind w:left="1320"/>
    </w:pPr>
  </w:style>
  <w:style w:type="paragraph" w:styleId="TOC8">
    <w:name w:val="toc 8"/>
    <w:basedOn w:val="Normal"/>
    <w:next w:val="Normal"/>
    <w:autoRedefine/>
    <w:uiPriority w:val="39"/>
    <w:semiHidden/>
    <w:unhideWhenUsed/>
    <w:rsid w:val="008F3AC4"/>
    <w:pPr>
      <w:spacing w:after="100"/>
      <w:ind w:left="1540"/>
    </w:pPr>
  </w:style>
  <w:style w:type="paragraph" w:styleId="TOC9">
    <w:name w:val="toc 9"/>
    <w:basedOn w:val="Normal"/>
    <w:next w:val="Normal"/>
    <w:autoRedefine/>
    <w:uiPriority w:val="39"/>
    <w:semiHidden/>
    <w:unhideWhenUsed/>
    <w:rsid w:val="008F3AC4"/>
    <w:pPr>
      <w:spacing w:after="100"/>
      <w:ind w:left="1760"/>
    </w:pPr>
  </w:style>
  <w:style w:type="paragraph" w:styleId="TOCHeading">
    <w:name w:val="TOC Heading"/>
    <w:basedOn w:val="Heading1"/>
    <w:next w:val="Normal"/>
    <w:uiPriority w:val="39"/>
    <w:semiHidden/>
    <w:unhideWhenUsed/>
    <w:qFormat/>
    <w:rsid w:val="008F3A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69&amp;session=125&amp;summary=B" TargetMode="External" Id="R78ab2412a3c54db6" /><Relationship Type="http://schemas.openxmlformats.org/officeDocument/2006/relationships/hyperlink" Target="https://www.scstatehouse.gov/sess125_2023-2024/prever/5169_20240228.docx" TargetMode="External" Id="R650c9d36b9634a23" /><Relationship Type="http://schemas.openxmlformats.org/officeDocument/2006/relationships/hyperlink" Target="https://www.scstatehouse.gov/sess125_2023-2024/prever/5169_20240327.docx" TargetMode="External" Id="Rf623212c4f8f4886" /><Relationship Type="http://schemas.openxmlformats.org/officeDocument/2006/relationships/hyperlink" Target="https://www.scstatehouse.gov/sess125_2023-2024/prever/5169_20240328.docx" TargetMode="External" Id="Rb5fc8ae5e9284122" /><Relationship Type="http://schemas.openxmlformats.org/officeDocument/2006/relationships/hyperlink" Target="https://www.scstatehouse.gov/sess125_2023-2024/prever/5169_20240402.docx" TargetMode="External" Id="R91f6db8545ac4a37" /><Relationship Type="http://schemas.openxmlformats.org/officeDocument/2006/relationships/hyperlink" Target="https://www.scstatehouse.gov/sess125_2023-2024/prever/5169_20240408.docx" TargetMode="External" Id="R0e384fde21a74b10" /><Relationship Type="http://schemas.openxmlformats.org/officeDocument/2006/relationships/hyperlink" Target="https://www.scstatehouse.gov/sess125_2023-2024/prever/5169_20240411.docx" TargetMode="External" Id="Rd5d263e4a5064d45" /><Relationship Type="http://schemas.openxmlformats.org/officeDocument/2006/relationships/hyperlink" Target="https://www.scstatehouse.gov/sess125_2023-2024/prever/5169_20240418.docx" TargetMode="External" Id="R689b671bdc954e22" /><Relationship Type="http://schemas.openxmlformats.org/officeDocument/2006/relationships/hyperlink" Target="h:\hj\20240228.docx" TargetMode="External" Id="R18554a63f195427d" /><Relationship Type="http://schemas.openxmlformats.org/officeDocument/2006/relationships/hyperlink" Target="h:\hj\20240228.docx" TargetMode="External" Id="R87ed06abda3242ea" /><Relationship Type="http://schemas.openxmlformats.org/officeDocument/2006/relationships/hyperlink" Target="h:\hj\20240327.docx" TargetMode="External" Id="Re678f4249d0d4cd6" /><Relationship Type="http://schemas.openxmlformats.org/officeDocument/2006/relationships/hyperlink" Target="h:\hj\20240328.docx" TargetMode="External" Id="Rae62357fe45b450b" /><Relationship Type="http://schemas.openxmlformats.org/officeDocument/2006/relationships/hyperlink" Target="h:\hj\20240328.docx" TargetMode="External" Id="R372d962554a94c07" /><Relationship Type="http://schemas.openxmlformats.org/officeDocument/2006/relationships/hyperlink" Target="h:\hj\20240328.docx" TargetMode="External" Id="Rd36085f734994acb" /><Relationship Type="http://schemas.openxmlformats.org/officeDocument/2006/relationships/hyperlink" Target="h:\hj\20240328.docx" TargetMode="External" Id="R10a0691263234b18" /><Relationship Type="http://schemas.openxmlformats.org/officeDocument/2006/relationships/hyperlink" Target="h:\hj\20240329.docx" TargetMode="External" Id="R754d773e37974764" /><Relationship Type="http://schemas.openxmlformats.org/officeDocument/2006/relationships/hyperlink" Target="h:\sj\20240402.docx" TargetMode="External" Id="R672e85c3c42c4145" /><Relationship Type="http://schemas.openxmlformats.org/officeDocument/2006/relationships/hyperlink" Target="h:\sj\20240402.docx" TargetMode="External" Id="Rcbdba227f26f4ca6" /><Relationship Type="http://schemas.openxmlformats.org/officeDocument/2006/relationships/hyperlink" Target="h:\sj\20240411.docx" TargetMode="External" Id="R12172cfaccce4956" /><Relationship Type="http://schemas.openxmlformats.org/officeDocument/2006/relationships/hyperlink" Target="h:\sj\20240418.docx" TargetMode="External" Id="Re4a047f2d66a4d56" /><Relationship Type="http://schemas.openxmlformats.org/officeDocument/2006/relationships/hyperlink" Target="h:\sj\20240418.docx" TargetMode="External" Id="Rb5feb784b5bc4b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2217CBA2C1A4E0398FF5D4BC2CA0594"/>
        <w:category>
          <w:name w:val="General"/>
          <w:gallery w:val="placeholder"/>
        </w:category>
        <w:types>
          <w:type w:val="bbPlcHdr"/>
        </w:types>
        <w:behaviors>
          <w:behavior w:val="content"/>
        </w:behaviors>
        <w:guid w:val="{91935D1D-D1B4-43EF-864F-F3E159907AA8}"/>
      </w:docPartPr>
      <w:docPartBody>
        <w:p w:rsidR="00012B1C" w:rsidRDefault="00012B1C" w:rsidP="00012B1C">
          <w:pPr>
            <w:pStyle w:val="42217CBA2C1A4E0398FF5D4BC2CA0594"/>
          </w:pPr>
          <w:r w:rsidRPr="007B495D">
            <w:rPr>
              <w:rStyle w:val="PlaceholderText"/>
            </w:rPr>
            <w:t>Click or tap here to enter text.</w:t>
          </w:r>
        </w:p>
      </w:docPartBody>
    </w:docPart>
    <w:docPart>
      <w:docPartPr>
        <w:name w:val="F399B2E6D6184E58B9B994499D93F5B9"/>
        <w:category>
          <w:name w:val="General"/>
          <w:gallery w:val="placeholder"/>
        </w:category>
        <w:types>
          <w:type w:val="bbPlcHdr"/>
        </w:types>
        <w:behaviors>
          <w:behavior w:val="content"/>
        </w:behaviors>
        <w:guid w:val="{F086ACD7-A94C-484E-994D-295644900E22}"/>
      </w:docPartPr>
      <w:docPartBody>
        <w:p w:rsidR="00012B1C" w:rsidRDefault="00012B1C" w:rsidP="00012B1C">
          <w:pPr>
            <w:pStyle w:val="F399B2E6D6184E58B9B994499D93F5B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B1C"/>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21668"/>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B1C"/>
    <w:rPr>
      <w:color w:val="808080"/>
    </w:rPr>
  </w:style>
  <w:style w:type="paragraph" w:customStyle="1" w:styleId="42217CBA2C1A4E0398FF5D4BC2CA0594">
    <w:name w:val="42217CBA2C1A4E0398FF5D4BC2CA0594"/>
    <w:rsid w:val="00012B1C"/>
    <w:rPr>
      <w:kern w:val="2"/>
      <w14:ligatures w14:val="standardContextual"/>
    </w:rPr>
  </w:style>
  <w:style w:type="paragraph" w:customStyle="1" w:styleId="F399B2E6D6184E58B9B994499D93F5B9">
    <w:name w:val="F399B2E6D6184E58B9B994499D93F5B9"/>
    <w:rsid w:val="00012B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2126be4b-3af7-46e5-8eab-a81a01620028","originalBill":null,"session":0,"billNumber":null,"version":"0001-01-01T00:00:00","legType":null,"delta":null,"isPerfectingAmendment":false,"originalAmendment":null,"previousBill":null,"isOffered":false,"order":4,"isAdopted":false,"amendmentNumber":"4","internalBillVersion":2,"isCommitteeReport":false,"BillTitle":"&lt;Failed to get bill title&gt;","id":"ae3ec929-9619-4c96-b536-d6d7416eae8c","name":"SR-5169.JG0012S","filenameExtension":null,"parentId":"00000000-0000-0000-0000-000000000000","documentName":"SR-5169.JG0012S","isProxyDoc":false,"isWordDoc":false,"isPDF":false,"isFolder":true},{"drafter":null,"sponsor":"3abf78bb-7f04-4a20-901b-adb593c26cf9","originalBill":null,"session":0,"billNumber":null,"version":"0001-01-01T00:00:00","legType":null,"delta":null,"isPerfectingAmendment":false,"originalAmendment":null,"previousBill":null,"isOffered":false,"order":3,"isAdopted":false,"amendmentNumber":"3","internalBillVersion":2,"isCommitteeReport":false,"BillTitle":"&lt;Failed to get bill title&gt;","id":"d0a09609-beba-490f-ac3d-1bbbf5427619","name":"SEDU-5169.DB0011S","filenameExtension":null,"parentId":"00000000-0000-0000-0000-000000000000","documentName":"SEDU-5169.DB0011S","isProxyDoc":false,"isWordDoc":false,"isPDF":false,"isFolder":true},{"drafter":null,"sponsor":"1678d047-a47c-4aeb-adc5-3e0de5a22239","originalBill":null,"session":0,"billNumber":null,"version":"0001-01-01T00:00:00","legType":null,"delta":null,"isPerfectingAmendment":false,"originalAmendment":null,"previousBill":null,"isOffered":false,"order":2,"isAdopted":false,"amendmentNumber":"1","internalBillVersion":2,"isCommitteeReport":false,"BillTitle":"&lt;Failed to get bill title&gt;","id":"8c3fbfd7-b81c-4585-95a3-2dca5fc41690","name":"SJ-5169.MB0010S","filenameExtension":null,"parentId":"00000000-0000-0000-0000-000000000000","documentName":"SJ-5169.MB0010S","isProxyDoc":false,"isWordDoc":false,"isPDF":false,"isFolder":true},{"drafter":null,"sponsor":"19302bf2-d3a2-4246-ba32-5585955a11b7","originalBill":null,"session":0,"billNumber":null,"version":"0001-01-01T00:00:00","legType":null,"delta":null,"isPerfectingAmendment":false,"originalAmendment":null,"previousBill":null,"isOffered":false,"order":1,"isAdopted":false,"amendmentNumber":"AG","internalBillVersion":2,"isCommitteeReport":true,"BillTitle":"&lt;Failed to get bill title&gt;","id":"84b39bf1-769e-42c6-a6e8-738ef05e8817","name":"SR-5169.KM0008S","filenameExtension":null,"parentId":"00000000-0000-0000-0000-000000000000","documentName":"SR-5169.KM0008S","isProxyDoc":false,"isWordDoc":false,"isPDF":false,"isFolder":true}]</AMENDMENTS_USED_FOR_MERGE>
  <FILENAME>&lt;&lt;filename&gt;&gt;</FILENAME>
  <ID>62bf5386-cca3-4093-84b3-5b72bbec284c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2024-04-18T14:01:07.172127-04:00</T_BILL_DT_VERSION>
  <T_BILL_D_HOUSEINTRODATE>2024-02-28</T_BILL_D_HOUSEINTRODATE>
  <T_BILL_D_INTRODATE>2024-02-28</T_BILL_D_INTRODATE>
  <T_BILL_D_SENATEINTRODATE>2024-04-02</T_BILL_D_SENATEINTRODATE>
  <T_BILL_N_INTERNALVERSIONNUMBER>3</T_BILL_N_INTERNALVERSIONNUMBER>
  <T_BILL_N_SESSION>125</T_BILL_N_SESSION>
  <T_BILL_N_VERSIONNUMBER>3</T_BILL_N_VERSIONNUMBER>
  <T_BILL_N_YEAR>2024</T_BILL_N_YEAR>
  <T_BILL_REQUEST_REQUEST>fb48eb25-4d72-4ff6-8b0c-d7db5ad1abed</T_BILL_REQUEST_REQUEST>
  <T_BILL_R_ORIGINALBILL>487d3bde-d084-42c5-a593-930fef8040e9</T_BILL_R_ORIGINALBILL>
  <T_BILL_R_ORIGINALDRAFT>5a877857-4b24-40e9-a686-e2617208ad76</T_BILL_R_ORIGINALDRAFT>
  <T_BILL_SPONSOR_SPONSOR>8fe77e70-fbdd-4622-b2e7-83f0b3afc665</T_BILL_SPONSOR_SPONSOR>
  <T_BILL_T_BILLNAME>[5169]</T_BILL_T_BILLNAME>
  <T_BILL_T_BILLNUMBER>5169</T_BILL_T_BILLNUMBER>
  <T_BILL_T_BILLTITLE>TO AMEND THE SOUTH CAROLINA CODE OF LAWS BY ADDING ARTICLE 3 TO CHAPTER 1, TITLE 46 BY ENACTING THE “FARMERS PROTECTION ACT” TO PREVENT DISCRIMINATION IN FINANCING AGAINST FARMERS.</T_BILL_T_BILLTITLE>
  <T_BILL_T_CHAMBER>house</T_BILL_T_CHAMBER>
  <T_BILL_T_FILENAME>
  </T_BILL_T_FILENAME>
  <T_BILL_T_LEGTYPE>bill_statewide</T_BILL_T_LEGTYPE>
  <T_BILL_T_SECTIONS>[{"SectionUUID":"83267f21-b539-415b-aa76-7e34a7d6d943","SectionName":"code_section","SectionNumber":1,"SectionType":"code_section","CodeSections":[{"CodeSectionBookmarkName":"ns_T46C1N310_129b38e41","IsConstitutionSection":false,"Identity":"46-1-310","IsNew":true,"SubSections":[{"Level":1,"Identity":"T46C1N310S1","SubSectionBookmarkName":"ss_T46C1N310S1_lv1_d210927d2","IsNewSubSection":false,"SubSectionReplacement":""},{"Level":1,"Identity":"T46C1N310S2","SubSectionBookmarkName":"ss_T46C1N310S2_lv1_e0593ed97","IsNewSubSection":false,"SubSectionReplacement":""},{"Level":1,"Identity":"T46C1N310S3","SubSectionBookmarkName":"ss_T46C1N310S3_lv1_51f4817b5","IsNewSubSection":false,"SubSectionReplacement":""},{"Level":1,"Identity":"T46C1N310S4","SubSectionBookmarkName":"ss_T46C1N310S4_lv1_7e02220e8","IsNewSubSection":false,"SubSectionReplacement":""},{"Level":1,"Identity":"T46C1N310S5","SubSectionBookmarkName":"ss_T46C1N310S5_lv1_7a233fe71","IsNewSubSection":false,"SubSectionReplacement":""},{"Level":1,"Identity":"T46C1N310S6","SubSectionBookmarkName":"ss_T46C1N310S6_lv1_75732c68e","IsNewSubSection":false,"SubSectionReplacement":""},{"Level":1,"Identity":"T46C1N310S7","SubSectionBookmarkName":"ss_T46C1N310S7_lv1_5936b8f48","IsNewSubSection":false,"SubSectionReplacement":""},{"Level":1,"Identity":"T46C1N310S8","SubSectionBookmarkName":"ss_T46C1N310S8_lv1_04047df06","IsNewSubSection":false,"SubSectionReplacement":""}],"TitleRelatedTo":"","TitleSoAsTo":"","Deleted":false},{"CodeSectionBookmarkName":"ns_T46C1N320_91dfd1380","IsConstitutionSection":false,"Identity":"46-1-320","IsNew":true,"SubSections":[{"Level":1,"Identity":"T46C1N320SA","SubSectionBookmarkName":"ss_T46C1N320SA_lv1_1cd6f38c5","IsNewSubSection":false,"SubSectionReplacement":""},{"Level":1,"Identity":"T46C1N320SB","SubSectionBookmarkName":"ss_T46C1N320SB_lv1_8f51bce66","IsNewSubSection":false,"SubSectionReplacement":""},{"Level":1,"Identity":"T46C1N320SC","SubSectionBookmarkName":"ss_T46C1N320SC_lv1_2a85f3d26","IsNewSubSection":false,"SubSectionReplacement":""}],"TitleRelatedTo":"","TitleSoAsTo":"","Deleted":false},{"CodeSectionBookmarkName":"ns_T46C1N330_e012104c5","IsConstitutionSection":false,"Identity":"46-1-330","IsNew":true,"SubSections":[],"TitleRelatedTo":"","TitleSoAsTo":"","Deleted":false}],"TitleText":"","DisableControls":false,"Deleted":false,"RepealItems":[],"SectionBookmarkName":"bs_num_1_1bb89b19b"},{"SectionUUID":"dadd3b3a-6095-4f46-97aa-af44e2946cc4","SectionName":"Severability","SectionNumber":2,"SectionType":"new","CodeSections":[],"TitleText":"","DisableControls":false,"Deleted":false,"RepealItems":[],"SectionBookmarkName":"bs_num_2_5d274f343"},{"SectionUUID":"8f03ca95-8faa-4d43-a9c2-8afc498075bd","SectionName":"standard_eff_date_section","SectionNumber":3,"SectionType":"drafting_clause","CodeSections":[],"TitleText":"","DisableControls":false,"Deleted":false,"RepealItems":[],"SectionBookmarkName":"bs_num_3_lastsection"}]</T_BILL_T_SECTIONS>
  <T_BILL_T_SUBJECT>Farmer Protection Act</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4113</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2024-04-18T19:55:00Z</cp:lastPrinted>
  <dcterms:created xsi:type="dcterms:W3CDTF">2024-04-18T19:55:00Z</dcterms:created>
  <dcterms:modified xsi:type="dcterms:W3CDTF">2024-04-18T19:55:00Z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