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Pace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LC-0543SA24.docx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agency heads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261a4deff354ac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f389f6d2c7c4d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4423de7871141b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7959fba4524c57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B6413" w:rsidRDefault="00432135" w14:paraId="47642A99" w14:textId="33F96C5A">
      <w:pPr>
        <w:pStyle w:val="scemptylineheader"/>
      </w:pPr>
    </w:p>
    <w:p w:rsidRPr="00BB0725" w:rsidR="00A73EFA" w:rsidP="002B6413" w:rsidRDefault="00A73EFA" w14:paraId="7B72410E" w14:textId="02BE98D5">
      <w:pPr>
        <w:pStyle w:val="scemptylineheader"/>
      </w:pPr>
    </w:p>
    <w:p w:rsidRPr="00BB0725" w:rsidR="00A73EFA" w:rsidP="002B6413" w:rsidRDefault="00A73EFA" w14:paraId="6AD935C9" w14:textId="64F9D893">
      <w:pPr>
        <w:pStyle w:val="scemptylineheader"/>
      </w:pPr>
    </w:p>
    <w:p w:rsidRPr="00DF3B44" w:rsidR="00A73EFA" w:rsidP="002B6413" w:rsidRDefault="00A73EFA" w14:paraId="51A98227" w14:textId="5FF67E42">
      <w:pPr>
        <w:pStyle w:val="scemptylineheader"/>
      </w:pPr>
    </w:p>
    <w:p w:rsidRPr="00DF3B44" w:rsidR="00A73EFA" w:rsidP="002B6413" w:rsidRDefault="00A73EFA" w14:paraId="3858851A" w14:textId="0E568851">
      <w:pPr>
        <w:pStyle w:val="scemptylineheader"/>
      </w:pPr>
    </w:p>
    <w:p w:rsidRPr="00DF3B44" w:rsidR="00A73EFA" w:rsidP="002B6413" w:rsidRDefault="00A73EFA" w14:paraId="4E3DDE20" w14:textId="28B832D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E7928" w14:paraId="40FEFADA" w14:textId="3AA75413">
          <w:pPr>
            <w:pStyle w:val="scbilltitle"/>
          </w:pPr>
          <w:r>
            <w:t>TO AMEND THE SOUTH CAROLINA CODE OF LAWS BY ADDING SECTION 8-11-164 SO AS TO PROVIDE THAT THE GENERAL ASSEMBLY MAY SUSPEND A STATE AGENCY HEAD BY THE PASSAGE OF A CONCURRENT RESOLUTION.</w:t>
          </w:r>
        </w:p>
      </w:sdtContent>
    </w:sdt>
    <w:bookmarkStart w:name="at_44825ff5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684305d0" w:id="1"/>
      <w:r w:rsidRPr="0094541D">
        <w:t>B</w:t>
      </w:r>
      <w:bookmarkEnd w:id="1"/>
      <w:r w:rsidRPr="0094541D">
        <w:t>e it enacted by the General Assembly of the State of South Carolina:</w:t>
      </w:r>
    </w:p>
    <w:p w:rsidR="00762760" w:rsidP="00762760" w:rsidRDefault="00762760" w14:paraId="63C2EBAC" w14:textId="77777777">
      <w:pPr>
        <w:pStyle w:val="scemptyline"/>
      </w:pPr>
    </w:p>
    <w:p w:rsidR="0060754E" w:rsidP="0060754E" w:rsidRDefault="00762760" w14:paraId="4F6D3BD6" w14:textId="77777777">
      <w:pPr>
        <w:pStyle w:val="scdirectionallanguage"/>
      </w:pPr>
      <w:bookmarkStart w:name="bs_num_1_b3449a7cc" w:id="2"/>
      <w:r>
        <w:t>S</w:t>
      </w:r>
      <w:bookmarkEnd w:id="2"/>
      <w:r>
        <w:t>ECTION 1.</w:t>
      </w:r>
      <w:r>
        <w:tab/>
      </w:r>
      <w:bookmarkStart w:name="dl_4c5decb92" w:id="3"/>
      <w:r w:rsidR="0060754E">
        <w:t>A</w:t>
      </w:r>
      <w:bookmarkEnd w:id="3"/>
      <w:r w:rsidR="0060754E">
        <w:t>rticle 1, Chapter 11, Title 8 of the S.C. Code is amended by adding:</w:t>
      </w:r>
    </w:p>
    <w:p w:rsidR="0060754E" w:rsidP="0060754E" w:rsidRDefault="0060754E" w14:paraId="2C35B177" w14:textId="77777777">
      <w:pPr>
        <w:pStyle w:val="scemptyline"/>
      </w:pPr>
    </w:p>
    <w:p w:rsidR="00762760" w:rsidP="0060754E" w:rsidRDefault="0060754E" w14:paraId="4958CC0D" w14:textId="5A239211">
      <w:pPr>
        <w:pStyle w:val="scnewcodesection"/>
      </w:pPr>
      <w:r>
        <w:tab/>
      </w:r>
      <w:bookmarkStart w:name="ns_T8C11N164_55aff9446" w:id="4"/>
      <w:r>
        <w:t>S</w:t>
      </w:r>
      <w:bookmarkEnd w:id="4"/>
      <w:r>
        <w:t>ection 8-11-164.</w:t>
      </w:r>
      <w:r w:rsidR="00AC163C">
        <w:t xml:space="preserve"> </w:t>
      </w:r>
      <w:r w:rsidR="00CE7928">
        <w:t>Notwithstanding any other provision of law, the General Assembly may suspend a state agency head by the passage of a concurrent resolution. The concurrent resolution must specify the length of the suspension and whether the suspension is with or without pay.</w:t>
      </w:r>
    </w:p>
    <w:p w:rsidRPr="00DF3B44" w:rsidR="007E06BB" w:rsidP="00787433" w:rsidRDefault="007E06BB" w14:paraId="3D8F1FED" w14:textId="47D8203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E22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E272D24" w:rsidR="00685035" w:rsidRPr="007B4AF7" w:rsidRDefault="002E220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F2DB1">
              <w:rPr>
                <w:noProof/>
              </w:rPr>
              <w:t>LC-0543SA24.docx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6490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B6413"/>
    <w:rsid w:val="002C3463"/>
    <w:rsid w:val="002D266D"/>
    <w:rsid w:val="002D5B3D"/>
    <w:rsid w:val="002D7447"/>
    <w:rsid w:val="002E2206"/>
    <w:rsid w:val="002E315A"/>
    <w:rsid w:val="002E4F8C"/>
    <w:rsid w:val="002F560C"/>
    <w:rsid w:val="002F5847"/>
    <w:rsid w:val="0030425A"/>
    <w:rsid w:val="00313E0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590E"/>
    <w:rsid w:val="004046B5"/>
    <w:rsid w:val="00406F27"/>
    <w:rsid w:val="004141B8"/>
    <w:rsid w:val="004203B9"/>
    <w:rsid w:val="00432135"/>
    <w:rsid w:val="00446987"/>
    <w:rsid w:val="00446D28"/>
    <w:rsid w:val="00451707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3C88"/>
    <w:rsid w:val="00604429"/>
    <w:rsid w:val="006067B0"/>
    <w:rsid w:val="00606A8B"/>
    <w:rsid w:val="0060754E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9D3"/>
    <w:rsid w:val="00683986"/>
    <w:rsid w:val="00685035"/>
    <w:rsid w:val="00685770"/>
    <w:rsid w:val="00690DBA"/>
    <w:rsid w:val="006964F9"/>
    <w:rsid w:val="006A395F"/>
    <w:rsid w:val="006A49E0"/>
    <w:rsid w:val="006A65E2"/>
    <w:rsid w:val="006B37BD"/>
    <w:rsid w:val="006C092D"/>
    <w:rsid w:val="006C099D"/>
    <w:rsid w:val="006C18F0"/>
    <w:rsid w:val="006C2091"/>
    <w:rsid w:val="006C7E01"/>
    <w:rsid w:val="006D64A5"/>
    <w:rsid w:val="006E0935"/>
    <w:rsid w:val="006E353F"/>
    <w:rsid w:val="006E35AB"/>
    <w:rsid w:val="00711AA9"/>
    <w:rsid w:val="00722155"/>
    <w:rsid w:val="00737F19"/>
    <w:rsid w:val="0076276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2DB1"/>
    <w:rsid w:val="007F50D1"/>
    <w:rsid w:val="00816D52"/>
    <w:rsid w:val="00831048"/>
    <w:rsid w:val="00834272"/>
    <w:rsid w:val="00855FFE"/>
    <w:rsid w:val="008625C1"/>
    <w:rsid w:val="0087671D"/>
    <w:rsid w:val="008806F9"/>
    <w:rsid w:val="00887957"/>
    <w:rsid w:val="008A57E3"/>
    <w:rsid w:val="008B5BF4"/>
    <w:rsid w:val="008C0CEE"/>
    <w:rsid w:val="008C1B18"/>
    <w:rsid w:val="008D3FFF"/>
    <w:rsid w:val="008D46EC"/>
    <w:rsid w:val="008E0E25"/>
    <w:rsid w:val="008E61A1"/>
    <w:rsid w:val="00917E1E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68D7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B6A2A"/>
    <w:rsid w:val="009D2967"/>
    <w:rsid w:val="009D3C2B"/>
    <w:rsid w:val="009E4191"/>
    <w:rsid w:val="009F2AB1"/>
    <w:rsid w:val="009F4FAF"/>
    <w:rsid w:val="009F5F67"/>
    <w:rsid w:val="009F68F1"/>
    <w:rsid w:val="00A04529"/>
    <w:rsid w:val="00A0584B"/>
    <w:rsid w:val="00A15D7F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163C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54D2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139"/>
    <w:rsid w:val="00CD38CD"/>
    <w:rsid w:val="00CD3E0C"/>
    <w:rsid w:val="00CD5565"/>
    <w:rsid w:val="00CD616C"/>
    <w:rsid w:val="00CE7928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5D92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61B5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0C6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1B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561B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561B5"/>
    <w:pPr>
      <w:spacing w:after="0" w:line="240" w:lineRule="auto"/>
    </w:pPr>
  </w:style>
  <w:style w:type="paragraph" w:customStyle="1" w:styleId="scemptylineheader">
    <w:name w:val="sc_emptyline_header"/>
    <w:qFormat/>
    <w:rsid w:val="00F561B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561B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561B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561B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561B5"/>
    <w:rPr>
      <w:color w:val="808080"/>
    </w:rPr>
  </w:style>
  <w:style w:type="paragraph" w:customStyle="1" w:styleId="scdirectionallanguage">
    <w:name w:val="sc_directional_language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561B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561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561B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561B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561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561B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561B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561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561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561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561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561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561B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561B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561B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561B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561B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561B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561B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1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1B5"/>
    <w:rPr>
      <w:lang w:val="en-US"/>
    </w:rPr>
  </w:style>
  <w:style w:type="paragraph" w:styleId="ListParagraph">
    <w:name w:val="List Paragraph"/>
    <w:basedOn w:val="Normal"/>
    <w:uiPriority w:val="34"/>
    <w:qFormat/>
    <w:rsid w:val="00F561B5"/>
    <w:pPr>
      <w:ind w:left="720"/>
      <w:contextualSpacing/>
    </w:pPr>
  </w:style>
  <w:style w:type="paragraph" w:customStyle="1" w:styleId="scbillfooter">
    <w:name w:val="sc_bill_footer"/>
    <w:qFormat/>
    <w:rsid w:val="00F561B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5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561B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561B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561B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561B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561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561B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561B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561B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561B5"/>
    <w:rPr>
      <w:strike/>
      <w:dstrike w:val="0"/>
    </w:rPr>
  </w:style>
  <w:style w:type="character" w:customStyle="1" w:styleId="scinsert">
    <w:name w:val="sc_insert"/>
    <w:uiPriority w:val="1"/>
    <w:qFormat/>
    <w:rsid w:val="00F561B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561B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561B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561B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561B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561B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561B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561B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561B5"/>
    <w:rPr>
      <w:strike/>
      <w:dstrike w:val="0"/>
      <w:color w:val="FF0000"/>
    </w:rPr>
  </w:style>
  <w:style w:type="paragraph" w:customStyle="1" w:styleId="scbillsiglines">
    <w:name w:val="sc_bill_sig_lines"/>
    <w:qFormat/>
    <w:rsid w:val="00F561B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561B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561B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561B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561B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561B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561B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561B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28&amp;session=125&amp;summary=B" TargetMode="External" Id="R14423de7871141bf" /><Relationship Type="http://schemas.openxmlformats.org/officeDocument/2006/relationships/hyperlink" Target="https://www.scstatehouse.gov/sess125_2023-2024/prever/5228_20240306.docx" TargetMode="External" Id="Rb47959fba4524c57" /><Relationship Type="http://schemas.openxmlformats.org/officeDocument/2006/relationships/hyperlink" Target="h:\hj\20240306.docx" TargetMode="External" Id="Re261a4deff354acd" /><Relationship Type="http://schemas.openxmlformats.org/officeDocument/2006/relationships/hyperlink" Target="h:\hj\20240306.docx" TargetMode="External" Id="R7f389f6d2c7c4df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6820ff56-15d5-4ba7-b72e-d57e5aa682ec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2024-03-06T00:00:00-05:00</T_BILL_DT_VERSION>
  <T_BILL_D_HOUSEINTRODATE>2024-03-06</T_BILL_D_HOUSEINTRODATE>
  <T_BILL_D_INTRODATE>2024-03-06</T_BILL_D_INTRODATE>
  <T_BILL_N_INTERNALVERSIONNUMBER>1</T_BILL_N_INTERNALVERSIONNUMBER>
  <T_BILL_N_SESSION>125</T_BILL_N_SESSION>
  <T_BILL_N_VERSIONNUMBER>1</T_BILL_N_VERSIONNUMBER>
  <T_BILL_N_YEAR>2024</T_BILL_N_YEAR>
  <T_BILL_REQUEST_REQUEST>1547a983-3649-4f4c-836e-1c7eb31a7770</T_BILL_REQUEST_REQUEST>
  <T_BILL_R_ORIGINALDRAFT>abd1985b-3da4-41b6-a28a-ccbc1c5c2327</T_BILL_R_ORIGINALDRAFT>
  <T_BILL_SPONSOR_SPONSOR>6779c2b0-09b2-4ce4-8a9a-3e1f1e6583dc</T_BILL_SPONSOR_SPONSOR>
  <T_BILL_T_BILLNAME>[5228]</T_BILL_T_BILLNAME>
  <T_BILL_T_BILLNUMBER>5228</T_BILL_T_BILLNUMBER>
  <T_BILL_T_BILLTITLE>TO AMEND THE SOUTH CAROLINA CODE OF LAWS BY ADDING SECTION 8-11-164 SO AS TO PROVIDE THAT THE GENERAL ASSEMBLY MAY SUSPEND A STATE AGENCY HEAD BY THE PASSAGE OF A CONCURRENT RESOLUTION.</T_BILL_T_BILLTITLE>
  <T_BILL_T_CHAMBER>house</T_BILL_T_CHAMBER>
  <T_BILL_T_FILENAME> </T_BILL_T_FILENAME>
  <T_BILL_T_LEGTYPE>bill_statewide</T_BILL_T_LEGTYPE>
  <T_BILL_T_SECTIONS>[{"SectionUUID":"c5406607-a771-48e2-ac02-cd28ddacb088","SectionName":"code_section","SectionNumber":1,"SectionType":"code_section","CodeSections":[{"CodeSectionBookmarkName":"ns_T8C11N164_55aff9446","IsConstitutionSection":false,"Identity":"8-11-164","IsNew":true,"SubSections":[],"TitleRelatedTo":"","TitleSoAsTo":"provide that the general assembly may suspend a state agency head by the passage of a concurrent resolution","Deleted":false}],"TitleText":"","DisableControls":false,"Deleted":false,"RepealItems":[],"SectionBookmarkName":"bs_num_1_b3449a7c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State agency heads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599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2024-03-04T20:41:00Z</dcterms:created>
  <dcterms:modified xsi:type="dcterms:W3CDTF">2024-03-04T20:41:00Z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