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A245, R175, H5267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Forrest</w:t>
      </w:r>
    </w:p>
    <w:p>
      <w:pPr>
        <w:widowControl w:val="false"/>
        <w:spacing w:after="0"/>
        <w:jc w:val="left"/>
      </w:pPr>
      <w:r>
        <w:rPr>
          <w:rFonts w:ascii="Times New Roman"/>
          <w:sz w:val="22"/>
        </w:rPr>
        <w:t xml:space="preserve">Document Path: LC-0418HDB24.docx</w:t>
      </w:r>
    </w:p>
    <w:p>
      <w:pPr>
        <w:widowControl w:val="false"/>
        <w:spacing w:after="0"/>
        <w:jc w:val="left"/>
      </w:pPr>
    </w:p>
    <w:p>
      <w:pPr>
        <w:widowControl w:val="false"/>
        <w:spacing w:after="0"/>
        <w:jc w:val="left"/>
      </w:pPr>
      <w:r>
        <w:rPr>
          <w:rFonts w:ascii="Times New Roman"/>
          <w:sz w:val="22"/>
        </w:rPr>
        <w:t xml:space="preserve">Introduced in the House on March 13, 2024</w:t>
      </w:r>
    </w:p>
    <w:p>
      <w:pPr>
        <w:widowControl w:val="false"/>
        <w:spacing w:after="0"/>
        <w:jc w:val="left"/>
      </w:pPr>
      <w:r>
        <w:rPr>
          <w:rFonts w:ascii="Times New Roman"/>
          <w:sz w:val="22"/>
        </w:rPr>
        <w:t xml:space="preserve">Introduced in the Senate on March 26,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Saluda County School Board, reapportioned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House</w:t>
      </w:r>
      <w:r>
        <w:tab/>
        <w:t xml:space="preserve">Introduced and read first time</w:t>
      </w:r>
      <w:r>
        <w:t xml:space="preserve"> (</w:t>
      </w:r>
      <w:hyperlink w:history="true" r:id="Rf3779e563b7546e5">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3/13/2024</w:t>
      </w:r>
      <w:r>
        <w:tab/>
        <w:t>House</w:t>
      </w:r>
      <w:r>
        <w:tab/>
        <w:t xml:space="preserve">Referred to</w:t>
      </w:r>
      <w:r>
        <w:rPr>
          <w:b/>
        </w:rPr>
        <w:t xml:space="preserve"> Saluda Delegation</w:t>
      </w:r>
      <w:r>
        <w:t xml:space="preserve"> (</w:t>
      </w:r>
      <w:hyperlink w:history="true" r:id="R4111beef07674507">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Delegation report: Unfavorable</w:t>
      </w:r>
      <w:r>
        <w:rPr>
          <w:b/>
        </w:rPr>
        <w:t xml:space="preserve"> Saluda Delegation</w:t>
      </w:r>
      <w:r>
        <w:t xml:space="preserve"> (</w:t>
      </w:r>
      <w:hyperlink w:history="true" r:id="R736fc51d407e476a">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Read second time</w:t>
      </w:r>
      <w:r>
        <w:t xml:space="preserve"> (</w:t>
      </w:r>
      <w:hyperlink w:history="true" r:id="Rede8c7f526f14dad">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Roll call</w:t>
      </w:r>
      <w:r>
        <w:t xml:space="preserve"> Yeas-91  Nays-0</w:t>
      </w:r>
      <w:r>
        <w:t xml:space="preserve"> (</w:t>
      </w:r>
      <w:hyperlink w:history="true" r:id="R0ed7f1e9036843dd">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Unanimous consent for third reading on next legislative day</w:t>
      </w:r>
      <w:r>
        <w:t xml:space="preserve"> (</w:t>
      </w:r>
      <w:hyperlink w:history="true" r:id="R97cb836fcfb54ec0">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3/22/2024</w:t>
      </w:r>
      <w:r>
        <w:tab/>
        <w:t>House</w:t>
      </w:r>
      <w:r>
        <w:tab/>
        <w:t xml:space="preserve">Read third time and sent to Senate</w:t>
      </w:r>
      <w:r>
        <w:t xml:space="preserve"> (</w:t>
      </w:r>
      <w:hyperlink w:history="true" r:id="R3754aa0638cb4caf">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Introduced, read first time, placed on local &amp; uncontested calendar</w:t>
      </w:r>
      <w:r>
        <w:t xml:space="preserve"> (</w:t>
      </w:r>
      <w:hyperlink w:history="true" r:id="R5a90b7ea4a1742b4">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3/27/2024</w:t>
      </w:r>
      <w:r>
        <w:tab/>
        <w:t/>
      </w:r>
      <w:r>
        <w:tab/>
        <w:t>Scrivener's error corrected
 </w:t>
      </w:r>
    </w:p>
    <w:p>
      <w:pPr>
        <w:widowControl w:val="false"/>
        <w:tabs>
          <w:tab w:val="right" w:pos="1008"/>
          <w:tab w:val="left" w:pos="1152"/>
          <w:tab w:val="left" w:pos="1872"/>
          <w:tab w:val="left" w:pos="9187"/>
        </w:tabs>
        <w:spacing w:after="0"/>
        <w:ind w:left="2088" w:hanging="2088"/>
      </w:pPr>
      <w:r>
        <w:tab/>
        <w:t>4/25/2024</w:t>
      </w:r>
      <w:r>
        <w:tab/>
        <w:t>Senate</w:t>
      </w:r>
      <w:r>
        <w:tab/>
        <w:t xml:space="preserve">Read second time</w:t>
      </w:r>
      <w:r>
        <w:t xml:space="preserve"> (</w:t>
      </w:r>
      <w:hyperlink w:history="true" r:id="R36bccc83e5a9416a">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Read third time and enrolled</w:t>
      </w:r>
      <w:r>
        <w:t xml:space="preserve"> (</w:t>
      </w:r>
      <w:hyperlink w:history="true" r:id="R1e679c11060b47bd">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5/8/2024</w:t>
      </w:r>
      <w:r>
        <w:tab/>
        <w:t/>
      </w:r>
      <w:r>
        <w:tab/>
        <w:t>Ratified R 175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7/23/2024</w:t>
      </w:r>
      <w:r>
        <w:tab/>
        <w:t/>
      </w:r>
      <w:r>
        <w:tab/>
        <w:t>Act No. 245
 </w:t>
      </w:r>
    </w:p>
    <w:p>
      <w:pPr>
        <w:widowControl w:val="false"/>
        <w:spacing w:after="0"/>
        <w:jc w:val="left"/>
      </w:pPr>
    </w:p>
    <w:p>
      <w:pPr>
        <w:widowControl w:val="false"/>
        <w:spacing w:after="0"/>
        <w:jc w:val="left"/>
      </w:pPr>
      <w:r>
        <w:rPr>
          <w:rFonts w:ascii="Times New Roman"/>
          <w:sz w:val="22"/>
        </w:rPr>
        <w:t xml:space="preserve">View the latest </w:t>
      </w:r>
      <w:hyperlink r:id="R96f1e9523af04f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1e6aaac833401f">
        <w:r>
          <w:rPr>
            <w:rStyle w:val="Hyperlink"/>
            <w:u w:val="single"/>
          </w:rPr>
          <w:t>03/13/2024</w:t>
        </w:r>
      </w:hyperlink>
      <w:r>
        <w:t xml:space="preserve"/>
      </w:r>
    </w:p>
    <w:p>
      <w:pPr>
        <w:widowControl w:val="true"/>
        <w:spacing w:after="0"/>
        <w:jc w:val="left"/>
      </w:pPr>
      <w:r>
        <w:rPr>
          <w:rFonts w:ascii="Times New Roman"/>
          <w:sz w:val="22"/>
        </w:rPr>
        <w:t xml:space="preserve"/>
      </w:r>
      <w:hyperlink r:id="R88851034a0d24845">
        <w:r>
          <w:rPr>
            <w:rStyle w:val="Hyperlink"/>
            <w:u w:val="single"/>
          </w:rPr>
          <w:t>03/20/2024</w:t>
        </w:r>
      </w:hyperlink>
      <w:r>
        <w:t xml:space="preserve"/>
      </w:r>
    </w:p>
    <w:p>
      <w:pPr>
        <w:widowControl w:val="true"/>
        <w:spacing w:after="0"/>
        <w:jc w:val="left"/>
      </w:pPr>
      <w:r>
        <w:rPr>
          <w:rFonts w:ascii="Times New Roman"/>
          <w:sz w:val="22"/>
        </w:rPr>
        <w:t xml:space="preserve"/>
      </w:r>
      <w:hyperlink r:id="Rd1598a653fdd4631">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810DF" w:rsidRDefault="007810DF">
      <w:pPr>
        <w:widowControl w:val="0"/>
        <w:spacing w:after="0"/>
      </w:pPr>
    </w:p>
    <w:p w:rsidR="007810DF" w:rsidRDefault="007810DF">
      <w:pPr>
        <w:widowControl w:val="0"/>
        <w:spacing w:after="0"/>
      </w:pPr>
    </w:p>
    <w:p w:rsidR="007810DF" w:rsidRDefault="007810DF">
      <w:pPr>
        <w:widowControl w:val="0"/>
        <w:spacing w:after="0"/>
      </w:pPr>
    </w:p>
    <w:p w:rsidR="007810DF" w:rsidRDefault="007810DF">
      <w:pPr>
        <w:suppressLineNumbers/>
        <w:sectPr w:rsidR="007810DF">
          <w:pgSz w:w="12240" w:h="15840" w:code="1"/>
          <w:pgMar w:top="1080" w:right="1440" w:bottom="1080" w:left="1440" w:header="720" w:footer="720" w:gutter="0"/>
          <w:cols w:space="720"/>
          <w:noEndnote/>
          <w:docGrid w:linePitch="360"/>
        </w:sectPr>
      </w:pPr>
    </w:p>
    <w:p w:rsidR="00114FF1" w:rsidP="00114FF1" w:rsidRDefault="00114FF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(A245, R175, H5267)</w:t>
      </w:r>
    </w:p>
    <w:p w:rsidRPr="00F60DB2" w:rsidR="00114FF1" w:rsidP="00114FF1" w:rsidRDefault="00114FF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933A3" w:rsidR="00114FF1" w:rsidP="00114FF1" w:rsidRDefault="00114FF1">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933A3">
        <w:rPr>
          <w:rFonts w:cs="Times New Roman"/>
          <w:sz w:val="22"/>
        </w:rPr>
        <w:t>AN ACT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bookmarkStart w:name="at_b82033665" w:id="0"/>
    </w:p>
    <w:bookmarkEnd w:id="0"/>
    <w:p w:rsidRPr="00DF3B44" w:rsidR="00114FF1" w:rsidP="00114FF1" w:rsidRDefault="00114FF1">
      <w:pPr>
        <w:pStyle w:val="scbillwhereasclause"/>
      </w:pPr>
    </w:p>
    <w:p w:rsidRPr="0094541D" w:rsidR="00114FF1" w:rsidP="00114FF1" w:rsidRDefault="00114FF1">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9f346b81" w:id="1"/>
      <w:r w:rsidRPr="0094541D">
        <w:t>B</w:t>
      </w:r>
      <w:bookmarkEnd w:id="1"/>
      <w:r w:rsidRPr="0094541D">
        <w:t>e it enacted by the General Assembly of the State of South Carolina:</w:t>
      </w:r>
    </w:p>
    <w:p w:rsidR="00114FF1" w:rsidP="00114FF1" w:rsidRDefault="00114FF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FF1" w:rsidP="00114FF1" w:rsidRDefault="00114FF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Trustee elections</w:t>
      </w:r>
    </w:p>
    <w:p w:rsidR="00114FF1" w:rsidP="00114FF1" w:rsidRDefault="00114FF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FF1" w:rsidP="00114FF1" w:rsidRDefault="00114FF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34380b3ff" w:id="2"/>
      <w:r>
        <w:t>S</w:t>
      </w:r>
      <w:bookmarkEnd w:id="2"/>
      <w:r>
        <w:t>ECTION 1.</w:t>
      </w:r>
      <w:r>
        <w:tab/>
        <w:t>Act 307 of 2012 is amended to read:</w:t>
      </w:r>
    </w:p>
    <w:p w:rsidR="00114FF1" w:rsidP="00114FF1" w:rsidRDefault="00114FF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FF1" w:rsidP="00114FF1" w:rsidRDefault="00114FF1">
      <w:pPr>
        <w:pStyle w:val="sccodifiedsection"/>
      </w:pPr>
      <w:r>
        <w:tab/>
      </w:r>
      <w:r>
        <w:tab/>
      </w:r>
      <w:bookmarkStart w:name="up_de49cb4c1" w:id="3"/>
      <w:r>
        <w:t>(</w:t>
      </w:r>
      <w:bookmarkEnd w:id="3"/>
      <w:r>
        <w:t xml:space="preserve">1) Notwithstanding another provision of law, beginning with school trustee elections in </w:t>
      </w:r>
      <w:r w:rsidRPr="00C902AA">
        <w:t>2024</w:t>
      </w:r>
      <w:r>
        <w:t xml:space="preserve">, successors to the seven members of the governing body of the Saluda County School District who are elected from defined single-member election districts must be elected in the manner provided by law from one of the applicable single-member election districts of the seven defined single-member election districts as shown on the Saluda County School District Map </w:t>
      </w:r>
      <w:r w:rsidRPr="00C902AA">
        <w:t>S‑81‑00‑24</w:t>
      </w:r>
      <w:r>
        <w:t xml:space="preserve"> as maintained in the </w:t>
      </w:r>
      <w:r w:rsidRPr="00C902AA">
        <w:t>Office of Revenue and Fiscal Affairs</w:t>
      </w:r>
      <w:r>
        <w:t>.</w:t>
      </w:r>
    </w:p>
    <w:p w:rsidR="00114FF1" w:rsidP="00114FF1" w:rsidRDefault="00114FF1">
      <w:pPr>
        <w:pStyle w:val="sccodifiedsection"/>
      </w:pPr>
      <w:r>
        <w:tab/>
      </w:r>
      <w:r>
        <w:tab/>
      </w:r>
      <w:bookmarkStart w:name="up_25ca6ca0f" w:id="4"/>
      <w:r>
        <w:t>(</w:t>
      </w:r>
      <w:bookmarkEnd w:id="4"/>
      <w:r>
        <w:t>2) The demographic information shown on this map is as follows:</w:t>
      </w:r>
    </w:p>
    <w:p w:rsidR="00114FF1" w:rsidP="00114FF1" w:rsidRDefault="00114FF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351" w:type="dxa"/>
        <w:tblInd w:w="-720" w:type="dxa"/>
        <w:tblLayout w:type="fixed"/>
        <w:tblLook w:val="0000" w:firstRow="0" w:lastRow="0" w:firstColumn="0" w:lastColumn="0" w:noHBand="0" w:noVBand="0"/>
        <w:tblDescription w:val="table_draft_1710183500580"/>
      </w:tblPr>
      <w:tblGrid>
        <w:gridCol w:w="601"/>
        <w:gridCol w:w="986"/>
        <w:gridCol w:w="843"/>
        <w:gridCol w:w="990"/>
        <w:gridCol w:w="900"/>
        <w:gridCol w:w="810"/>
        <w:gridCol w:w="980"/>
        <w:gridCol w:w="980"/>
        <w:gridCol w:w="1261"/>
      </w:tblGrid>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District</w:t>
            </w:r>
          </w:p>
        </w:tc>
        <w:tc>
          <w:tcPr>
            <w:tcW w:w="84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Pop.</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Dev.</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%Dev.</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Hisp.</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%Hisp.</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NH Wht</w:t>
            </w:r>
          </w:p>
        </w:tc>
        <w:tc>
          <w:tcPr>
            <w:tcW w:w="1261"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%NH Wht</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w:t>
            </w:r>
          </w:p>
        </w:tc>
        <w:tc>
          <w:tcPr>
            <w:tcW w:w="84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2,022</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‑56</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‑2.69%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207</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10.24%</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779</w:t>
            </w:r>
          </w:p>
        </w:tc>
        <w:tc>
          <w:tcPr>
            <w:tcW w:w="1261"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38.53%</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w:t>
            </w:r>
          </w:p>
        </w:tc>
        <w:tc>
          <w:tcPr>
            <w:tcW w:w="84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2,157</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79</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3.80%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507</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23.50%</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1,233</w:t>
            </w:r>
          </w:p>
        </w:tc>
        <w:tc>
          <w:tcPr>
            <w:tcW w:w="1261"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57.16%</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3</w:t>
            </w:r>
          </w:p>
        </w:tc>
        <w:tc>
          <w:tcPr>
            <w:tcW w:w="84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1,994</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‑84</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‑4.04%</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249</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12.49%</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1,420</w:t>
            </w:r>
          </w:p>
        </w:tc>
        <w:tc>
          <w:tcPr>
            <w:tcW w:w="1261"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71.21%</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4</w:t>
            </w:r>
          </w:p>
        </w:tc>
        <w:tc>
          <w:tcPr>
            <w:tcW w:w="84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2,113</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35</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1.68%</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965</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45.67%</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911</w:t>
            </w:r>
          </w:p>
        </w:tc>
        <w:tc>
          <w:tcPr>
            <w:tcW w:w="1261"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43.11%</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5</w:t>
            </w:r>
          </w:p>
        </w:tc>
        <w:tc>
          <w:tcPr>
            <w:tcW w:w="84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2,003</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‑75</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‑3.61%</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609</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30.40%</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409</w:t>
            </w:r>
          </w:p>
        </w:tc>
        <w:tc>
          <w:tcPr>
            <w:tcW w:w="1261"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20.42%</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6</w:t>
            </w:r>
          </w:p>
        </w:tc>
        <w:tc>
          <w:tcPr>
            <w:tcW w:w="84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2,166</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88</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4.23%</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76</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3.51%</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1,963</w:t>
            </w:r>
          </w:p>
        </w:tc>
        <w:tc>
          <w:tcPr>
            <w:tcW w:w="1261"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90.63%</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7</w:t>
            </w:r>
          </w:p>
        </w:tc>
        <w:tc>
          <w:tcPr>
            <w:tcW w:w="84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2,088</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10</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0.48%</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67</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3.21%</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1,941</w:t>
            </w:r>
          </w:p>
        </w:tc>
        <w:tc>
          <w:tcPr>
            <w:tcW w:w="1261"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92.96%</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Total</w:t>
            </w:r>
          </w:p>
        </w:tc>
        <w:tc>
          <w:tcPr>
            <w:tcW w:w="84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14,543</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2,680</w:t>
            </w: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p>
        </w:tc>
        <w:tc>
          <w:tcPr>
            <w:tcW w:w="9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8,656</w:t>
            </w:r>
          </w:p>
        </w:tc>
        <w:tc>
          <w:tcPr>
            <w:tcW w:w="1261"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p>
        </w:tc>
      </w:tr>
    </w:tbl>
    <w:p w:rsidR="00114FF1" w:rsidP="00114FF1" w:rsidRDefault="00114FF1">
      <w:pPr>
        <w:pStyle w:val="scemptyline"/>
      </w:pPr>
    </w:p>
    <w:tbl>
      <w:tblPr>
        <w:tblW w:w="7975" w:type="dxa"/>
        <w:tblInd w:w="-720" w:type="dxa"/>
        <w:tblLayout w:type="fixed"/>
        <w:tblLook w:val="0000" w:firstRow="0" w:lastRow="0" w:firstColumn="0" w:lastColumn="0" w:noHBand="0" w:noVBand="0"/>
        <w:tblDescription w:val="table_draft_1710183852393"/>
      </w:tblPr>
      <w:tblGrid>
        <w:gridCol w:w="601"/>
        <w:gridCol w:w="986"/>
        <w:gridCol w:w="1017"/>
        <w:gridCol w:w="1200"/>
        <w:gridCol w:w="931"/>
        <w:gridCol w:w="1080"/>
        <w:gridCol w:w="1080"/>
        <w:gridCol w:w="1080"/>
      </w:tblGrid>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District</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NH Blk</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%NH Blk</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VAP</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%VAP</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HVAP</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%HVAP</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1,005</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49.70%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1,595</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78.88%</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117</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7.34%</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384</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17.80%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1,588</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73.62%</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291</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18.32%</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3</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266</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13.34%</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1,542</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77.33%</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152</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9.86%</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4</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195</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9.23%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1,467</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69.43%</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526</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35.86%</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5</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945</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47.18%</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1,489</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74.34%</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364</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24.45%</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6</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76</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3.51%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1,830</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84.49%</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42</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2.30%</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7</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29</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1.39%</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1,766</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84.58%</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46</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2.60%</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Total</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2,900</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11,277</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r w:rsidRPr="00771BF3">
              <w:t>1,538</w:t>
            </w:r>
          </w:p>
        </w:tc>
        <w:tc>
          <w:tcPr>
            <w:tcW w:w="1080" w:type="dxa"/>
            <w:tcBorders>
              <w:top w:val="single" w:color="auto" w:sz="4" w:space="0"/>
              <w:left w:val="single" w:color="auto" w:sz="4" w:space="0"/>
              <w:bottom w:val="single" w:color="auto" w:sz="4" w:space="0"/>
              <w:right w:val="single" w:color="auto" w:sz="4" w:space="0"/>
            </w:tcBorders>
          </w:tcPr>
          <w:p w:rsidRPr="00771BF3" w:rsidR="00114FF1" w:rsidP="007343B1" w:rsidRDefault="00114FF1">
            <w:pPr>
              <w:pStyle w:val="sctablenoncodifiedsection"/>
            </w:pPr>
          </w:p>
        </w:tc>
      </w:tr>
    </w:tbl>
    <w:p w:rsidR="00114FF1" w:rsidP="00114FF1" w:rsidRDefault="00114FF1">
      <w:pPr>
        <w:pStyle w:val="scemptyline"/>
      </w:pPr>
    </w:p>
    <w:tbl>
      <w:tblPr>
        <w:tblW w:w="5729" w:type="dxa"/>
        <w:tblInd w:w="-720" w:type="dxa"/>
        <w:tblLayout w:type="fixed"/>
        <w:tblLook w:val="0000" w:firstRow="0" w:lastRow="0" w:firstColumn="0" w:lastColumn="0" w:noHBand="0" w:noVBand="0"/>
        <w:tblDescription w:val="table_draft_1710183964045"/>
      </w:tblPr>
      <w:tblGrid>
        <w:gridCol w:w="601"/>
        <w:gridCol w:w="986"/>
        <w:gridCol w:w="974"/>
        <w:gridCol w:w="1158"/>
        <w:gridCol w:w="913"/>
        <w:gridCol w:w="1097"/>
      </w:tblGrid>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District</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WVAP</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%WVAP</w:t>
            </w:r>
          </w:p>
        </w:tc>
        <w:tc>
          <w:tcPr>
            <w:tcW w:w="91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BVAP</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%BVAP</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641</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40.19%</w:t>
            </w:r>
          </w:p>
        </w:tc>
        <w:tc>
          <w:tcPr>
            <w:tcW w:w="91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815</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51.10%</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1,000</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62.97%</w:t>
            </w:r>
          </w:p>
        </w:tc>
        <w:tc>
          <w:tcPr>
            <w:tcW w:w="91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273</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17.19%</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3</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1,150</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74.58%</w:t>
            </w:r>
          </w:p>
        </w:tc>
        <w:tc>
          <w:tcPr>
            <w:tcW w:w="91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199</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12.91%</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4</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767</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52.28%</w:t>
            </w:r>
          </w:p>
        </w:tc>
        <w:tc>
          <w:tcPr>
            <w:tcW w:w="91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145</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9.88%</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5</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353</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23.71%</w:t>
            </w:r>
          </w:p>
        </w:tc>
        <w:tc>
          <w:tcPr>
            <w:tcW w:w="91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745</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50.03%</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6</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1,689</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92.30%</w:t>
            </w:r>
          </w:p>
        </w:tc>
        <w:tc>
          <w:tcPr>
            <w:tcW w:w="91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60</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3.28%</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7</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1,662</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94.11%</w:t>
            </w:r>
          </w:p>
        </w:tc>
        <w:tc>
          <w:tcPr>
            <w:tcW w:w="91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21</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1.19%</w:t>
            </w:r>
          </w:p>
        </w:tc>
      </w:tr>
      <w:tr w:rsidRPr="00771BF3" w:rsidR="00114FF1" w:rsidTr="007343B1">
        <w:trPr>
          <w:cantSplit/>
        </w:trPr>
        <w:tc>
          <w:tcPr>
            <w:tcW w:w="601" w:type="dxa"/>
            <w:tcBorders>
              <w:right w:val="single" w:color="auto" w:sz="4" w:space="0"/>
            </w:tcBorders>
            <w:shd w:val="clear" w:color="auto" w:fill="auto"/>
            <w:tcMar>
              <w:left w:w="0" w:type="dxa"/>
              <w:right w:w="244" w:type="dxa"/>
            </w:tcMar>
          </w:tcPr>
          <w:p w:rsidRPr="00771BF3" w:rsidR="00114FF1" w:rsidP="007343B1" w:rsidRDefault="00114FF1">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Total</w:t>
            </w:r>
          </w:p>
        </w:tc>
        <w:tc>
          <w:tcPr>
            <w:tcW w:w="974"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7,262</w:t>
            </w:r>
          </w:p>
        </w:tc>
        <w:tc>
          <w:tcPr>
            <w:tcW w:w="1158"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p>
        </w:tc>
        <w:tc>
          <w:tcPr>
            <w:tcW w:w="913"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r w:rsidRPr="00771BF3">
              <w:t>2,258</w:t>
            </w:r>
          </w:p>
        </w:tc>
        <w:tc>
          <w:tcPr>
            <w:tcW w:w="1097" w:type="dxa"/>
            <w:tcBorders>
              <w:top w:val="single" w:color="auto" w:sz="4" w:space="0"/>
              <w:left w:val="single" w:color="auto" w:sz="4" w:space="0"/>
              <w:bottom w:val="single" w:color="auto" w:sz="4" w:space="0"/>
              <w:right w:val="single" w:color="auto" w:sz="4" w:space="0"/>
            </w:tcBorders>
            <w:shd w:val="clear" w:color="auto" w:fill="auto"/>
          </w:tcPr>
          <w:p w:rsidRPr="00771BF3" w:rsidR="00114FF1" w:rsidP="007343B1" w:rsidRDefault="00114FF1">
            <w:pPr>
              <w:pStyle w:val="sctablenoncodifiedsection"/>
            </w:pPr>
          </w:p>
        </w:tc>
      </w:tr>
    </w:tbl>
    <w:p w:rsidR="00114FF1" w:rsidP="00114FF1" w:rsidRDefault="00114FF1">
      <w:pPr>
        <w:pStyle w:val="scemptyline"/>
      </w:pPr>
    </w:p>
    <w:p w:rsidR="00114FF1" w:rsidP="00114FF1" w:rsidRDefault="00114FF1">
      <w:pPr>
        <w:pStyle w:val="sccodifiedsection"/>
      </w:pPr>
      <w:r w:rsidRPr="00A63868">
        <w:tab/>
      </w:r>
      <w:r w:rsidRPr="00A63868">
        <w:tab/>
      </w:r>
      <w:bookmarkStart w:name="up_7483289e3" w:id="5"/>
      <w:r w:rsidRPr="00A63868">
        <w:t>(</w:t>
      </w:r>
      <w:bookmarkEnd w:id="5"/>
      <w:r w:rsidRPr="00A63868">
        <w:t>3)</w:t>
      </w:r>
      <w:r>
        <w:t xml:space="preserve"> </w:t>
      </w:r>
      <w:r w:rsidRPr="00A63868">
        <w:t xml:space="preserve">The boundaries of the Saluda County School District are not altered by the provisions of this subsection. These school district lines are as defined by law and any census blocks that may be divided are done </w:t>
      </w:r>
      <w:r w:rsidRPr="00A63868">
        <w:lastRenderedPageBreak/>
        <w:t>so only for statistical purposes and to establish a population base.</w:t>
      </w:r>
    </w:p>
    <w:p w:rsidR="00114FF1" w:rsidP="00114FF1" w:rsidRDefault="00114FF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FF1" w:rsidP="00114FF1" w:rsidRDefault="00114FF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14FF1" w:rsidP="00114FF1" w:rsidRDefault="00114FF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FF1" w:rsidP="00114FF1" w:rsidRDefault="00114FF1">
      <w:pPr>
        <w:pStyle w:val="scnoncodifiedsection"/>
      </w:pPr>
      <w:bookmarkStart w:name="bs_num_2_lastsection" w:id="6"/>
      <w:bookmarkStart w:name="eff_date_section" w:id="7"/>
      <w:r w:rsidRPr="00DF3B44">
        <w:t>S</w:t>
      </w:r>
      <w:bookmarkEnd w:id="6"/>
      <w:r w:rsidRPr="00DF3B44">
        <w:t>ECTION 2.</w:t>
      </w:r>
      <w:r w:rsidRPr="00DF3B44">
        <w:tab/>
        <w:t>This act takes effect upon approval by the Governor.</w:t>
      </w:r>
      <w:bookmarkEnd w:id="7"/>
    </w:p>
    <w:p w:rsidR="00114FF1" w:rsidP="00114FF1" w:rsidRDefault="00114FF1">
      <w:pPr>
        <w:pStyle w:val="scnoncodifiedsection"/>
      </w:pPr>
    </w:p>
    <w:p w:rsidR="00114FF1" w:rsidP="00114FF1" w:rsidRDefault="00114FF1">
      <w:pPr>
        <w:pStyle w:val="scnoncodifiedsection"/>
      </w:pPr>
      <w:r>
        <w:t>Ratified the 8</w:t>
      </w:r>
      <w:r>
        <w:rPr>
          <w:vertAlign w:val="superscript"/>
        </w:rPr>
        <w:t>th</w:t>
      </w:r>
      <w:r>
        <w:t xml:space="preserve"> day of May, 2024.</w:t>
      </w:r>
    </w:p>
    <w:p w:rsidR="00114FF1" w:rsidP="00114FF1" w:rsidRDefault="00114FF1">
      <w:pPr>
        <w:pStyle w:val="scactchamber"/>
        <w:widowControl/>
        <w:suppressLineNumbers w:val="0"/>
        <w:suppressAutoHyphens w:val="0"/>
        <w:jc w:val="both"/>
      </w:pPr>
    </w:p>
    <w:p w:rsidR="00114FF1" w:rsidP="00114FF1" w:rsidRDefault="00114FF1">
      <w:pPr>
        <w:pStyle w:val="scactchamber"/>
        <w:widowControl/>
        <w:suppressLineNumbers w:val="0"/>
        <w:suppressAutoHyphens w:val="0"/>
        <w:jc w:val="both"/>
      </w:pPr>
      <w:r>
        <w:t>Approved the 13</w:t>
      </w:r>
      <w:r w:rsidRPr="00102EB6">
        <w:rPr>
          <w:vertAlign w:val="superscript"/>
        </w:rPr>
        <w:t>th</w:t>
      </w:r>
      <w:r>
        <w:t xml:space="preserve"> day of May, 2024. </w:t>
      </w:r>
    </w:p>
    <w:p w:rsidR="00114FF1" w:rsidP="00114FF1" w:rsidRDefault="00114FF1">
      <w:pPr>
        <w:pStyle w:val="scactchamber"/>
        <w:widowControl/>
        <w:suppressLineNumbers w:val="0"/>
        <w:suppressAutoHyphens w:val="0"/>
        <w:jc w:val="center"/>
      </w:pPr>
    </w:p>
    <w:p w:rsidR="00114FF1" w:rsidP="00114FF1" w:rsidRDefault="00114FF1">
      <w:pPr>
        <w:pStyle w:val="scactchamber"/>
        <w:widowControl/>
        <w:suppressLineNumbers w:val="0"/>
        <w:suppressAutoHyphens w:val="0"/>
        <w:jc w:val="center"/>
      </w:pPr>
      <w:r>
        <w:t>__________</w:t>
      </w:r>
    </w:p>
    <w:p w:rsidRPr="00F60DB2" w:rsidR="003933A3" w:rsidP="00114FF1" w:rsidRDefault="003933A3">
      <w:pPr>
        <w:widowControl w:val="0"/>
        <w:spacing w:after="0"/>
      </w:pPr>
    </w:p>
    <w:sectPr w:rsidRPr="00F60DB2" w:rsidR="003933A3" w:rsidSect="00114FF1">
      <w:footerReference w:type="default" r:id="rId26"/>
      <w:footerReference w:type="first" r:id="rId2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33A3" w:rsidRPr="003933A3" w:rsidRDefault="003933A3" w:rsidP="003933A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33A3" w:rsidRDefault="00393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26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107E"/>
    <w:rsid w:val="0006464F"/>
    <w:rsid w:val="00066B54"/>
    <w:rsid w:val="00074A4F"/>
    <w:rsid w:val="00076837"/>
    <w:rsid w:val="00077462"/>
    <w:rsid w:val="00083031"/>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4FF1"/>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61BD"/>
    <w:rsid w:val="002568C4"/>
    <w:rsid w:val="00257F60"/>
    <w:rsid w:val="002625EA"/>
    <w:rsid w:val="00270F7C"/>
    <w:rsid w:val="00281442"/>
    <w:rsid w:val="002836D8"/>
    <w:rsid w:val="00293EC9"/>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538A"/>
    <w:rsid w:val="00335CB5"/>
    <w:rsid w:val="00341F2D"/>
    <w:rsid w:val="003421F1"/>
    <w:rsid w:val="00351FA8"/>
    <w:rsid w:val="00354F64"/>
    <w:rsid w:val="00361563"/>
    <w:rsid w:val="003775E6"/>
    <w:rsid w:val="00380365"/>
    <w:rsid w:val="00381998"/>
    <w:rsid w:val="00385A0D"/>
    <w:rsid w:val="003933A3"/>
    <w:rsid w:val="00395639"/>
    <w:rsid w:val="003B59FF"/>
    <w:rsid w:val="003B7E81"/>
    <w:rsid w:val="003D1181"/>
    <w:rsid w:val="003D4A3C"/>
    <w:rsid w:val="003D4CCF"/>
    <w:rsid w:val="003E2110"/>
    <w:rsid w:val="003E2BCB"/>
    <w:rsid w:val="003E5452"/>
    <w:rsid w:val="003E5F24"/>
    <w:rsid w:val="003E7165"/>
    <w:rsid w:val="00410511"/>
    <w:rsid w:val="00412F9C"/>
    <w:rsid w:val="00420557"/>
    <w:rsid w:val="0044206B"/>
    <w:rsid w:val="0045022B"/>
    <w:rsid w:val="004539B5"/>
    <w:rsid w:val="00464317"/>
    <w:rsid w:val="00473583"/>
    <w:rsid w:val="00477F32"/>
    <w:rsid w:val="00481020"/>
    <w:rsid w:val="004851A0"/>
    <w:rsid w:val="004932AB"/>
    <w:rsid w:val="00496820"/>
    <w:rsid w:val="004A5512"/>
    <w:rsid w:val="004B07AC"/>
    <w:rsid w:val="004B0C18"/>
    <w:rsid w:val="004B1F36"/>
    <w:rsid w:val="004C223D"/>
    <w:rsid w:val="004C33B6"/>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0F97"/>
    <w:rsid w:val="00771BF3"/>
    <w:rsid w:val="00772152"/>
    <w:rsid w:val="007810DF"/>
    <w:rsid w:val="00782BF8"/>
    <w:rsid w:val="007849D9"/>
    <w:rsid w:val="007A2127"/>
    <w:rsid w:val="007A6531"/>
    <w:rsid w:val="007B2D29"/>
    <w:rsid w:val="007B379E"/>
    <w:rsid w:val="007B4DBF"/>
    <w:rsid w:val="007B612E"/>
    <w:rsid w:val="007B7E68"/>
    <w:rsid w:val="007C5458"/>
    <w:rsid w:val="007C581D"/>
    <w:rsid w:val="007D20A0"/>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14C8"/>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17428"/>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10026"/>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A7454"/>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02AA"/>
    <w:rsid w:val="00C94063"/>
    <w:rsid w:val="00C94173"/>
    <w:rsid w:val="00C94685"/>
    <w:rsid w:val="00C970DF"/>
    <w:rsid w:val="00CA7866"/>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468BE"/>
    <w:rsid w:val="00D56E3F"/>
    <w:rsid w:val="00D574E4"/>
    <w:rsid w:val="00D57969"/>
    <w:rsid w:val="00D62E42"/>
    <w:rsid w:val="00D748B8"/>
    <w:rsid w:val="00D772FB"/>
    <w:rsid w:val="00D81150"/>
    <w:rsid w:val="00DA1AA0"/>
    <w:rsid w:val="00DB4FA1"/>
    <w:rsid w:val="00DB5EA9"/>
    <w:rsid w:val="00DD73AE"/>
    <w:rsid w:val="00DE2D0B"/>
    <w:rsid w:val="00DE4A25"/>
    <w:rsid w:val="00DE4BEE"/>
    <w:rsid w:val="00DE5B3D"/>
    <w:rsid w:val="00DE7112"/>
    <w:rsid w:val="00DF19BE"/>
    <w:rsid w:val="00DF4A61"/>
    <w:rsid w:val="00DF7D4E"/>
    <w:rsid w:val="00E013FE"/>
    <w:rsid w:val="00E042E2"/>
    <w:rsid w:val="00E103FD"/>
    <w:rsid w:val="00E24D9A"/>
    <w:rsid w:val="00E25AC6"/>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E74F4"/>
    <w:rsid w:val="00EF0DFD"/>
    <w:rsid w:val="00EF37A8"/>
    <w:rsid w:val="00EF531F"/>
    <w:rsid w:val="00EF6855"/>
    <w:rsid w:val="00F05FE8"/>
    <w:rsid w:val="00F067F3"/>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3BD7"/>
    <w:rsid w:val="00F60DB2"/>
    <w:rsid w:val="00F77F8A"/>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933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25AC6"/>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25AC6"/>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25AC6"/>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25AC6"/>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25AC6"/>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25AC6"/>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25AC6"/>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25A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25AC6"/>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25AC6"/>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25AC6"/>
    <w:rPr>
      <w:noProof/>
    </w:rPr>
  </w:style>
  <w:style w:type="character" w:customStyle="1" w:styleId="sclocalcheck">
    <w:name w:val="sc_local_check"/>
    <w:uiPriority w:val="1"/>
    <w:qFormat/>
    <w:rsid w:val="00E25AC6"/>
    <w:rPr>
      <w:noProof/>
    </w:rPr>
  </w:style>
  <w:style w:type="character" w:customStyle="1" w:styleId="sctempcheck">
    <w:name w:val="sc_temp_check"/>
    <w:uiPriority w:val="1"/>
    <w:qFormat/>
    <w:rsid w:val="00E25AC6"/>
    <w:rPr>
      <w:noProof/>
    </w:rPr>
  </w:style>
  <w:style w:type="character" w:customStyle="1" w:styleId="Heading1Char">
    <w:name w:val="Heading 1 Char"/>
    <w:basedOn w:val="DefaultParagraphFont"/>
    <w:link w:val="Heading1"/>
    <w:uiPriority w:val="9"/>
    <w:rsid w:val="003933A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40313.docx" TargetMode="External" Id="rId13" /><Relationship Type="http://schemas.openxmlformats.org/officeDocument/2006/relationships/hyperlink" Target="file:///h:\hj\20240322.docx"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file:///h:\sj\20240430.docx" TargetMode="External" Id="rId21" /><Relationship Type="http://schemas.openxmlformats.org/officeDocument/2006/relationships/styles" Target="styles.xml" Id="rId7" /><Relationship Type="http://schemas.openxmlformats.org/officeDocument/2006/relationships/hyperlink" Target="file:///h:\hj\20240313.docx" TargetMode="External" Id="rId12" /><Relationship Type="http://schemas.openxmlformats.org/officeDocument/2006/relationships/hyperlink" Target="file:///h:\hj\20240321.docx" TargetMode="External" Id="rId17" /><Relationship Type="http://schemas.openxmlformats.org/officeDocument/2006/relationships/hyperlink" Target="https://www.scstatehouse.gov/sess125_2023-2024/prever/5267_20240326.docx" TargetMode="External" Id="rId25" /><Relationship Type="http://schemas.openxmlformats.org/officeDocument/2006/relationships/customXml" Target="../customXml/item2.xml" Id="rId2" /><Relationship Type="http://schemas.openxmlformats.org/officeDocument/2006/relationships/hyperlink" Target="file:///h:\hj\20240321.docx" TargetMode="External" Id="rId16" /><Relationship Type="http://schemas.openxmlformats.org/officeDocument/2006/relationships/hyperlink" Target="file:///h:\sj\20240425.docx"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5_2023-2024/prever/5267_20240320.docx" TargetMode="External" Id="rId24" /><Relationship Type="http://schemas.openxmlformats.org/officeDocument/2006/relationships/customXml" Target="../customXml/item5.xml" Id="rId5" /><Relationship Type="http://schemas.openxmlformats.org/officeDocument/2006/relationships/hyperlink" Target="file:///h:\hj\20240321.docx" TargetMode="External" Id="rId15" /><Relationship Type="http://schemas.openxmlformats.org/officeDocument/2006/relationships/hyperlink" Target="https://www.scstatehouse.gov/sess125_2023-2024/prever/5267_20240313.docx" TargetMode="Externa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yperlink" Target="file:///h:\sj\20240326.docx"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320.docx" TargetMode="External" Id="rId14" /><Relationship Type="http://schemas.openxmlformats.org/officeDocument/2006/relationships/hyperlink" Target="https://www.scstatehouse.gov/billsearch.php?billnumbers=5267&amp;session=125&amp;summary=B" TargetMode="External" Id="rId22" /><Relationship Type="http://schemas.openxmlformats.org/officeDocument/2006/relationships/footer" Target="footer2.xml" Id="rId27" /><Relationship Type="http://schemas.openxmlformats.org/officeDocument/2006/relationships/hyperlink" Target="https://www.scstatehouse.gov/billsearch.php?billnumbers=5267&amp;session=125&amp;summary=B" TargetMode="External" Id="R991bb3d4e985465c" /><Relationship Type="http://schemas.openxmlformats.org/officeDocument/2006/relationships/hyperlink" Target="https://www.scstatehouse.gov/sess125_2023-2024/prever/5267_20240313.docx" TargetMode="External" Id="R977895261b754628" /><Relationship Type="http://schemas.openxmlformats.org/officeDocument/2006/relationships/hyperlink" Target="https://www.scstatehouse.gov/sess125_2023-2024/prever/5267_20240320.docx" TargetMode="External" Id="R90cb09868d6c4d12" /><Relationship Type="http://schemas.openxmlformats.org/officeDocument/2006/relationships/hyperlink" Target="https://www.scstatehouse.gov/sess125_2023-2024/prever/5267_20240326.docx" TargetMode="External" Id="R6d2b9096c88d40cd" /><Relationship Type="http://schemas.openxmlformats.org/officeDocument/2006/relationships/hyperlink" Target="h:\hj\20240313.docx" TargetMode="External" Id="R69050d01b13f4051" /><Relationship Type="http://schemas.openxmlformats.org/officeDocument/2006/relationships/hyperlink" Target="h:\hj\20240313.docx" TargetMode="External" Id="R909272a7ceb74d6f" /><Relationship Type="http://schemas.openxmlformats.org/officeDocument/2006/relationships/hyperlink" Target="h:\hj\20240320.docx" TargetMode="External" Id="Rf0ca6e5f18e14ec3" /><Relationship Type="http://schemas.openxmlformats.org/officeDocument/2006/relationships/hyperlink" Target="h:\hj\20240321.docx" TargetMode="External" Id="R8a5d110325c04f54" /><Relationship Type="http://schemas.openxmlformats.org/officeDocument/2006/relationships/hyperlink" Target="h:\hj\20240321.docx" TargetMode="External" Id="Rfaf26aca48ce4e73" /><Relationship Type="http://schemas.openxmlformats.org/officeDocument/2006/relationships/hyperlink" Target="h:\hj\20240321.docx" TargetMode="External" Id="R159278aa996246d6" /><Relationship Type="http://schemas.openxmlformats.org/officeDocument/2006/relationships/hyperlink" Target="h:\hj\20240322.docx" TargetMode="External" Id="Rd03a873d4b1d423d" /><Relationship Type="http://schemas.openxmlformats.org/officeDocument/2006/relationships/hyperlink" Target="h:\sj\20240326.docx" TargetMode="External" Id="Rdba55a55eca549c7" /><Relationship Type="http://schemas.openxmlformats.org/officeDocument/2006/relationships/hyperlink" Target="h:\sj\20240425.docx" TargetMode="External" Id="Rd113fcb00a6a432a" /><Relationship Type="http://schemas.openxmlformats.org/officeDocument/2006/relationships/hyperlink" Target="h:\sj\20240430.docx" TargetMode="External" Id="R3ff94a46996c42a8" /><Relationship Type="http://schemas.openxmlformats.org/officeDocument/2006/relationships/hyperlink" Target="https://www.scstatehouse.gov/billsearch.php?billnumbers=5267&amp;session=125&amp;summary=B" TargetMode="External" Id="R96f1e9523af04fce" /><Relationship Type="http://schemas.openxmlformats.org/officeDocument/2006/relationships/hyperlink" Target="https://www.scstatehouse.gov/sess125_2023-2024/prever/5267_20240313.docx" TargetMode="External" Id="R391e6aaac833401f" /><Relationship Type="http://schemas.openxmlformats.org/officeDocument/2006/relationships/hyperlink" Target="https://www.scstatehouse.gov/sess125_2023-2024/prever/5267_20240320.docx" TargetMode="External" Id="R88851034a0d24845" /><Relationship Type="http://schemas.openxmlformats.org/officeDocument/2006/relationships/hyperlink" Target="https://www.scstatehouse.gov/sess125_2023-2024/prever/5267_20240326.docx" TargetMode="External" Id="Rd1598a653fdd4631" /><Relationship Type="http://schemas.openxmlformats.org/officeDocument/2006/relationships/hyperlink" Target="h:\hj\20240313.docx" TargetMode="External" Id="Rf3779e563b7546e5" /><Relationship Type="http://schemas.openxmlformats.org/officeDocument/2006/relationships/hyperlink" Target="h:\hj\20240313.docx" TargetMode="External" Id="R4111beef07674507" /><Relationship Type="http://schemas.openxmlformats.org/officeDocument/2006/relationships/hyperlink" Target="h:\hj\20240320.docx" TargetMode="External" Id="R736fc51d407e476a" /><Relationship Type="http://schemas.openxmlformats.org/officeDocument/2006/relationships/hyperlink" Target="h:\hj\20240321.docx" TargetMode="External" Id="Rede8c7f526f14dad" /><Relationship Type="http://schemas.openxmlformats.org/officeDocument/2006/relationships/hyperlink" Target="h:\hj\20240321.docx" TargetMode="External" Id="R0ed7f1e9036843dd" /><Relationship Type="http://schemas.openxmlformats.org/officeDocument/2006/relationships/hyperlink" Target="h:\hj\20240321.docx" TargetMode="External" Id="R97cb836fcfb54ec0" /><Relationship Type="http://schemas.openxmlformats.org/officeDocument/2006/relationships/hyperlink" Target="h:\hj\20240322.docx" TargetMode="External" Id="R3754aa0638cb4caf" /><Relationship Type="http://schemas.openxmlformats.org/officeDocument/2006/relationships/hyperlink" Target="h:\sj\20240326.docx" TargetMode="External" Id="R5a90b7ea4a1742b4" /><Relationship Type="http://schemas.openxmlformats.org/officeDocument/2006/relationships/hyperlink" Target="h:\sj\20240425.docx" TargetMode="External" Id="R36bccc83e5a9416a" /><Relationship Type="http://schemas.openxmlformats.org/officeDocument/2006/relationships/hyperlink" Target="h:\sj\20240430.docx" TargetMode="External" Id="R1e679c11060b47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c88d1181-d520-41c2-9fd3-3ee5250d3ad3</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2024-04-30T16:25:58.946720-04:00</T_BILL_DT_VERSION>
  <T_BILL_N_SESSION>125</T_BILL_N_SESSION>
  <T_BILL_N_YEAR>2024</T_BILL_N_YEAR>
  <T_BILL_REQUEST_REQUEST>7da35af8-6d89-4f1f-b464-0c371da936db</T_BILL_REQUEST_REQUEST>
  <T_BILL_R_ORIGINALBILL>87bf318c-a6d0-46ee-bb92-094cd8c7a2b2</T_BILL_R_ORIGINALBILL>
  <T_BILL_R_ORIGINALDRAFT>f8e7e5fb-53c1-4b70-a858-96ba539d7128</T_BILL_R_ORIGINALDRAFT>
  <T_BILL_SPONSOR_SPONSOR>372402d3-c5f5-47aa-accb-841b326b423a</T_BILL_SPONSOR_SPONSOR>
  <T_BILL_T_BILLNUMBER>5267</T_BILL_T_BILLNUMBER>
  <T_BILL_T_BILLTITLE>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T_BILL_T_BILLTITLE>
  <T_BILL_T_CHAMBER>house</T_BILL_T_CHAMBER>
  <T_BILL_T_LEGTYPE>bill_local</T_BILL_T_LEGTYPE>
  <T_BILL_T_SECTIONS>[{"SectionUUID":"5298aef5-3388-42b6-9a85-5ea257267b2f","SectionName":"New Local SECTION","SectionNumber":1,"SectionType":"new_bill_local","CodeSections":[],"TitleText":"","DisableControls":false,"Deleted":false,"RepealItems":[],"SectionBookmarkName":"bs_num_1_34380b3ff"},{"SectionUUID":"8f03ca95-8faa-4d43-a9c2-8afc498075bd","SectionName":"standard_eff_date_section","SectionNumber":2,"SectionType":"drafting_clause","CodeSections":[],"TitleText":"","DisableControls":false,"Deleted":false,"RepealItems":[],"SectionBookmarkName":"bs_num_2_lastsection"}]</T_BILL_T_SECTIONS>
  <T_BILL_T_SUBJECT>Saluda County School Board, reapportioned</T_BILL_T_SUBJECT>
  <T_BILL_UR_DRAFTER>harrisonbrant@scstatehouse.gov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5267: Saluda County School Board, reapportioned - South Carolina Legislature Online</dc:title>
  <dc:subject/>
  <dc:creator>Sean Ryan</dc:creator>
  <cp:keywords/>
  <dc:description/>
  <cp:lastModifiedBy>Danny Crook</cp:lastModifiedBy>
  <cp:revision>2</cp:revision>
  <cp:lastPrinted>2024-04-30T20:39:00Z</cp:lastPrinted>
  <dcterms:created xsi:type="dcterms:W3CDTF">2024-08-22T19:08:00Z</dcterms:created>
  <dcterms:modified xsi:type="dcterms:W3CDTF">2024-08-22T19:08:00Z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