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LC-0540CM24.docx</w:t>
      </w:r>
    </w:p>
    <w:p>
      <w:pPr>
        <w:widowControl w:val="false"/>
        <w:spacing w:after="0"/>
        <w:jc w:val="left"/>
      </w:pP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Department of Motor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read first time</w:t>
      </w:r>
      <w:r>
        <w:t xml:space="preserve"> (</w:t>
      </w:r>
      <w:hyperlink w:history="true" r:id="R87843de1500e4de5">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Referred to Committee on</w:t>
      </w:r>
      <w:r>
        <w:rPr>
          <w:b/>
        </w:rPr>
        <w:t xml:space="preserve"> Ways and Means</w:t>
      </w:r>
      <w:r>
        <w:t xml:space="preserve"> (</w:t>
      </w:r>
      <w:hyperlink w:history="true" r:id="Rdd304c1d04614660">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e4f60a2c654d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eaf22738a84c5d">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C547B" w:rsidRDefault="00432135" w14:paraId="47642A99" w14:textId="6918BEDB">
      <w:pPr>
        <w:pStyle w:val="scemptylineheader"/>
      </w:pPr>
    </w:p>
    <w:p w:rsidRPr="00BB0725" w:rsidR="00A73EFA" w:rsidP="003C547B" w:rsidRDefault="00A73EFA" w14:paraId="7B72410E" w14:textId="755EC63A">
      <w:pPr>
        <w:pStyle w:val="scemptylineheader"/>
      </w:pPr>
    </w:p>
    <w:p w:rsidRPr="00BB0725" w:rsidR="00A73EFA" w:rsidP="003C547B" w:rsidRDefault="00A73EFA" w14:paraId="6AD935C9" w14:textId="4FE783C6">
      <w:pPr>
        <w:pStyle w:val="scemptylineheader"/>
      </w:pPr>
    </w:p>
    <w:p w:rsidRPr="00DF3B44" w:rsidR="00A73EFA" w:rsidP="003C547B" w:rsidRDefault="00A73EFA" w14:paraId="51A98227" w14:textId="7FB72190">
      <w:pPr>
        <w:pStyle w:val="scemptylineheader"/>
      </w:pPr>
    </w:p>
    <w:p w:rsidRPr="00DF3B44" w:rsidR="00A73EFA" w:rsidP="003C547B" w:rsidRDefault="00A73EFA" w14:paraId="3858851A" w14:textId="2F8F7AF6">
      <w:pPr>
        <w:pStyle w:val="scemptylineheader"/>
      </w:pPr>
    </w:p>
    <w:p w:rsidRPr="00DF3B44" w:rsidR="00A73EFA" w:rsidP="003C547B" w:rsidRDefault="00A73EFA" w14:paraId="4E3DDE20" w14:textId="2E6D0DB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B4EFC" w14:paraId="40FEFADA" w14:textId="439C17B9">
          <w:pPr>
            <w:pStyle w:val="scbilltitle"/>
          </w:pPr>
          <w:r>
            <w:t xml:space="preserve">TO AMEND THE SOUTH CAROLINA CODE OF LAWS BY AMENDING SECTION 56-1-440, RELATING TO PENALTIES FOR DRIVING WITHOUT </w:t>
          </w:r>
          <w:r w:rsidR="0051215B">
            <w:t xml:space="preserve">a </w:t>
          </w:r>
          <w:r>
            <w:t>LICENSE</w:t>
          </w:r>
          <w:r w:rsidR="00B7038D">
            <w:t xml:space="preserve">, and </w:t>
          </w:r>
          <w:r>
            <w:t>SUMMARY COURT JURISDICTION</w:t>
          </w:r>
          <w:r w:rsidR="00B7038D">
            <w:t xml:space="preserve"> over these offenses</w:t>
          </w:r>
          <w:r>
            <w:t>, SO AS TO PROVIDE FOR THE SUSPENSION OF DRIVERS</w:t>
          </w:r>
          <w:r w:rsidR="004A5FF7">
            <w:t>’</w:t>
          </w:r>
          <w:r>
            <w:t xml:space="preserve"> LICENSES FOR VIOLATIONS OF THIS SECTION, AND TO PROVIDE THE DEPARTMENT OF MOTOR VEHICLES SHALL POST ALL CONVICTIONS ON THE OFFENDERS</w:t>
          </w:r>
          <w:r w:rsidR="0051215B">
            <w:t>’</w:t>
          </w:r>
          <w:r>
            <w:t xml:space="preserve"> DRIVING RECORDS; AND BY AMENDING SECTION 56-1-330, RELATING TO COURTS</w:t>
          </w:r>
          <w:r w:rsidR="00B339BB">
            <w:t xml:space="preserve"> </w:t>
          </w:r>
          <w:r>
            <w:t>REPORT</w:t>
          </w:r>
          <w:r w:rsidR="00B339BB">
            <w:t>ing</w:t>
          </w:r>
          <w:r>
            <w:t xml:space="preserve"> CERTAIN CONVICTIONS</w:t>
          </w:r>
          <w:r w:rsidR="00B339BB">
            <w:t xml:space="preserve"> to the department of motor vehicles</w:t>
          </w:r>
          <w:r>
            <w:t>, SO AS TO PROVIDE COURTS FAILING TO REPORT CERTAIN CONVICTIONS TO THE DEPARTMENT OF MOTOR VEHICLES SHALL RESULT IN THE LOSS OF STATE FUNDS TO THE LOCAL GOVERNMENTS WITH JURISDICTION OVER THE OFFENSES.</w:t>
          </w:r>
        </w:p>
      </w:sdtContent>
    </w:sdt>
    <w:bookmarkStart w:name="at_e616a536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f0dd27f3" w:id="1"/>
      <w:r w:rsidRPr="0094541D">
        <w:t>B</w:t>
      </w:r>
      <w:bookmarkEnd w:id="1"/>
      <w:r w:rsidRPr="0094541D">
        <w:t>e it enacted by the General Assembly of the State of South Carolina:</w:t>
      </w:r>
    </w:p>
    <w:p w:rsidR="00596188" w:rsidP="00596188" w:rsidRDefault="00596188" w14:paraId="5044C99D" w14:textId="77777777">
      <w:pPr>
        <w:pStyle w:val="scemptyline"/>
      </w:pPr>
    </w:p>
    <w:p w:rsidR="00596188" w:rsidP="00596188" w:rsidRDefault="00596188" w14:paraId="6D57283C" w14:textId="77777777">
      <w:pPr>
        <w:pStyle w:val="scdirectionallanguage"/>
      </w:pPr>
      <w:bookmarkStart w:name="bs_num_1_dea7214a8" w:id="2"/>
      <w:r>
        <w:t>S</w:t>
      </w:r>
      <w:bookmarkEnd w:id="2"/>
      <w:r>
        <w:t>ECTION 1.</w:t>
      </w:r>
      <w:r>
        <w:tab/>
      </w:r>
      <w:bookmarkStart w:name="dl_edf767068" w:id="3"/>
      <w:r>
        <w:t>S</w:t>
      </w:r>
      <w:bookmarkEnd w:id="3"/>
      <w:r>
        <w:t>ection 56-1-440 of the S.C. Code is amended to read:</w:t>
      </w:r>
    </w:p>
    <w:p w:rsidR="00596188" w:rsidP="00596188" w:rsidRDefault="00596188" w14:paraId="3E8F4CF0" w14:textId="77777777">
      <w:pPr>
        <w:pStyle w:val="scemptyline"/>
      </w:pPr>
    </w:p>
    <w:p w:rsidR="00596188" w:rsidP="00596188" w:rsidRDefault="00596188" w14:paraId="40F8D166" w14:textId="2011252F">
      <w:pPr>
        <w:pStyle w:val="sccodifiedsection"/>
      </w:pPr>
      <w:r>
        <w:tab/>
      </w:r>
      <w:bookmarkStart w:name="cs_T56C1N440_727f17432" w:id="4"/>
      <w:r>
        <w:t>S</w:t>
      </w:r>
      <w:bookmarkEnd w:id="4"/>
      <w:r>
        <w:t>ection 56-1-440.</w:t>
      </w:r>
      <w:r>
        <w:tab/>
      </w:r>
      <w:bookmarkStart w:name="ss_T56C1N440SA_lv1_226d9576a" w:id="5"/>
      <w:r>
        <w:t>(</w:t>
      </w:r>
      <w:bookmarkEnd w:id="5"/>
      <w:r>
        <w:t>A) A person who drives a motor vehicle on a public highway of this State without a driver</w:t>
      </w:r>
      <w:r w:rsidR="0051215B">
        <w:t>’</w:t>
      </w:r>
      <w:r>
        <w:t>s license in violation of Section 56-1-20 is guilty of a misdemeanor and, upon conviction of a first offense, must be fined not less than fifty dollars nor more than one hundred dollars or imprisoned for thirty days and, upon conviction of a second offense, be fined five hundred dollars or imprisoned for forty-five days, or both</w:t>
      </w:r>
      <w:r w:rsidR="00A032B4">
        <w:rPr>
          <w:rStyle w:val="scinsert"/>
        </w:rPr>
        <w:t xml:space="preserve"> and have his drive</w:t>
      </w:r>
      <w:r w:rsidR="004A5FF7">
        <w:rPr>
          <w:rStyle w:val="scinsert"/>
        </w:rPr>
        <w:t>r’</w:t>
      </w:r>
      <w:r w:rsidR="00A032B4">
        <w:rPr>
          <w:rStyle w:val="scinsert"/>
        </w:rPr>
        <w:t>s license suspended for thirty days</w:t>
      </w:r>
      <w:r>
        <w:t>, and for a third and subsequent offense must be imprisoned for not less than forty-five days nor more than six months</w:t>
      </w:r>
      <w:r w:rsidR="00A032B4">
        <w:rPr>
          <w:rStyle w:val="scinsert"/>
        </w:rPr>
        <w:t xml:space="preserve"> and have his drive</w:t>
      </w:r>
      <w:r w:rsidR="004A5FF7">
        <w:rPr>
          <w:rStyle w:val="scinsert"/>
        </w:rPr>
        <w:t>r’</w:t>
      </w:r>
      <w:r w:rsidR="00A032B4">
        <w:rPr>
          <w:rStyle w:val="scinsert"/>
        </w:rPr>
        <w:t>s license suspended for one year</w:t>
      </w:r>
      <w:r>
        <w:t>. However, a charge of driving a motor vehicle without a driver</w:t>
      </w:r>
      <w:r w:rsidR="0051215B">
        <w:t>’</w:t>
      </w:r>
      <w:r>
        <w:t>s license must be dismissed if the person provides proof of being a licensed driver at the time of the violation to the court on or before the date this matter is set to be disposed of by the court.</w:t>
      </w:r>
    </w:p>
    <w:p w:rsidR="00596188" w:rsidP="00596188" w:rsidRDefault="00596188" w14:paraId="23037470" w14:textId="4CB9D408">
      <w:pPr>
        <w:pStyle w:val="sccodifiedsection"/>
      </w:pPr>
      <w:r>
        <w:tab/>
      </w:r>
      <w:bookmarkStart w:name="ss_T56C1N440SB_lv1_3e479c9a4" w:id="6"/>
      <w:r>
        <w:t>(</w:t>
      </w:r>
      <w:bookmarkEnd w:id="6"/>
      <w:r>
        <w:t>B) The summary courts are vested with jurisdiction to hear and dispose of cases involving a violation of this section.</w:t>
      </w:r>
    </w:p>
    <w:p w:rsidR="00A032B4" w:rsidP="00596188" w:rsidRDefault="00A032B4" w14:paraId="31ACA8F9" w14:textId="094DE767">
      <w:pPr>
        <w:pStyle w:val="sccodifiedsection"/>
      </w:pPr>
      <w:r>
        <w:rPr>
          <w:rStyle w:val="scinsert"/>
        </w:rPr>
        <w:tab/>
      </w:r>
      <w:bookmarkStart w:name="ss_T56C1N440SC_lv1_7bd05ef8c" w:id="7"/>
      <w:r>
        <w:rPr>
          <w:rStyle w:val="scinsert"/>
        </w:rPr>
        <w:t>(</w:t>
      </w:r>
      <w:bookmarkEnd w:id="7"/>
      <w:r>
        <w:rPr>
          <w:rStyle w:val="scinsert"/>
        </w:rPr>
        <w:t xml:space="preserve">C) The Department of Motor Vehicles shall post all convictions under this section </w:t>
      </w:r>
      <w:r w:rsidR="008E1741">
        <w:rPr>
          <w:rStyle w:val="scinsert"/>
        </w:rPr>
        <w:t xml:space="preserve">for all in-state and out-of-state licensed and unlicensed drivers </w:t>
      </w:r>
      <w:r>
        <w:rPr>
          <w:rStyle w:val="scinsert"/>
        </w:rPr>
        <w:t>on the offender</w:t>
      </w:r>
      <w:r w:rsidR="004A5FF7">
        <w:rPr>
          <w:rStyle w:val="scinsert"/>
        </w:rPr>
        <w:t>s’</w:t>
      </w:r>
      <w:r>
        <w:rPr>
          <w:rStyle w:val="scinsert"/>
        </w:rPr>
        <w:t xml:space="preserve"> driving record</w:t>
      </w:r>
      <w:r w:rsidR="008E1741">
        <w:rPr>
          <w:rStyle w:val="scinsert"/>
        </w:rPr>
        <w:t>s</w:t>
      </w:r>
      <w:r>
        <w:rPr>
          <w:rStyle w:val="scinsert"/>
        </w:rPr>
        <w:t>.</w:t>
      </w:r>
    </w:p>
    <w:p w:rsidR="00A032B4" w:rsidP="00A032B4" w:rsidRDefault="00A032B4" w14:paraId="6438C231" w14:textId="77777777">
      <w:pPr>
        <w:pStyle w:val="scemptyline"/>
      </w:pPr>
    </w:p>
    <w:p w:rsidR="00A032B4" w:rsidP="00A032B4" w:rsidRDefault="00A032B4" w14:paraId="2CBAC583" w14:textId="77777777">
      <w:pPr>
        <w:pStyle w:val="scdirectionallanguage"/>
      </w:pPr>
      <w:bookmarkStart w:name="bs_num_2_8d8ea9a3e" w:id="8"/>
      <w:r>
        <w:t>S</w:t>
      </w:r>
      <w:bookmarkEnd w:id="8"/>
      <w:r>
        <w:t>ECTION 2.</w:t>
      </w:r>
      <w:r>
        <w:tab/>
      </w:r>
      <w:bookmarkStart w:name="dl_df551faf2" w:id="9"/>
      <w:r>
        <w:t>S</w:t>
      </w:r>
      <w:bookmarkEnd w:id="9"/>
      <w:r>
        <w:t>ection 56-1-330 of the S.C. Code is amended to read:</w:t>
      </w:r>
    </w:p>
    <w:p w:rsidR="00A032B4" w:rsidP="00A032B4" w:rsidRDefault="00A032B4" w14:paraId="4028A459" w14:textId="77777777">
      <w:pPr>
        <w:pStyle w:val="scemptyline"/>
      </w:pPr>
    </w:p>
    <w:p w:rsidR="00A032B4" w:rsidP="00A032B4" w:rsidRDefault="00A032B4" w14:paraId="484ECFF2" w14:textId="22B404AD">
      <w:pPr>
        <w:pStyle w:val="sccodifiedsection"/>
      </w:pPr>
      <w:r>
        <w:lastRenderedPageBreak/>
        <w:tab/>
      </w:r>
      <w:bookmarkStart w:name="cs_T56C1N330_2ac221424" w:id="10"/>
      <w:r>
        <w:t>S</w:t>
      </w:r>
      <w:bookmarkEnd w:id="10"/>
      <w:r>
        <w:t>ection 56-1-330.</w:t>
      </w:r>
      <w:r>
        <w:tab/>
      </w:r>
      <w:bookmarkStart w:name="ss_T56C1N330SA_lv1_c9e688554" w:id="11"/>
      <w:r w:rsidR="008B4ADA">
        <w:rPr>
          <w:rStyle w:val="scinsert"/>
        </w:rPr>
        <w:t>(</w:t>
      </w:r>
      <w:bookmarkEnd w:id="11"/>
      <w:r w:rsidR="008B4ADA">
        <w:rPr>
          <w:rStyle w:val="scinsert"/>
        </w:rPr>
        <w:t xml:space="preserve">A) </w:t>
      </w:r>
      <w:r>
        <w:t>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w:t>
      </w:r>
    </w:p>
    <w:p w:rsidR="008B4ADA" w:rsidP="00A032B4" w:rsidRDefault="008B4ADA" w14:paraId="469FD252" w14:textId="7F8FFD07">
      <w:pPr>
        <w:pStyle w:val="sccodifiedsection"/>
      </w:pPr>
      <w:r>
        <w:rPr>
          <w:rStyle w:val="scinsert"/>
        </w:rPr>
        <w:tab/>
      </w:r>
      <w:bookmarkStart w:name="ss_T56C1N330SB_lv1_6e14fb2b5" w:id="12"/>
      <w:r>
        <w:rPr>
          <w:rStyle w:val="scinsert"/>
        </w:rPr>
        <w:t>(</w:t>
      </w:r>
      <w:bookmarkEnd w:id="12"/>
      <w:r>
        <w:rPr>
          <w:rStyle w:val="scinsert"/>
        </w:rPr>
        <w:t>B) A cour</w:t>
      </w:r>
      <w:r w:rsidR="004A5FF7">
        <w:rPr>
          <w:rStyle w:val="scinsert"/>
        </w:rPr>
        <w:t>t’</w:t>
      </w:r>
      <w:r>
        <w:rPr>
          <w:rStyle w:val="scinsert"/>
        </w:rPr>
        <w:t xml:space="preserve">s failure to report a conviction for a violation of Section 56-1-20 to the department shall result in the </w:t>
      </w:r>
      <w:r w:rsidR="005131EF">
        <w:rPr>
          <w:rStyle w:val="scinsert"/>
        </w:rPr>
        <w:t>lo</w:t>
      </w:r>
      <w:r w:rsidR="0051215B">
        <w:rPr>
          <w:rStyle w:val="scinsert"/>
        </w:rPr>
        <w:t>s</w:t>
      </w:r>
      <w:r w:rsidR="005131EF">
        <w:rPr>
          <w:rStyle w:val="scinsert"/>
        </w:rPr>
        <w:t>s of all state funds for the</w:t>
      </w:r>
      <w:r>
        <w:rPr>
          <w:rStyle w:val="scinsert"/>
        </w:rPr>
        <w:t xml:space="preserve"> </w:t>
      </w:r>
      <w:r w:rsidR="005131EF">
        <w:rPr>
          <w:rStyle w:val="scinsert"/>
        </w:rPr>
        <w:t xml:space="preserve">local government with </w:t>
      </w:r>
      <w:r>
        <w:rPr>
          <w:rStyle w:val="scinsert"/>
        </w:rPr>
        <w:t xml:space="preserve">jurisdiction over the </w:t>
      </w:r>
      <w:r w:rsidR="005131EF">
        <w:rPr>
          <w:rStyle w:val="scinsert"/>
        </w:rPr>
        <w:t>offense</w:t>
      </w:r>
      <w:r w:rsidR="009B4EFC">
        <w:rPr>
          <w:rStyle w:val="scinsert"/>
        </w:rPr>
        <w:t xml:space="preserve"> for five years</w:t>
      </w:r>
      <w:r w:rsidR="005131EF">
        <w:rPr>
          <w:rStyle w:val="scinsert"/>
        </w:rPr>
        <w:t>.</w:t>
      </w:r>
    </w:p>
    <w:p w:rsidRPr="00DF3B44" w:rsidR="007E06BB" w:rsidP="00787433" w:rsidRDefault="007E06BB" w14:paraId="3D8F1FED" w14:textId="707EB767">
      <w:pPr>
        <w:pStyle w:val="scemptyline"/>
      </w:pPr>
    </w:p>
    <w:p w:rsidRPr="00DF3B44" w:rsidR="007A10F1" w:rsidP="007A10F1" w:rsidRDefault="00E27805" w14:paraId="0E9393B4" w14:textId="3A662836">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759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845C06" w:rsidR="00685035" w:rsidRPr="007B4AF7" w:rsidRDefault="000C50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546A1">
              <w:t>[5289]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46A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00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08CD"/>
    <w:rsid w:val="001C25EC"/>
    <w:rsid w:val="001F2A41"/>
    <w:rsid w:val="001F313F"/>
    <w:rsid w:val="001F331D"/>
    <w:rsid w:val="001F394C"/>
    <w:rsid w:val="002038AA"/>
    <w:rsid w:val="002114C8"/>
    <w:rsid w:val="0021166F"/>
    <w:rsid w:val="002162DF"/>
    <w:rsid w:val="00230038"/>
    <w:rsid w:val="00233975"/>
    <w:rsid w:val="00236D73"/>
    <w:rsid w:val="002546A1"/>
    <w:rsid w:val="00257F60"/>
    <w:rsid w:val="002625EA"/>
    <w:rsid w:val="00262AC5"/>
    <w:rsid w:val="00264AE9"/>
    <w:rsid w:val="00275AE6"/>
    <w:rsid w:val="002836D8"/>
    <w:rsid w:val="002A2ABF"/>
    <w:rsid w:val="002A7989"/>
    <w:rsid w:val="002B02F3"/>
    <w:rsid w:val="002C3463"/>
    <w:rsid w:val="002C3E48"/>
    <w:rsid w:val="002D266D"/>
    <w:rsid w:val="002D5B3D"/>
    <w:rsid w:val="002D7447"/>
    <w:rsid w:val="002E315A"/>
    <w:rsid w:val="002E4F8C"/>
    <w:rsid w:val="002F560C"/>
    <w:rsid w:val="002F5847"/>
    <w:rsid w:val="0030425A"/>
    <w:rsid w:val="00330A74"/>
    <w:rsid w:val="003421F1"/>
    <w:rsid w:val="0034279C"/>
    <w:rsid w:val="00354F64"/>
    <w:rsid w:val="0035528E"/>
    <w:rsid w:val="003559A1"/>
    <w:rsid w:val="00361563"/>
    <w:rsid w:val="00371D36"/>
    <w:rsid w:val="00373E17"/>
    <w:rsid w:val="0037590E"/>
    <w:rsid w:val="003775E6"/>
    <w:rsid w:val="00381998"/>
    <w:rsid w:val="00381D39"/>
    <w:rsid w:val="00382FC0"/>
    <w:rsid w:val="003A5F1C"/>
    <w:rsid w:val="003C3E2E"/>
    <w:rsid w:val="003C547B"/>
    <w:rsid w:val="003D4A3C"/>
    <w:rsid w:val="003D55B2"/>
    <w:rsid w:val="003E0033"/>
    <w:rsid w:val="003E5452"/>
    <w:rsid w:val="003E7165"/>
    <w:rsid w:val="003E7FF6"/>
    <w:rsid w:val="003F5557"/>
    <w:rsid w:val="004046B5"/>
    <w:rsid w:val="00406F27"/>
    <w:rsid w:val="004141B8"/>
    <w:rsid w:val="004203B9"/>
    <w:rsid w:val="00431C80"/>
    <w:rsid w:val="00432135"/>
    <w:rsid w:val="00446987"/>
    <w:rsid w:val="00446D28"/>
    <w:rsid w:val="00466CD0"/>
    <w:rsid w:val="00473583"/>
    <w:rsid w:val="00477F32"/>
    <w:rsid w:val="00481850"/>
    <w:rsid w:val="00482757"/>
    <w:rsid w:val="004851A0"/>
    <w:rsid w:val="0048627F"/>
    <w:rsid w:val="004932AB"/>
    <w:rsid w:val="00494BEF"/>
    <w:rsid w:val="004A5512"/>
    <w:rsid w:val="004A5FF7"/>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215B"/>
    <w:rsid w:val="005131EF"/>
    <w:rsid w:val="00523F7F"/>
    <w:rsid w:val="00524D54"/>
    <w:rsid w:val="0054531B"/>
    <w:rsid w:val="00546C24"/>
    <w:rsid w:val="005476FF"/>
    <w:rsid w:val="005516F6"/>
    <w:rsid w:val="0055237C"/>
    <w:rsid w:val="00552842"/>
    <w:rsid w:val="00554E89"/>
    <w:rsid w:val="00564B58"/>
    <w:rsid w:val="00572281"/>
    <w:rsid w:val="005801DD"/>
    <w:rsid w:val="00592A40"/>
    <w:rsid w:val="00596188"/>
    <w:rsid w:val="005A28BC"/>
    <w:rsid w:val="005A5377"/>
    <w:rsid w:val="005B7817"/>
    <w:rsid w:val="005C06C8"/>
    <w:rsid w:val="005C23D7"/>
    <w:rsid w:val="005C40EB"/>
    <w:rsid w:val="005D02B4"/>
    <w:rsid w:val="005D3013"/>
    <w:rsid w:val="005E1E50"/>
    <w:rsid w:val="005E2B9C"/>
    <w:rsid w:val="005E3332"/>
    <w:rsid w:val="005E5210"/>
    <w:rsid w:val="005F6D5D"/>
    <w:rsid w:val="005F76B0"/>
    <w:rsid w:val="00600D79"/>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5BCB"/>
    <w:rsid w:val="007D2C67"/>
    <w:rsid w:val="007E06BB"/>
    <w:rsid w:val="007F50D1"/>
    <w:rsid w:val="00816D52"/>
    <w:rsid w:val="00820401"/>
    <w:rsid w:val="00831048"/>
    <w:rsid w:val="00834272"/>
    <w:rsid w:val="008625C1"/>
    <w:rsid w:val="0087671D"/>
    <w:rsid w:val="008806F9"/>
    <w:rsid w:val="00887957"/>
    <w:rsid w:val="008A57E3"/>
    <w:rsid w:val="008B4ADA"/>
    <w:rsid w:val="008B5BF4"/>
    <w:rsid w:val="008C0CEE"/>
    <w:rsid w:val="008C1B18"/>
    <w:rsid w:val="008D46EC"/>
    <w:rsid w:val="008E0E25"/>
    <w:rsid w:val="008E1741"/>
    <w:rsid w:val="008E61A1"/>
    <w:rsid w:val="00906E2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5FBA"/>
    <w:rsid w:val="009A0DCE"/>
    <w:rsid w:val="009A22CD"/>
    <w:rsid w:val="009A3E4B"/>
    <w:rsid w:val="009B35FD"/>
    <w:rsid w:val="009B4EFC"/>
    <w:rsid w:val="009B6815"/>
    <w:rsid w:val="009C3369"/>
    <w:rsid w:val="009D2967"/>
    <w:rsid w:val="009D3C2B"/>
    <w:rsid w:val="009E4191"/>
    <w:rsid w:val="009F2AB1"/>
    <w:rsid w:val="009F4FAF"/>
    <w:rsid w:val="009F68F1"/>
    <w:rsid w:val="00A032B4"/>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042F"/>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6C20"/>
    <w:rsid w:val="00B32B4D"/>
    <w:rsid w:val="00B339BB"/>
    <w:rsid w:val="00B4137E"/>
    <w:rsid w:val="00B54DF7"/>
    <w:rsid w:val="00B55D02"/>
    <w:rsid w:val="00B56223"/>
    <w:rsid w:val="00B56E79"/>
    <w:rsid w:val="00B57AA7"/>
    <w:rsid w:val="00B637AA"/>
    <w:rsid w:val="00B63BE2"/>
    <w:rsid w:val="00B7038D"/>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2320"/>
    <w:rsid w:val="00C970DF"/>
    <w:rsid w:val="00C9758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2A99"/>
    <w:rsid w:val="00DA1AA0"/>
    <w:rsid w:val="00DA512B"/>
    <w:rsid w:val="00DB4F0A"/>
    <w:rsid w:val="00DC44A8"/>
    <w:rsid w:val="00DE2BA8"/>
    <w:rsid w:val="00DE4BEE"/>
    <w:rsid w:val="00DE5B3D"/>
    <w:rsid w:val="00DE7112"/>
    <w:rsid w:val="00DF19BE"/>
    <w:rsid w:val="00DF2DE7"/>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0CD"/>
    <w:rsid w:val="00E84FE5"/>
    <w:rsid w:val="00E879A5"/>
    <w:rsid w:val="00E879FC"/>
    <w:rsid w:val="00EA2574"/>
    <w:rsid w:val="00EA2F1F"/>
    <w:rsid w:val="00EA3F2E"/>
    <w:rsid w:val="00EA57EC"/>
    <w:rsid w:val="00EB120E"/>
    <w:rsid w:val="00EB34C8"/>
    <w:rsid w:val="00EB46E2"/>
    <w:rsid w:val="00EC0045"/>
    <w:rsid w:val="00ED452E"/>
    <w:rsid w:val="00ED632E"/>
    <w:rsid w:val="00EE07F5"/>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706"/>
    <w:rsid w:val="00FA0F2E"/>
    <w:rsid w:val="00FA4DB1"/>
    <w:rsid w:val="00FB3F2A"/>
    <w:rsid w:val="00FC1CC6"/>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009"/>
    <w:rPr>
      <w:lang w:val="en-US"/>
    </w:rPr>
  </w:style>
  <w:style w:type="character" w:default="1" w:styleId="DefaultParagraphFont">
    <w:name w:val="Default Paragraph Font"/>
    <w:uiPriority w:val="1"/>
    <w:semiHidden/>
    <w:unhideWhenUsed/>
    <w:rsid w:val="000C50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5009"/>
  </w:style>
  <w:style w:type="character" w:styleId="LineNumber">
    <w:name w:val="line number"/>
    <w:uiPriority w:val="99"/>
    <w:semiHidden/>
    <w:unhideWhenUsed/>
    <w:rsid w:val="000C5009"/>
    <w:rPr>
      <w:rFonts w:ascii="Times New Roman" w:hAnsi="Times New Roman"/>
      <w:b w:val="0"/>
      <w:i w:val="0"/>
      <w:sz w:val="22"/>
    </w:rPr>
  </w:style>
  <w:style w:type="paragraph" w:styleId="NoSpacing">
    <w:name w:val="No Spacing"/>
    <w:uiPriority w:val="1"/>
    <w:qFormat/>
    <w:rsid w:val="000C5009"/>
    <w:pPr>
      <w:spacing w:after="0" w:line="240" w:lineRule="auto"/>
    </w:pPr>
  </w:style>
  <w:style w:type="paragraph" w:customStyle="1" w:styleId="scemptylineheader">
    <w:name w:val="sc_emptyline_header"/>
    <w:qFormat/>
    <w:rsid w:val="000C500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500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500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500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50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5009"/>
    <w:rPr>
      <w:color w:val="808080"/>
    </w:rPr>
  </w:style>
  <w:style w:type="paragraph" w:customStyle="1" w:styleId="scdirectionallanguage">
    <w:name w:val="sc_directional_language"/>
    <w:qFormat/>
    <w:rsid w:val="000C50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50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500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500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500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50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500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500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50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50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500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500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50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500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500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500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5009"/>
    <w:rPr>
      <w:rFonts w:ascii="Times New Roman" w:hAnsi="Times New Roman"/>
      <w:color w:val="auto"/>
      <w:sz w:val="22"/>
    </w:rPr>
  </w:style>
  <w:style w:type="paragraph" w:customStyle="1" w:styleId="scclippagebillheader">
    <w:name w:val="sc_clip_page_bill_header"/>
    <w:qFormat/>
    <w:rsid w:val="000C50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500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500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009"/>
    <w:rPr>
      <w:lang w:val="en-US"/>
    </w:rPr>
  </w:style>
  <w:style w:type="paragraph" w:styleId="Footer">
    <w:name w:val="footer"/>
    <w:basedOn w:val="Normal"/>
    <w:link w:val="FooterChar"/>
    <w:uiPriority w:val="99"/>
    <w:unhideWhenUsed/>
    <w:rsid w:val="000C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009"/>
    <w:rPr>
      <w:lang w:val="en-US"/>
    </w:rPr>
  </w:style>
  <w:style w:type="paragraph" w:styleId="ListParagraph">
    <w:name w:val="List Paragraph"/>
    <w:basedOn w:val="Normal"/>
    <w:uiPriority w:val="34"/>
    <w:qFormat/>
    <w:rsid w:val="000C5009"/>
    <w:pPr>
      <w:ind w:left="720"/>
      <w:contextualSpacing/>
    </w:pPr>
  </w:style>
  <w:style w:type="paragraph" w:customStyle="1" w:styleId="scbillfooter">
    <w:name w:val="sc_bill_footer"/>
    <w:qFormat/>
    <w:rsid w:val="000C500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500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500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00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500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5009"/>
    <w:pPr>
      <w:widowControl w:val="0"/>
      <w:suppressAutoHyphens/>
      <w:spacing w:after="0" w:line="360" w:lineRule="auto"/>
    </w:pPr>
    <w:rPr>
      <w:rFonts w:ascii="Times New Roman" w:hAnsi="Times New Roman"/>
      <w:lang w:val="en-US"/>
    </w:rPr>
  </w:style>
  <w:style w:type="paragraph" w:customStyle="1" w:styleId="sctableln">
    <w:name w:val="sc_table_ln"/>
    <w:qFormat/>
    <w:rsid w:val="000C50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500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5009"/>
    <w:rPr>
      <w:strike/>
      <w:dstrike w:val="0"/>
    </w:rPr>
  </w:style>
  <w:style w:type="character" w:customStyle="1" w:styleId="scinsert">
    <w:name w:val="sc_insert"/>
    <w:uiPriority w:val="1"/>
    <w:qFormat/>
    <w:rsid w:val="000C5009"/>
    <w:rPr>
      <w:caps w:val="0"/>
      <w:smallCaps w:val="0"/>
      <w:strike w:val="0"/>
      <w:dstrike w:val="0"/>
      <w:vanish w:val="0"/>
      <w:u w:val="single"/>
      <w:vertAlign w:val="baseline"/>
    </w:rPr>
  </w:style>
  <w:style w:type="character" w:customStyle="1" w:styleId="scinsertred">
    <w:name w:val="sc_insert_red"/>
    <w:uiPriority w:val="1"/>
    <w:qFormat/>
    <w:rsid w:val="000C5009"/>
    <w:rPr>
      <w:caps w:val="0"/>
      <w:smallCaps w:val="0"/>
      <w:strike w:val="0"/>
      <w:dstrike w:val="0"/>
      <w:vanish w:val="0"/>
      <w:color w:val="FF0000"/>
      <w:u w:val="single"/>
      <w:vertAlign w:val="baseline"/>
    </w:rPr>
  </w:style>
  <w:style w:type="character" w:customStyle="1" w:styleId="scinsertblue">
    <w:name w:val="sc_insert_blue"/>
    <w:uiPriority w:val="1"/>
    <w:qFormat/>
    <w:rsid w:val="000C5009"/>
    <w:rPr>
      <w:caps w:val="0"/>
      <w:smallCaps w:val="0"/>
      <w:strike w:val="0"/>
      <w:dstrike w:val="0"/>
      <w:vanish w:val="0"/>
      <w:color w:val="0070C0"/>
      <w:u w:val="single"/>
      <w:vertAlign w:val="baseline"/>
    </w:rPr>
  </w:style>
  <w:style w:type="character" w:customStyle="1" w:styleId="scstrikered">
    <w:name w:val="sc_strike_red"/>
    <w:uiPriority w:val="1"/>
    <w:qFormat/>
    <w:rsid w:val="000C5009"/>
    <w:rPr>
      <w:strike/>
      <w:dstrike w:val="0"/>
      <w:color w:val="FF0000"/>
    </w:rPr>
  </w:style>
  <w:style w:type="character" w:customStyle="1" w:styleId="scstrikeblue">
    <w:name w:val="sc_strike_blue"/>
    <w:uiPriority w:val="1"/>
    <w:qFormat/>
    <w:rsid w:val="000C5009"/>
    <w:rPr>
      <w:strike/>
      <w:dstrike w:val="0"/>
      <w:color w:val="0070C0"/>
    </w:rPr>
  </w:style>
  <w:style w:type="character" w:customStyle="1" w:styleId="scinsertbluenounderline">
    <w:name w:val="sc_insert_blue_no_underline"/>
    <w:uiPriority w:val="1"/>
    <w:qFormat/>
    <w:rsid w:val="000C500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500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5009"/>
    <w:rPr>
      <w:strike/>
      <w:dstrike w:val="0"/>
      <w:color w:val="0070C0"/>
      <w:lang w:val="en-US"/>
    </w:rPr>
  </w:style>
  <w:style w:type="character" w:customStyle="1" w:styleId="scstrikerednoncodified">
    <w:name w:val="sc_strike_red_non_codified"/>
    <w:uiPriority w:val="1"/>
    <w:qFormat/>
    <w:rsid w:val="000C5009"/>
    <w:rPr>
      <w:strike/>
      <w:dstrike w:val="0"/>
      <w:color w:val="FF0000"/>
    </w:rPr>
  </w:style>
  <w:style w:type="paragraph" w:customStyle="1" w:styleId="scbillsiglines">
    <w:name w:val="sc_bill_sig_lines"/>
    <w:qFormat/>
    <w:rsid w:val="000C500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5009"/>
    <w:rPr>
      <w:bdr w:val="none" w:sz="0" w:space="0" w:color="auto"/>
      <w:shd w:val="clear" w:color="auto" w:fill="FEC6C6"/>
    </w:rPr>
  </w:style>
  <w:style w:type="character" w:customStyle="1" w:styleId="screstoreblue">
    <w:name w:val="sc_restore_blue"/>
    <w:uiPriority w:val="1"/>
    <w:qFormat/>
    <w:rsid w:val="000C5009"/>
    <w:rPr>
      <w:color w:val="4472C4" w:themeColor="accent1"/>
      <w:bdr w:val="none" w:sz="0" w:space="0" w:color="auto"/>
      <w:shd w:val="clear" w:color="auto" w:fill="auto"/>
    </w:rPr>
  </w:style>
  <w:style w:type="character" w:customStyle="1" w:styleId="screstorered">
    <w:name w:val="sc_restore_red"/>
    <w:uiPriority w:val="1"/>
    <w:qFormat/>
    <w:rsid w:val="000C5009"/>
    <w:rPr>
      <w:color w:val="FF0000"/>
      <w:bdr w:val="none" w:sz="0" w:space="0" w:color="auto"/>
      <w:shd w:val="clear" w:color="auto" w:fill="auto"/>
    </w:rPr>
  </w:style>
  <w:style w:type="character" w:customStyle="1" w:styleId="scstrikenewblue">
    <w:name w:val="sc_strike_new_blue"/>
    <w:uiPriority w:val="1"/>
    <w:qFormat/>
    <w:rsid w:val="000C5009"/>
    <w:rPr>
      <w:strike w:val="0"/>
      <w:dstrike/>
      <w:color w:val="0070C0"/>
      <w:u w:val="none"/>
    </w:rPr>
  </w:style>
  <w:style w:type="character" w:customStyle="1" w:styleId="scstrikenewred">
    <w:name w:val="sc_strike_new_red"/>
    <w:uiPriority w:val="1"/>
    <w:qFormat/>
    <w:rsid w:val="000C5009"/>
    <w:rPr>
      <w:strike w:val="0"/>
      <w:dstrike/>
      <w:color w:val="FF0000"/>
      <w:u w:val="none"/>
    </w:rPr>
  </w:style>
  <w:style w:type="character" w:customStyle="1" w:styleId="scamendsenate">
    <w:name w:val="sc_amend_senate"/>
    <w:uiPriority w:val="1"/>
    <w:qFormat/>
    <w:rsid w:val="000C5009"/>
    <w:rPr>
      <w:bdr w:val="none" w:sz="0" w:space="0" w:color="auto"/>
      <w:shd w:val="clear" w:color="auto" w:fill="FFF2CC" w:themeFill="accent4" w:themeFillTint="33"/>
    </w:rPr>
  </w:style>
  <w:style w:type="character" w:customStyle="1" w:styleId="scamendhouse">
    <w:name w:val="sc_amend_house"/>
    <w:uiPriority w:val="1"/>
    <w:qFormat/>
    <w:rsid w:val="000C5009"/>
    <w:rPr>
      <w:bdr w:val="none" w:sz="0" w:space="0" w:color="auto"/>
      <w:shd w:val="clear" w:color="auto" w:fill="E2EFD9" w:themeFill="accent6" w:themeFillTint="33"/>
    </w:rPr>
  </w:style>
  <w:style w:type="paragraph" w:styleId="Revision">
    <w:name w:val="Revision"/>
    <w:hidden/>
    <w:uiPriority w:val="99"/>
    <w:semiHidden/>
    <w:rsid w:val="00A032B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89&amp;session=125&amp;summary=B" TargetMode="External" Id="Rf2e4f60a2c654d1f" /><Relationship Type="http://schemas.openxmlformats.org/officeDocument/2006/relationships/hyperlink" Target="https://www.scstatehouse.gov/sess125_2023-2024/prever/5289_20240320.docx" TargetMode="External" Id="R6feaf22738a84c5d" /><Relationship Type="http://schemas.openxmlformats.org/officeDocument/2006/relationships/hyperlink" Target="h:\hj\20240320.docx" TargetMode="External" Id="R87843de1500e4de5" /><Relationship Type="http://schemas.openxmlformats.org/officeDocument/2006/relationships/hyperlink" Target="h:\hj\20240320.docx" TargetMode="External" Id="Rdd304c1d046146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82bccdf3-0844-43d8-b3cd-fedc7c109da3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2024-03-20</T_BILL_D_HOUSEINTRODATE>
  <T_BILL_D_INTRODATE>2024-03-20</T_BILL_D_INTRODATE>
  <T_BILL_N_INTERNALVERSIONNUMBER>1</T_BILL_N_INTERNALVERSIONNUMBER>
  <T_BILL_N_SESSION>125</T_BILL_N_SESSION>
  <T_BILL_N_VERSIONNUMBER>1</T_BILL_N_VERSIONNUMBER>
  <T_BILL_N_YEAR>2024</T_BILL_N_YEAR>
  <T_BILL_REQUEST_REQUEST>8eab68f1-48e3-40c1-b824-4cc1e42e93a0</T_BILL_REQUEST_REQUEST>
  <T_BILL_R_ORIGINALDRAFT>c8ff5a63-4a74-4b5d-82e9-18d9a3f48a39</T_BILL_R_ORIGINALDRAFT>
  <T_BILL_SPONSOR_SPONSOR>005360aa-7eea-489b-adf4-206e2c29099a</T_BILL_SPONSOR_SPONSOR>
  <T_BILL_T_BILLNAME>[5289]</T_BILL_T_BILLNAME>
  <T_BILL_T_BILLNUMBER>5289</T_BILL_T_BILLNUMBER>
  <T_BILL_T_BILLTITLE>TO AMEND THE SOUTH CAROLINA CODE OF LAWS BY AMENDING SECTION 56-1-440, RELATING TO PENALTIES FOR DRIVING WITHOUT a LICENSE, and SUMMARY COURT JURISDICTION over these offenses, SO AS TO PROVIDE FOR THE SUSPENSION OF DRIVERS’ LICENSES FOR VIOLATIONS OF THIS SECTION, AND TO PROVIDE THE DEPARTMENT OF MOTOR VEHICLES SHALL POST ALL CONVICTIONS ON THE OFFENDERS’ DRIVING RECORDS; AND BY AMENDING SECTION 56-1-330, RELATING TO COURTS REPORTing CERTAIN CONVICTIONS to the department of motor vehicles, SO AS TO PROVIDE COURTS FAILING TO REPORT CERTAIN CONVICTIONS TO THE DEPARTMENT OF MOTOR VEHICLES SHALL RESULT IN THE LOSS OF STATE FUNDS TO THE LOCAL GOVERNMENTS WITH JURISDICTION OVER THE OFFENSES.</T_BILL_T_BILLTITLE>
  <T_BILL_T_CHAMBER>house</T_BILL_T_CHAMBER>
  <T_BILL_T_FILENAME> </T_BILL_T_FILENAME>
  <T_BILL_T_LEGTYPE>bill_statewide</T_BILL_T_LEGTYPE>
  <T_BILL_T_SECTIONS>[{"SectionUUID":"e13d7dc8-0267-4540-bed3-728b820e3795","SectionName":"code_section","SectionNumber":1,"SectionType":"code_section","CodeSections":[{"CodeSectionBookmarkName":"cs_T56C1N440_727f17432","IsConstitutionSection":false,"Identity":"56-1-440","IsNew":false,"SubSections":[{"Level":1,"Identity":"T56C1N440SA","SubSectionBookmarkName":"ss_T56C1N440SA_lv1_226d9576a","IsNewSubSection":false,"SubSectionReplacement":""},{"Level":1,"Identity":"T56C1N440SB","SubSectionBookmarkName":"ss_T56C1N440SB_lv1_3e479c9a4","IsNewSubSection":false,"SubSectionReplacement":""},{"Level":1,"Identity":"T56C1N440SC","SubSectionBookmarkName":"ss_T56C1N440SC_lv1_7bd05ef8c","IsNewSubSection":false,"SubSectionReplacement":""}],"TitleRelatedTo":"Penalties for driving without license;  summary court jurisdiction","TitleSoAsTo":"to provide for the suspension of driver's licenses for violations of this section, and to provide the department of motor vehicles shall post all convictions on the offenders' driving records","Deleted":false}],"TitleText":"","DisableControls":false,"Deleted":false,"RepealItems":[],"SectionBookmarkName":"bs_num_1_dea7214a8"},{"SectionUUID":"63137055-2353-42dd-a36f-546e87e04c2f","SectionName":"code_section","SectionNumber":2,"SectionType":"code_section","CodeSections":[{"CodeSectionBookmarkName":"cs_T56C1N330_2ac221424","IsConstitutionSection":false,"Identity":"56-1-330","IsNew":false,"SubSections":[{"Level":1,"Identity":"T56C1N330SA","SubSectionBookmarkName":"ss_T56C1N330SA_lv1_c9e688554","IsNewSubSection":false,"SubSectionReplacement":""},{"Level":1,"Identity":"T56C1N330SB","SubSectionBookmarkName":"ss_T56C1N330SB_lv1_6e14fb2b5","IsNewSubSection":false,"SubSectionReplacement":""}],"TitleRelatedTo":"Courts shall report certain convictions","TitleSoAsTo":"provide courts failing to report certain convictions to the department of motor vehicles shall result in the loss of state funds to the local governments with jurisdiction over the offenses","Deleted":false}],"TitleText":"","DisableControls":false,"Deleted":false,"RepealItems":[],"SectionBookmarkName":"bs_num_2_8d8ea9a3e"},{"SectionUUID":"8f03ca95-8faa-4d43-a9c2-8afc498075bd","SectionName":"standard_eff_date_section","SectionNumber":3,"SectionType":"drafting_clause","CodeSections":[],"TitleText":"","DisableControls":false,"Deleted":false,"RepealItems":[],"SectionBookmarkName":"bs_num_3_lastsection"}]</T_BILL_T_SECTIONS>
  <T_BILL_T_SUBJECT>Department of Motor Vehicles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9B34C9D-A5C9-48C5-B919-1167871167D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2415</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2024-03-11T15:30:00Z</cp:lastPrinted>
  <dcterms:created xsi:type="dcterms:W3CDTF">2024-03-11T15:31:00Z</dcterms:created>
  <dcterms:modified xsi:type="dcterms:W3CDTF">2024-03-21T14:48:00Z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