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SJ-0004MF23.docx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Creation of Gambling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aa14d8b89d842b7">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42cbc2106b3246d0">
        <w:r w:rsidRPr="00770434">
          <w:rPr>
            <w:rStyle w:val="Hyperlink"/>
          </w:rPr>
          <w:t>Senate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5b3adebdf745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51936cb39d4dff">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234195" w14:paraId="4E30D107" w14:textId="7FAB7EB5">
          <w:pPr>
            <w:pStyle w:val="scbilltitle"/>
          </w:pPr>
          <w:r>
            <w:t>TO CREATE THE “GAMBLING STUDY COMMITTEE” TO EXAMINE ISSUES RELATED TO REGULATING GAMBLING, TO PROVIDE FOR THE MEMBERSHIP, DUTIES, STAFFING, AND RESPONSIBILITIES OF THE STUDY COMMITTEE, AND TO PROVIDE THAT THE COMMITTEE SHALL REPORT ITS FINDINGS TO THE GENERAL ASSEMBLY ON OR BEFORE JANUARY 31, 202</w:t>
          </w:r>
          <w:r w:rsidR="00780405">
            <w:t>3</w:t>
          </w:r>
          <w:r>
            <w:t>, AT WHICH TIME THE STUDY COMMITTEE IS DISSOLVED.</w:t>
          </w:r>
        </w:p>
      </w:sdtContent>
    </w:sdt>
    <w:bookmarkStart w:name="at_f597ef988" w:displacedByCustomXml="prev" w:id="0"/>
    <w:bookmarkEnd w:id="0"/>
    <w:p w:rsidR="00207826" w:rsidP="00207826" w:rsidRDefault="00207826" w14:paraId="69B9DA7F" w14:textId="77777777">
      <w:pPr>
        <w:pStyle w:val="scbillwhereasclause"/>
      </w:pPr>
    </w:p>
    <w:p w:rsidRPr="005E493B" w:rsidR="00234195" w:rsidP="00002620" w:rsidRDefault="00234195" w14:paraId="4B7C7F26" w14:textId="77777777">
      <w:pPr>
        <w:pStyle w:val="scbillwhereasclause"/>
        <w:jc w:val="both"/>
      </w:pPr>
      <w:bookmarkStart w:name="wa_d9053c18" w:id="1"/>
      <w:proofErr w:type="gramStart"/>
      <w:r w:rsidRPr="005E493B">
        <w:rPr>
          <w:color w:val="000000" w:themeColor="text1"/>
        </w:rPr>
        <w:t>W</w:t>
      </w:r>
      <w:bookmarkEnd w:id="1"/>
      <w:r w:rsidRPr="005E493B">
        <w:rPr>
          <w:color w:val="000000" w:themeColor="text1"/>
        </w:rPr>
        <w:t>hereas,</w:t>
      </w:r>
      <w:proofErr w:type="gramEnd"/>
      <w:r w:rsidRPr="005E493B">
        <w:rPr>
          <w:color w:val="000000" w:themeColor="text1"/>
        </w:rPr>
        <w:t xml:space="preserve"> legalized gambling poses the potential to generate additional revenue for the </w:t>
      </w:r>
      <w:r>
        <w:rPr>
          <w:color w:val="000000" w:themeColor="text1"/>
        </w:rPr>
        <w:t>S</w:t>
      </w:r>
      <w:r w:rsidRPr="005E493B">
        <w:rPr>
          <w:color w:val="000000" w:themeColor="text1"/>
        </w:rPr>
        <w:t>tate of South Carolina</w:t>
      </w:r>
      <w:r>
        <w:rPr>
          <w:color w:val="000000" w:themeColor="text1"/>
        </w:rPr>
        <w:t>,</w:t>
      </w:r>
      <w:r w:rsidRPr="005E493B">
        <w:rPr>
          <w:color w:val="000000" w:themeColor="text1"/>
        </w:rPr>
        <w:t xml:space="preserve"> help create jobs</w:t>
      </w:r>
      <w:r>
        <w:rPr>
          <w:color w:val="000000" w:themeColor="text1"/>
        </w:rPr>
        <w:t>,</w:t>
      </w:r>
      <w:r w:rsidRPr="005E493B">
        <w:rPr>
          <w:color w:val="000000" w:themeColor="text1"/>
        </w:rPr>
        <w:t xml:space="preserve"> and expand economic growth; and</w:t>
      </w:r>
    </w:p>
    <w:p w:rsidRPr="005E493B" w:rsidR="00234195" w:rsidP="00002620" w:rsidRDefault="00234195" w14:paraId="0226C487" w14:textId="77777777">
      <w:pPr>
        <w:pStyle w:val="scbillwhereasclause"/>
        <w:jc w:val="both"/>
      </w:pPr>
    </w:p>
    <w:p w:rsidRPr="001D5120" w:rsidR="00234195" w:rsidP="00002620" w:rsidRDefault="00234195" w14:paraId="244E1BDA" w14:textId="6080EBBF">
      <w:pPr>
        <w:pStyle w:val="scbillwhereasclause"/>
        <w:jc w:val="both"/>
      </w:pPr>
      <w:bookmarkStart w:name="wa_bfa76c6e" w:id="2"/>
      <w:proofErr w:type="gramStart"/>
      <w:r w:rsidRPr="005E493B">
        <w:rPr>
          <w:color w:val="000000" w:themeColor="text1"/>
        </w:rPr>
        <w:t>W</w:t>
      </w:r>
      <w:bookmarkEnd w:id="2"/>
      <w:r w:rsidRPr="005E493B">
        <w:rPr>
          <w:color w:val="000000" w:themeColor="text1"/>
        </w:rPr>
        <w:t>hereas,</w:t>
      </w:r>
      <w:proofErr w:type="gramEnd"/>
      <w:r w:rsidRPr="005E493B">
        <w:rPr>
          <w:color w:val="000000" w:themeColor="text1"/>
        </w:rPr>
        <w:t xml:space="preserve"> a comprehensive analysis of the costs and benefits </w:t>
      </w:r>
      <w:r>
        <w:rPr>
          <w:color w:val="000000" w:themeColor="text1"/>
        </w:rPr>
        <w:t>legalized gambling may produce for</w:t>
      </w:r>
      <w:r w:rsidRPr="005E493B">
        <w:rPr>
          <w:color w:val="000000" w:themeColor="text1"/>
        </w:rPr>
        <w:t xml:space="preserve"> the State </w:t>
      </w:r>
      <w:r>
        <w:rPr>
          <w:color w:val="000000" w:themeColor="text1"/>
        </w:rPr>
        <w:t>would</w:t>
      </w:r>
      <w:r w:rsidRPr="005E493B">
        <w:rPr>
          <w:color w:val="000000" w:themeColor="text1"/>
        </w:rPr>
        <w:t xml:space="preserve"> facilitate informed decisions on this issue. Now, therefore</w:t>
      </w:r>
      <w:r>
        <w:t>,</w:t>
      </w:r>
    </w:p>
    <w:p w:rsidR="00234195" w:rsidP="00522CE0" w:rsidRDefault="00234195" w14:paraId="638F4580" w14:textId="77777777">
      <w:pPr>
        <w:pStyle w:val="scbillwhereasclause"/>
        <w:jc w:val="both"/>
      </w:pPr>
    </w:p>
    <w:p w:rsidR="00234195" w:rsidP="00522CE0" w:rsidRDefault="00234195" w14:paraId="0A6A1F0A" w14:textId="77777777">
      <w:pPr>
        <w:pStyle w:val="scenactingwords"/>
      </w:pPr>
      <w:bookmarkStart w:name="ew_5647e3d89" w:id="3"/>
      <w:r>
        <w:t>B</w:t>
      </w:r>
      <w:bookmarkEnd w:id="3"/>
      <w:r>
        <w:t>e it enacted by the General Assembly of the State of South Carolina:</w:t>
      </w:r>
    </w:p>
    <w:p w:rsidR="00234195" w:rsidP="00522CE0" w:rsidRDefault="00234195" w14:paraId="24356673" w14:textId="77777777">
      <w:pPr>
        <w:pStyle w:val="scemptyline"/>
      </w:pPr>
    </w:p>
    <w:p w:rsidRPr="001D5120" w:rsidR="00234195" w:rsidP="00002620" w:rsidRDefault="00234195" w14:paraId="2FA81CE0" w14:textId="77777777">
      <w:pPr>
        <w:pStyle w:val="scnoncodifiedsection"/>
      </w:pPr>
      <w:bookmarkStart w:name="bs_num_1_166e2aa27" w:id="4"/>
      <w:r>
        <w:t>S</w:t>
      </w:r>
      <w:bookmarkEnd w:id="4"/>
      <w:r>
        <w:t>ECTION 1.</w:t>
      </w:r>
      <w:r>
        <w:tab/>
      </w:r>
      <w:r w:rsidRPr="00BC7528">
        <w:rPr>
          <w:color w:val="000000" w:themeColor="text1"/>
          <w:u w:color="000000" w:themeColor="text1"/>
        </w:rPr>
        <w:t>(A)</w:t>
      </w:r>
      <w:r w:rsidRPr="00BC7528">
        <w:rPr>
          <w:color w:val="000000" w:themeColor="text1"/>
          <w:u w:color="000000" w:themeColor="text1"/>
        </w:rPr>
        <w:tab/>
      </w:r>
      <w:r w:rsidRPr="001D5120">
        <w:t>There is created the “Gambling Study Committee”</w:t>
      </w:r>
      <w:r>
        <w:t>.</w:t>
      </w:r>
      <w:r w:rsidRPr="001D5120">
        <w:t xml:space="preserve"> The study committee shall review information concerning:</w:t>
      </w:r>
    </w:p>
    <w:p w:rsidRPr="005E493B" w:rsidR="00234195" w:rsidP="00002620" w:rsidRDefault="00234195" w14:paraId="5F6881B5" w14:textId="77777777">
      <w:pPr>
        <w:pStyle w:val="scnoncodifiedsection"/>
      </w:pPr>
      <w:r w:rsidRPr="005E493B">
        <w:tab/>
      </w:r>
      <w:r w:rsidRPr="005E493B">
        <w:tab/>
      </w:r>
      <w:bookmarkStart w:name="up_9886b0ac3" w:id="5"/>
      <w:r w:rsidRPr="005E493B">
        <w:t>(</w:t>
      </w:r>
      <w:bookmarkEnd w:id="5"/>
      <w:r w:rsidRPr="005E493B">
        <w:t>1)</w:t>
      </w:r>
      <w:r w:rsidRPr="005E493B">
        <w:tab/>
        <w:t xml:space="preserve">the social and financial costs and benefits of the various forms of gambling, including casinos, slots, table games, horse and dog racing, sports betting, and internet </w:t>
      </w:r>
      <w:proofErr w:type="gramStart"/>
      <w:r w:rsidRPr="005E493B">
        <w:t>gaming;</w:t>
      </w:r>
      <w:proofErr w:type="gramEnd"/>
    </w:p>
    <w:p w:rsidRPr="005E493B" w:rsidR="00234195" w:rsidP="00002620" w:rsidRDefault="00234195" w14:paraId="4744EFC5" w14:textId="77777777">
      <w:pPr>
        <w:pStyle w:val="scnoncodifiedsection"/>
      </w:pPr>
      <w:r w:rsidRPr="005E493B">
        <w:tab/>
      </w:r>
      <w:r w:rsidRPr="005E493B">
        <w:tab/>
      </w:r>
      <w:bookmarkStart w:name="up_9f32a904d" w:id="6"/>
      <w:r w:rsidRPr="005E493B">
        <w:t>(</w:t>
      </w:r>
      <w:bookmarkEnd w:id="6"/>
      <w:r w:rsidRPr="005E493B">
        <w:t>2)</w:t>
      </w:r>
      <w:r w:rsidRPr="005E493B">
        <w:tab/>
        <w:t xml:space="preserve">the financial viability of the various forms of gambling if authorized in the </w:t>
      </w:r>
      <w:proofErr w:type="gramStart"/>
      <w:r w:rsidRPr="005E493B">
        <w:t>State;</w:t>
      </w:r>
      <w:proofErr w:type="gramEnd"/>
    </w:p>
    <w:p w:rsidRPr="005E493B" w:rsidR="00234195" w:rsidP="00002620" w:rsidRDefault="00234195" w14:paraId="3AAF2B70" w14:textId="77777777">
      <w:pPr>
        <w:pStyle w:val="scnoncodifiedsection"/>
      </w:pPr>
      <w:r w:rsidRPr="005E493B">
        <w:tab/>
      </w:r>
      <w:r w:rsidRPr="005E493B">
        <w:tab/>
      </w:r>
      <w:bookmarkStart w:name="up_1295fee67" w:id="7"/>
      <w:r w:rsidRPr="005E493B">
        <w:t>(</w:t>
      </w:r>
      <w:bookmarkEnd w:id="7"/>
      <w:r w:rsidRPr="005E493B">
        <w:t>3)</w:t>
      </w:r>
      <w:r w:rsidRPr="005E493B">
        <w:tab/>
      </w:r>
      <w:r>
        <w:t xml:space="preserve">the </w:t>
      </w:r>
      <w:r w:rsidRPr="005E493B">
        <w:t>percentage of each dollar wagered in a gambling system likely</w:t>
      </w:r>
      <w:r>
        <w:t xml:space="preserve"> to</w:t>
      </w:r>
      <w:r w:rsidRPr="005E493B">
        <w:t xml:space="preserve"> be remitted to the gambling system’s administration, prizes, </w:t>
      </w:r>
      <w:r>
        <w:t xml:space="preserve">and </w:t>
      </w:r>
      <w:r w:rsidRPr="005E493B">
        <w:t>retailers, and to the State; and</w:t>
      </w:r>
    </w:p>
    <w:p w:rsidRPr="00BC7528" w:rsidR="00234195" w:rsidP="00002620" w:rsidRDefault="00234195" w14:paraId="6D223D7A" w14:textId="77777777">
      <w:pPr>
        <w:pStyle w:val="scnoncodifiedsection"/>
      </w:pPr>
      <w:r w:rsidRPr="005E493B">
        <w:tab/>
      </w:r>
      <w:r w:rsidRPr="005E493B">
        <w:tab/>
      </w:r>
      <w:bookmarkStart w:name="up_35264518a" w:id="8"/>
      <w:r w:rsidRPr="005E493B">
        <w:t>(</w:t>
      </w:r>
      <w:bookmarkEnd w:id="8"/>
      <w:r w:rsidRPr="005E493B">
        <w:t>4)</w:t>
      </w:r>
      <w:r w:rsidRPr="005E493B">
        <w:tab/>
      </w:r>
      <w:r w:rsidRPr="005E493B">
        <w:rPr>
          <w:color w:val="000000" w:themeColor="text1"/>
          <w:u w:color="000000" w:themeColor="text1"/>
        </w:rPr>
        <w:t>the frequency, location, and licensing requirements associated with the right to offer or participate in gambling</w:t>
      </w:r>
      <w:r w:rsidRPr="00BC7528">
        <w:rPr>
          <w:color w:val="000000" w:themeColor="text1"/>
          <w:u w:color="000000" w:themeColor="text1"/>
        </w:rPr>
        <w:t xml:space="preserve"> within the State.</w:t>
      </w:r>
    </w:p>
    <w:p w:rsidRPr="00BC7528" w:rsidR="00234195" w:rsidP="00002620" w:rsidRDefault="00234195" w14:paraId="559D70B3" w14:textId="77777777">
      <w:pPr>
        <w:pStyle w:val="scnoncodifiedsection"/>
      </w:pPr>
      <w:r w:rsidRPr="00BC7528">
        <w:rPr>
          <w:color w:val="000000" w:themeColor="text1"/>
          <w:u w:color="000000" w:themeColor="text1"/>
        </w:rPr>
        <w:tab/>
      </w:r>
      <w:bookmarkStart w:name="up_60c16aa35" w:id="9"/>
      <w:r w:rsidRPr="00BC7528">
        <w:rPr>
          <w:color w:val="000000" w:themeColor="text1"/>
          <w:u w:color="000000" w:themeColor="text1"/>
        </w:rPr>
        <w:t>(</w:t>
      </w:r>
      <w:bookmarkEnd w:id="9"/>
      <w:r w:rsidRPr="00BC7528">
        <w:rPr>
          <w:color w:val="000000" w:themeColor="text1"/>
          <w:u w:color="000000" w:themeColor="text1"/>
        </w:rPr>
        <w:t>B)</w:t>
      </w:r>
      <w:r w:rsidRPr="00BC7528">
        <w:rPr>
          <w:color w:val="000000" w:themeColor="text1"/>
          <w:u w:color="000000" w:themeColor="text1"/>
        </w:rPr>
        <w:tab/>
        <w:t xml:space="preserve">The study committee must be composed of </w:t>
      </w:r>
      <w:r>
        <w:rPr>
          <w:color w:val="000000" w:themeColor="text1"/>
          <w:u w:color="000000" w:themeColor="text1"/>
        </w:rPr>
        <w:t>nine</w:t>
      </w:r>
      <w:r w:rsidRPr="00BC7528">
        <w:rPr>
          <w:color w:val="000000" w:themeColor="text1"/>
          <w:u w:color="000000" w:themeColor="text1"/>
        </w:rPr>
        <w:t xml:space="preserve"> members, consisting of the following:</w:t>
      </w:r>
    </w:p>
    <w:p w:rsidR="00234195" w:rsidP="00002620" w:rsidRDefault="00234195" w14:paraId="13F954C7" w14:textId="77777777">
      <w:pPr>
        <w:pStyle w:val="scnoncodifiedsection"/>
      </w:pPr>
      <w:r w:rsidRPr="00BC7528">
        <w:rPr>
          <w:color w:val="000000" w:themeColor="text1"/>
          <w:u w:color="000000" w:themeColor="text1"/>
        </w:rPr>
        <w:tab/>
      </w:r>
      <w:r w:rsidRPr="00BC7528">
        <w:rPr>
          <w:color w:val="000000" w:themeColor="text1"/>
          <w:u w:color="000000" w:themeColor="text1"/>
        </w:rPr>
        <w:tab/>
      </w:r>
      <w:bookmarkStart w:name="up_969a9962b" w:id="10"/>
      <w:r w:rsidRPr="00BC7528">
        <w:rPr>
          <w:color w:val="000000" w:themeColor="text1"/>
          <w:u w:color="000000" w:themeColor="text1"/>
        </w:rPr>
        <w:t>(</w:t>
      </w:r>
      <w:bookmarkEnd w:id="10"/>
      <w:r w:rsidRPr="00BC7528">
        <w:rPr>
          <w:color w:val="000000" w:themeColor="text1"/>
          <w:u w:color="000000" w:themeColor="text1"/>
        </w:rPr>
        <w:t>1)</w:t>
      </w:r>
      <w:r w:rsidRPr="00BC7528">
        <w:rPr>
          <w:color w:val="000000" w:themeColor="text1"/>
          <w:u w:color="000000" w:themeColor="text1"/>
        </w:rPr>
        <w:tab/>
        <w:t xml:space="preserve">one member appointed by the </w:t>
      </w:r>
      <w:proofErr w:type="gramStart"/>
      <w:r w:rsidRPr="00BC7528">
        <w:rPr>
          <w:color w:val="000000" w:themeColor="text1"/>
          <w:u w:color="000000" w:themeColor="text1"/>
        </w:rPr>
        <w:t>Governor;</w:t>
      </w:r>
      <w:proofErr w:type="gramEnd"/>
    </w:p>
    <w:p w:rsidR="00234195" w:rsidP="00002620" w:rsidRDefault="00234195" w14:paraId="5F361049" w14:textId="77777777">
      <w:pPr>
        <w:pStyle w:val="scnoncodifiedsection"/>
      </w:pPr>
      <w:r>
        <w:rPr>
          <w:color w:val="000000" w:themeColor="text1"/>
          <w:u w:color="000000" w:themeColor="text1"/>
        </w:rPr>
        <w:tab/>
      </w:r>
      <w:r>
        <w:rPr>
          <w:color w:val="000000" w:themeColor="text1"/>
          <w:u w:color="000000" w:themeColor="text1"/>
        </w:rPr>
        <w:tab/>
      </w:r>
      <w:bookmarkStart w:name="up_d2248e5ee" w:id="11"/>
      <w:r>
        <w:rPr>
          <w:color w:val="000000" w:themeColor="text1"/>
          <w:u w:color="000000" w:themeColor="text1"/>
        </w:rPr>
        <w:t>(</w:t>
      </w:r>
      <w:bookmarkEnd w:id="11"/>
      <w:r>
        <w:rPr>
          <w:color w:val="000000" w:themeColor="text1"/>
          <w:u w:color="000000" w:themeColor="text1"/>
        </w:rPr>
        <w:t>2)</w:t>
      </w:r>
      <w:r>
        <w:rPr>
          <w:color w:val="000000" w:themeColor="text1"/>
          <w:u w:color="000000" w:themeColor="text1"/>
        </w:rPr>
        <w:tab/>
        <w:t xml:space="preserve">one member appointed by the President of the </w:t>
      </w:r>
      <w:proofErr w:type="gramStart"/>
      <w:r>
        <w:rPr>
          <w:color w:val="000000" w:themeColor="text1"/>
          <w:u w:color="000000" w:themeColor="text1"/>
        </w:rPr>
        <w:t>Senate;</w:t>
      </w:r>
      <w:proofErr w:type="gramEnd"/>
    </w:p>
    <w:p w:rsidRPr="00BC7528" w:rsidR="00234195" w:rsidP="00002620" w:rsidRDefault="00234195" w14:paraId="381BB0FD" w14:textId="77777777">
      <w:pPr>
        <w:pStyle w:val="scnoncodifiedsection"/>
      </w:pPr>
      <w:r>
        <w:rPr>
          <w:color w:val="000000" w:themeColor="text1"/>
          <w:u w:color="000000" w:themeColor="text1"/>
        </w:rPr>
        <w:tab/>
      </w:r>
      <w:r>
        <w:rPr>
          <w:color w:val="000000" w:themeColor="text1"/>
          <w:u w:color="000000" w:themeColor="text1"/>
        </w:rPr>
        <w:tab/>
      </w:r>
      <w:bookmarkStart w:name="up_9118f5f02" w:id="12"/>
      <w:r>
        <w:rPr>
          <w:color w:val="000000" w:themeColor="text1"/>
          <w:u w:color="000000" w:themeColor="text1"/>
        </w:rPr>
        <w:t>(</w:t>
      </w:r>
      <w:bookmarkEnd w:id="12"/>
      <w:r>
        <w:rPr>
          <w:color w:val="000000" w:themeColor="text1"/>
          <w:u w:color="000000" w:themeColor="text1"/>
        </w:rPr>
        <w:t>3)</w:t>
      </w:r>
      <w:r>
        <w:rPr>
          <w:color w:val="000000" w:themeColor="text1"/>
          <w:u w:color="000000" w:themeColor="text1"/>
        </w:rPr>
        <w:tab/>
        <w:t xml:space="preserve">one member appointed by the Speaker of the House of </w:t>
      </w:r>
      <w:proofErr w:type="gramStart"/>
      <w:r>
        <w:rPr>
          <w:color w:val="000000" w:themeColor="text1"/>
          <w:u w:color="000000" w:themeColor="text1"/>
        </w:rPr>
        <w:t>Representatives;</w:t>
      </w:r>
      <w:proofErr w:type="gramEnd"/>
    </w:p>
    <w:p w:rsidRPr="00BC7528" w:rsidR="00234195" w:rsidP="00002620" w:rsidRDefault="00234195" w14:paraId="1961A60A" w14:textId="77777777">
      <w:pPr>
        <w:pStyle w:val="scnoncodifiedsection"/>
      </w:pPr>
      <w:r w:rsidRPr="00BC7528">
        <w:rPr>
          <w:color w:val="000000" w:themeColor="text1"/>
          <w:u w:color="000000" w:themeColor="text1"/>
        </w:rPr>
        <w:tab/>
      </w:r>
      <w:r w:rsidRPr="00BC7528">
        <w:rPr>
          <w:color w:val="000000" w:themeColor="text1"/>
          <w:u w:color="000000" w:themeColor="text1"/>
        </w:rPr>
        <w:tab/>
      </w:r>
      <w:bookmarkStart w:name="up_9992b9349" w:id="13"/>
      <w:r w:rsidRPr="00BC7528">
        <w:rPr>
          <w:color w:val="000000" w:themeColor="text1"/>
          <w:u w:color="000000" w:themeColor="text1"/>
        </w:rPr>
        <w:t>(</w:t>
      </w:r>
      <w:bookmarkEnd w:id="13"/>
      <w:r>
        <w:rPr>
          <w:color w:val="000000" w:themeColor="text1"/>
          <w:u w:color="000000" w:themeColor="text1"/>
        </w:rPr>
        <w:t>4</w:t>
      </w:r>
      <w:r w:rsidRPr="00BC7528">
        <w:rPr>
          <w:color w:val="000000" w:themeColor="text1"/>
          <w:u w:color="000000" w:themeColor="text1"/>
        </w:rPr>
        <w:t>)</w:t>
      </w:r>
      <w:r w:rsidRPr="00BC7528">
        <w:rPr>
          <w:color w:val="000000" w:themeColor="text1"/>
          <w:u w:color="000000" w:themeColor="text1"/>
        </w:rPr>
        <w:tab/>
        <w:t xml:space="preserve">one member appointed by the Chairman of the Finance Committee of the </w:t>
      </w:r>
      <w:proofErr w:type="gramStart"/>
      <w:r w:rsidRPr="00BC7528">
        <w:rPr>
          <w:color w:val="000000" w:themeColor="text1"/>
          <w:u w:color="000000" w:themeColor="text1"/>
        </w:rPr>
        <w:t>Senate;</w:t>
      </w:r>
      <w:proofErr w:type="gramEnd"/>
    </w:p>
    <w:p w:rsidRPr="00BC7528" w:rsidR="00234195" w:rsidP="00002620" w:rsidRDefault="00234195" w14:paraId="522B9616" w14:textId="77777777">
      <w:pPr>
        <w:pStyle w:val="scnoncodifiedsection"/>
      </w:pPr>
      <w:r w:rsidRPr="00BC7528">
        <w:rPr>
          <w:color w:val="000000" w:themeColor="text1"/>
          <w:u w:color="000000" w:themeColor="text1"/>
        </w:rPr>
        <w:tab/>
      </w:r>
      <w:r w:rsidRPr="00BC7528">
        <w:rPr>
          <w:color w:val="000000" w:themeColor="text1"/>
          <w:u w:color="000000" w:themeColor="text1"/>
        </w:rPr>
        <w:tab/>
      </w:r>
      <w:bookmarkStart w:name="up_f4baa8734" w:id="14"/>
      <w:r w:rsidRPr="00BC7528">
        <w:rPr>
          <w:color w:val="000000" w:themeColor="text1"/>
          <w:u w:color="000000" w:themeColor="text1"/>
        </w:rPr>
        <w:t>(</w:t>
      </w:r>
      <w:bookmarkEnd w:id="14"/>
      <w:r>
        <w:rPr>
          <w:color w:val="000000" w:themeColor="text1"/>
          <w:u w:color="000000" w:themeColor="text1"/>
        </w:rPr>
        <w:t>5</w:t>
      </w:r>
      <w:r w:rsidRPr="00BC7528">
        <w:rPr>
          <w:color w:val="000000" w:themeColor="text1"/>
          <w:u w:color="000000" w:themeColor="text1"/>
        </w:rPr>
        <w:t>)</w:t>
      </w:r>
      <w:r w:rsidRPr="00BC7528">
        <w:rPr>
          <w:color w:val="000000" w:themeColor="text1"/>
          <w:u w:color="000000" w:themeColor="text1"/>
        </w:rPr>
        <w:tab/>
        <w:t xml:space="preserve">one member appointed by the Chairman of the Ways and Means Committee of the House of </w:t>
      </w:r>
      <w:proofErr w:type="gramStart"/>
      <w:r w:rsidRPr="00BC7528">
        <w:rPr>
          <w:color w:val="000000" w:themeColor="text1"/>
          <w:u w:color="000000" w:themeColor="text1"/>
        </w:rPr>
        <w:t>Representatives;</w:t>
      </w:r>
      <w:proofErr w:type="gramEnd"/>
    </w:p>
    <w:p w:rsidRPr="00BC7528" w:rsidR="00234195" w:rsidP="00002620" w:rsidRDefault="00234195" w14:paraId="6D29BCA1" w14:textId="77777777">
      <w:pPr>
        <w:pStyle w:val="scnoncodifiedsection"/>
      </w:pPr>
      <w:r w:rsidRPr="00BC7528">
        <w:rPr>
          <w:color w:val="000000" w:themeColor="text1"/>
          <w:u w:color="000000" w:themeColor="text1"/>
        </w:rPr>
        <w:tab/>
      </w:r>
      <w:r w:rsidRPr="00BC7528">
        <w:rPr>
          <w:color w:val="000000" w:themeColor="text1"/>
          <w:u w:color="000000" w:themeColor="text1"/>
        </w:rPr>
        <w:tab/>
      </w:r>
      <w:bookmarkStart w:name="up_b9eb90374" w:id="15"/>
      <w:r w:rsidRPr="00BC7528">
        <w:rPr>
          <w:color w:val="000000" w:themeColor="text1"/>
          <w:u w:color="000000" w:themeColor="text1"/>
        </w:rPr>
        <w:t>(</w:t>
      </w:r>
      <w:bookmarkEnd w:id="15"/>
      <w:r>
        <w:rPr>
          <w:color w:val="000000" w:themeColor="text1"/>
          <w:u w:color="000000" w:themeColor="text1"/>
        </w:rPr>
        <w:t>6</w:t>
      </w:r>
      <w:r w:rsidRPr="00BC7528">
        <w:rPr>
          <w:color w:val="000000" w:themeColor="text1"/>
          <w:u w:color="000000" w:themeColor="text1"/>
        </w:rPr>
        <w:t>)</w:t>
      </w:r>
      <w:r w:rsidRPr="00BC7528">
        <w:rPr>
          <w:color w:val="000000" w:themeColor="text1"/>
          <w:u w:color="000000" w:themeColor="text1"/>
        </w:rPr>
        <w:tab/>
        <w:t xml:space="preserve">one member appointed by the Chairman of the Senate Judiciary </w:t>
      </w:r>
      <w:proofErr w:type="gramStart"/>
      <w:r w:rsidRPr="00BC7528">
        <w:rPr>
          <w:color w:val="000000" w:themeColor="text1"/>
          <w:u w:color="000000" w:themeColor="text1"/>
        </w:rPr>
        <w:t>Committee;</w:t>
      </w:r>
      <w:proofErr w:type="gramEnd"/>
    </w:p>
    <w:p w:rsidRPr="00BC7528" w:rsidR="00234195" w:rsidP="00002620" w:rsidRDefault="00234195" w14:paraId="7536693E" w14:textId="77777777">
      <w:pPr>
        <w:pStyle w:val="scnoncodifiedsection"/>
      </w:pPr>
      <w:r w:rsidRPr="00BC7528">
        <w:rPr>
          <w:color w:val="000000" w:themeColor="text1"/>
          <w:u w:color="000000" w:themeColor="text1"/>
        </w:rPr>
        <w:lastRenderedPageBreak/>
        <w:tab/>
      </w:r>
      <w:r w:rsidRPr="00BC7528">
        <w:rPr>
          <w:color w:val="000000" w:themeColor="text1"/>
          <w:u w:color="000000" w:themeColor="text1"/>
        </w:rPr>
        <w:tab/>
      </w:r>
      <w:bookmarkStart w:name="up_b0a61946e" w:id="16"/>
      <w:r w:rsidRPr="00BC7528">
        <w:rPr>
          <w:color w:val="000000" w:themeColor="text1"/>
          <w:u w:color="000000" w:themeColor="text1"/>
        </w:rPr>
        <w:t>(</w:t>
      </w:r>
      <w:bookmarkEnd w:id="16"/>
      <w:r>
        <w:rPr>
          <w:color w:val="000000" w:themeColor="text1"/>
          <w:u w:color="000000" w:themeColor="text1"/>
        </w:rPr>
        <w:t>7</w:t>
      </w:r>
      <w:r w:rsidRPr="00BC7528">
        <w:rPr>
          <w:color w:val="000000" w:themeColor="text1"/>
          <w:u w:color="000000" w:themeColor="text1"/>
        </w:rPr>
        <w:t>)</w:t>
      </w:r>
      <w:r w:rsidRPr="00BC7528">
        <w:rPr>
          <w:color w:val="000000" w:themeColor="text1"/>
          <w:u w:color="000000" w:themeColor="text1"/>
        </w:rPr>
        <w:tab/>
        <w:t xml:space="preserve">one member appointed by the Chairman of the House </w:t>
      </w:r>
      <w:r>
        <w:rPr>
          <w:color w:val="000000" w:themeColor="text1"/>
          <w:u w:color="000000" w:themeColor="text1"/>
        </w:rPr>
        <w:t xml:space="preserve">of Representatives </w:t>
      </w:r>
      <w:r w:rsidRPr="00BC7528">
        <w:rPr>
          <w:color w:val="000000" w:themeColor="text1"/>
          <w:u w:color="000000" w:themeColor="text1"/>
        </w:rPr>
        <w:t xml:space="preserve">Judiciary </w:t>
      </w:r>
      <w:proofErr w:type="gramStart"/>
      <w:r w:rsidRPr="00BC7528">
        <w:rPr>
          <w:color w:val="000000" w:themeColor="text1"/>
          <w:u w:color="000000" w:themeColor="text1"/>
        </w:rPr>
        <w:t>Committee;</w:t>
      </w:r>
      <w:proofErr w:type="gramEnd"/>
    </w:p>
    <w:p w:rsidRPr="00BC7528" w:rsidR="00234195" w:rsidP="00002620" w:rsidRDefault="00234195" w14:paraId="437059FF" w14:textId="77777777">
      <w:pPr>
        <w:pStyle w:val="scnoncodifiedsection"/>
      </w:pPr>
      <w:r w:rsidRPr="00BC7528">
        <w:rPr>
          <w:color w:val="000000" w:themeColor="text1"/>
          <w:u w:color="000000" w:themeColor="text1"/>
        </w:rPr>
        <w:tab/>
      </w:r>
      <w:r w:rsidRPr="00BC7528">
        <w:rPr>
          <w:color w:val="000000" w:themeColor="text1"/>
          <w:u w:color="000000" w:themeColor="text1"/>
        </w:rPr>
        <w:tab/>
      </w:r>
      <w:bookmarkStart w:name="up_34411539b" w:id="17"/>
      <w:r w:rsidRPr="00BC7528">
        <w:rPr>
          <w:color w:val="000000" w:themeColor="text1"/>
          <w:u w:color="000000" w:themeColor="text1"/>
        </w:rPr>
        <w:t>(</w:t>
      </w:r>
      <w:bookmarkEnd w:id="17"/>
      <w:r>
        <w:rPr>
          <w:color w:val="000000" w:themeColor="text1"/>
          <w:u w:color="000000" w:themeColor="text1"/>
        </w:rPr>
        <w:t>8</w:t>
      </w:r>
      <w:r w:rsidRPr="00BC7528">
        <w:rPr>
          <w:color w:val="000000" w:themeColor="text1"/>
          <w:u w:color="000000" w:themeColor="text1"/>
        </w:rPr>
        <w:t>)</w:t>
      </w:r>
      <w:r w:rsidRPr="00BC7528">
        <w:rPr>
          <w:color w:val="000000" w:themeColor="text1"/>
          <w:u w:color="000000" w:themeColor="text1"/>
        </w:rPr>
        <w:tab/>
        <w:t xml:space="preserve">one member appointed by the Chairman of the Senate Education </w:t>
      </w:r>
      <w:proofErr w:type="gramStart"/>
      <w:r w:rsidRPr="00BC7528">
        <w:rPr>
          <w:color w:val="000000" w:themeColor="text1"/>
          <w:u w:color="000000" w:themeColor="text1"/>
        </w:rPr>
        <w:t>Committee;</w:t>
      </w:r>
      <w:proofErr w:type="gramEnd"/>
      <w:r w:rsidRPr="00BC7528">
        <w:rPr>
          <w:color w:val="000000" w:themeColor="text1"/>
          <w:u w:color="000000" w:themeColor="text1"/>
        </w:rPr>
        <w:t xml:space="preserve"> and</w:t>
      </w:r>
    </w:p>
    <w:p w:rsidRPr="00BC7528" w:rsidR="00234195" w:rsidP="00002620" w:rsidRDefault="00234195" w14:paraId="483969D2" w14:textId="77777777">
      <w:pPr>
        <w:pStyle w:val="scnoncodifiedsection"/>
      </w:pPr>
      <w:r w:rsidRPr="00BC7528">
        <w:rPr>
          <w:color w:val="000000" w:themeColor="text1"/>
          <w:u w:color="000000" w:themeColor="text1"/>
        </w:rPr>
        <w:tab/>
      </w:r>
      <w:r w:rsidRPr="00BC7528">
        <w:rPr>
          <w:color w:val="000000" w:themeColor="text1"/>
          <w:u w:color="000000" w:themeColor="text1"/>
        </w:rPr>
        <w:tab/>
      </w:r>
      <w:bookmarkStart w:name="up_670474791" w:id="18"/>
      <w:r w:rsidRPr="00BC7528">
        <w:rPr>
          <w:color w:val="000000" w:themeColor="text1"/>
          <w:u w:color="000000" w:themeColor="text1"/>
        </w:rPr>
        <w:t>(</w:t>
      </w:r>
      <w:bookmarkEnd w:id="18"/>
      <w:r>
        <w:rPr>
          <w:color w:val="000000" w:themeColor="text1"/>
          <w:u w:color="000000" w:themeColor="text1"/>
        </w:rPr>
        <w:t>9</w:t>
      </w:r>
      <w:r w:rsidRPr="00BC7528">
        <w:rPr>
          <w:color w:val="000000" w:themeColor="text1"/>
          <w:u w:color="000000" w:themeColor="text1"/>
        </w:rPr>
        <w:t>)</w:t>
      </w:r>
      <w:r w:rsidRPr="00BC7528">
        <w:rPr>
          <w:color w:val="000000" w:themeColor="text1"/>
          <w:u w:color="000000" w:themeColor="text1"/>
        </w:rPr>
        <w:tab/>
        <w:t xml:space="preserve">one member appointed by the Chairman of the </w:t>
      </w:r>
      <w:r>
        <w:rPr>
          <w:color w:val="000000" w:themeColor="text1"/>
          <w:u w:color="000000" w:themeColor="text1"/>
        </w:rPr>
        <w:t xml:space="preserve">House of Representatives </w:t>
      </w:r>
      <w:r w:rsidRPr="00BC7528">
        <w:rPr>
          <w:color w:val="000000" w:themeColor="text1"/>
          <w:u w:color="000000" w:themeColor="text1"/>
        </w:rPr>
        <w:t>Committee on Education and Public Works.</w:t>
      </w:r>
    </w:p>
    <w:p w:rsidRPr="00BC7528" w:rsidR="00234195" w:rsidP="00002620" w:rsidRDefault="00234195" w14:paraId="5D9D837D" w14:textId="77777777">
      <w:pPr>
        <w:pStyle w:val="scnoncodifiedsection"/>
      </w:pPr>
      <w:r w:rsidRPr="00BC7528">
        <w:rPr>
          <w:color w:val="000000" w:themeColor="text1"/>
          <w:u w:color="000000" w:themeColor="text1"/>
        </w:rPr>
        <w:tab/>
      </w:r>
      <w:bookmarkStart w:name="up_4b48e0c7c" w:id="19"/>
      <w:r w:rsidRPr="00BC7528">
        <w:rPr>
          <w:color w:val="000000" w:themeColor="text1"/>
          <w:u w:color="000000" w:themeColor="text1"/>
        </w:rPr>
        <w:t>(</w:t>
      </w:r>
      <w:bookmarkEnd w:id="19"/>
      <w:r w:rsidRPr="00BC7528">
        <w:rPr>
          <w:color w:val="000000" w:themeColor="text1"/>
          <w:u w:color="000000" w:themeColor="text1"/>
        </w:rPr>
        <w:t>C)</w:t>
      </w:r>
      <w:r w:rsidRPr="00BC7528">
        <w:rPr>
          <w:color w:val="000000" w:themeColor="text1"/>
          <w:u w:color="000000" w:themeColor="text1"/>
        </w:rPr>
        <w:tab/>
        <w:t>The Chairm</w:t>
      </w:r>
      <w:r>
        <w:rPr>
          <w:color w:val="000000" w:themeColor="text1"/>
          <w:u w:color="000000" w:themeColor="text1"/>
        </w:rPr>
        <w:t>e</w:t>
      </w:r>
      <w:r w:rsidRPr="00BC7528">
        <w:rPr>
          <w:color w:val="000000" w:themeColor="text1"/>
          <w:u w:color="000000" w:themeColor="text1"/>
        </w:rPr>
        <w:t xml:space="preserve">n of the House </w:t>
      </w:r>
      <w:r>
        <w:rPr>
          <w:color w:val="000000" w:themeColor="text1"/>
          <w:u w:color="000000" w:themeColor="text1"/>
        </w:rPr>
        <w:t xml:space="preserve">of Representatives </w:t>
      </w:r>
      <w:r w:rsidRPr="00BC7528">
        <w:rPr>
          <w:color w:val="000000" w:themeColor="text1"/>
          <w:u w:color="000000" w:themeColor="text1"/>
        </w:rPr>
        <w:t xml:space="preserve">Judiciary Committee </w:t>
      </w:r>
      <w:r>
        <w:rPr>
          <w:color w:val="000000" w:themeColor="text1"/>
          <w:u w:color="000000" w:themeColor="text1"/>
        </w:rPr>
        <w:t xml:space="preserve">and the Ways and Means Committee </w:t>
      </w:r>
      <w:r w:rsidRPr="00BC7528">
        <w:rPr>
          <w:color w:val="000000" w:themeColor="text1"/>
          <w:u w:color="000000" w:themeColor="text1"/>
        </w:rPr>
        <w:t>and the Chairm</w:t>
      </w:r>
      <w:r>
        <w:rPr>
          <w:color w:val="000000" w:themeColor="text1"/>
          <w:u w:color="000000" w:themeColor="text1"/>
        </w:rPr>
        <w:t>e</w:t>
      </w:r>
      <w:r w:rsidRPr="00BC7528">
        <w:rPr>
          <w:color w:val="000000" w:themeColor="text1"/>
          <w:u w:color="000000" w:themeColor="text1"/>
        </w:rPr>
        <w:t xml:space="preserve">n of the Senate Judiciary Committee </w:t>
      </w:r>
      <w:r>
        <w:rPr>
          <w:color w:val="000000" w:themeColor="text1"/>
          <w:u w:color="000000" w:themeColor="text1"/>
        </w:rPr>
        <w:t xml:space="preserve">and Finance Committee </w:t>
      </w:r>
      <w:r w:rsidRPr="00BC7528">
        <w:rPr>
          <w:color w:val="000000" w:themeColor="text1"/>
          <w:u w:color="000000" w:themeColor="text1"/>
        </w:rPr>
        <w:t>shall provide staffing for the study committee.</w:t>
      </w:r>
    </w:p>
    <w:p w:rsidRPr="00BC7528" w:rsidR="00234195" w:rsidP="00002620" w:rsidRDefault="00234195" w14:paraId="7ECA4951" w14:textId="7FF86198">
      <w:pPr>
        <w:pStyle w:val="scnoncodifiedsection"/>
      </w:pPr>
      <w:r w:rsidRPr="00BC7528">
        <w:rPr>
          <w:snapToGrid w:val="0"/>
          <w:color w:val="000000" w:themeColor="text1"/>
          <w:u w:color="000000" w:themeColor="text1"/>
        </w:rPr>
        <w:tab/>
      </w:r>
      <w:bookmarkStart w:name="up_d365337ce" w:id="20"/>
      <w:r w:rsidRPr="00BC7528">
        <w:rPr>
          <w:snapToGrid w:val="0"/>
          <w:color w:val="000000" w:themeColor="text1"/>
          <w:u w:color="000000" w:themeColor="text1"/>
        </w:rPr>
        <w:t>(</w:t>
      </w:r>
      <w:bookmarkEnd w:id="20"/>
      <w:r w:rsidRPr="00BC7528">
        <w:rPr>
          <w:snapToGrid w:val="0"/>
          <w:color w:val="000000" w:themeColor="text1"/>
          <w:u w:color="000000" w:themeColor="text1"/>
        </w:rPr>
        <w:t>D)</w:t>
      </w:r>
      <w:r w:rsidRPr="00BC7528">
        <w:rPr>
          <w:snapToGrid w:val="0"/>
          <w:color w:val="000000" w:themeColor="text1"/>
          <w:u w:color="000000" w:themeColor="text1"/>
        </w:rPr>
        <w:tab/>
      </w:r>
      <w:r w:rsidRPr="00BC7528">
        <w:rPr>
          <w:color w:val="000000" w:themeColor="text1"/>
          <w:u w:color="000000" w:themeColor="text1"/>
          <w:shd w:val="clear" w:color="auto" w:fill="FFFFFF"/>
        </w:rPr>
        <w:t xml:space="preserve">The </w:t>
      </w:r>
      <w:r w:rsidRPr="00BC7528">
        <w:rPr>
          <w:color w:val="000000" w:themeColor="text1"/>
          <w:u w:color="000000" w:themeColor="text1"/>
        </w:rPr>
        <w:t xml:space="preserve">Gambling Study Committee </w:t>
      </w:r>
      <w:r w:rsidRPr="00BC7528">
        <w:rPr>
          <w:color w:val="000000" w:themeColor="text1"/>
          <w:u w:color="000000" w:themeColor="text1"/>
          <w:shd w:val="clear" w:color="auto" w:fill="FFFFFF"/>
        </w:rPr>
        <w:t>must submit a report containing its findings and recommendations to the General Assembly on or before January 31, 202</w:t>
      </w:r>
      <w:r w:rsidR="00780405">
        <w:rPr>
          <w:color w:val="000000" w:themeColor="text1"/>
          <w:u w:color="000000" w:themeColor="text1"/>
          <w:shd w:val="clear" w:color="auto" w:fill="FFFFFF"/>
        </w:rPr>
        <w:t>3</w:t>
      </w:r>
      <w:r w:rsidRPr="00BC7528">
        <w:rPr>
          <w:color w:val="000000" w:themeColor="text1"/>
          <w:u w:color="000000" w:themeColor="text1"/>
          <w:shd w:val="clear" w:color="auto" w:fill="FFFFFF"/>
        </w:rPr>
        <w:t xml:space="preserve">. Upon submission of the report, the </w:t>
      </w:r>
      <w:r w:rsidRPr="00BC7528">
        <w:rPr>
          <w:bCs/>
          <w:color w:val="000000" w:themeColor="text1"/>
          <w:u w:color="000000" w:themeColor="text1"/>
          <w:shd w:val="clear" w:color="auto" w:fill="FFFFFF"/>
        </w:rPr>
        <w:t>study committee</w:t>
      </w:r>
      <w:r w:rsidRPr="00BC7528">
        <w:rPr>
          <w:bCs/>
          <w:noProof/>
          <w:color w:val="000000" w:themeColor="text1"/>
          <w:u w:color="000000" w:themeColor="text1"/>
          <w:shd w:val="clear" w:color="auto" w:fill="FFFFFF"/>
        </w:rPr>
        <w:t xml:space="preserve"> </w:t>
      </w:r>
      <w:r w:rsidRPr="00BC7528">
        <w:rPr>
          <w:color w:val="000000" w:themeColor="text1"/>
          <w:u w:color="000000" w:themeColor="text1"/>
          <w:shd w:val="clear" w:color="auto" w:fill="FFFFFF"/>
        </w:rPr>
        <w:t>is dissolved.</w:t>
      </w:r>
    </w:p>
    <w:p w:rsidR="00234195" w:rsidP="00522CE0" w:rsidRDefault="00234195" w14:paraId="316BB2BF" w14:textId="77777777">
      <w:pPr>
        <w:pStyle w:val="scemptyline"/>
      </w:pPr>
    </w:p>
    <w:p w:rsidRPr="00522CE0" w:rsidR="00234195" w:rsidP="00522CE0" w:rsidRDefault="00234195" w14:paraId="0BB508DB" w14:textId="77777777">
      <w:pPr>
        <w:pStyle w:val="scnoncodifiedsection"/>
      </w:pPr>
      <w:bookmarkStart w:name="eff_date_section" w:id="21"/>
      <w:bookmarkStart w:name="bs_num_2_lastsection" w:id="22"/>
      <w:bookmarkEnd w:id="21"/>
      <w:r>
        <w:t>S</w:t>
      </w:r>
      <w:bookmarkEnd w:id="22"/>
      <w:r>
        <w:t>ECTION 2.</w:t>
      </w:r>
      <w:r>
        <w:tab/>
        <w:t>This joint resolution takes effect upon approval by the Governor.</w:t>
      </w:r>
    </w:p>
    <w:p w:rsidRPr="00105D52" w:rsidR="00997553" w:rsidP="00D73569" w:rsidRDefault="00234195" w14:paraId="4D179924" w14:textId="45BC628A">
      <w:pPr>
        <w:pStyle w:val="scbillendxx"/>
      </w:pPr>
      <w:r>
        <w:noBreakHyphen/>
      </w:r>
      <w:r>
        <w:noBreakHyphen/>
      </w:r>
      <w:r>
        <w:noBreakHyphen/>
      </w:r>
      <w:r>
        <w:noBreakHyphen/>
      </w:r>
      <w:r w:rsidRPr="00522CE0">
        <w:t>XX</w:t>
      </w:r>
      <w:r>
        <w:noBreakHyphen/>
      </w:r>
      <w:r>
        <w:noBreakHyphen/>
      </w:r>
      <w:r>
        <w:noBreakHyphen/>
      </w:r>
      <w:r>
        <w:noBreakHyphen/>
      </w:r>
    </w:p>
    <w:sectPr w:rsidRPr="00105D52" w:rsidR="00997553" w:rsidSect="00E821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215AA187" w:rsidR="00674220" w:rsidRDefault="004706A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[0053]</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34195"/>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706AE"/>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0405"/>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73298"/>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821CC"/>
    <w:rsid w:val="00EA2574"/>
    <w:rsid w:val="00EA3586"/>
    <w:rsid w:val="00EA7898"/>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amp;session=125&amp;summary=B" TargetMode="External" Id="R565b3adebdf7453c" /><Relationship Type="http://schemas.openxmlformats.org/officeDocument/2006/relationships/hyperlink" Target="https://www.scstatehouse.gov/sess125_2023-2024/prever/53_20221202.docx" TargetMode="External" Id="Rd351936cb39d4dff" /><Relationship Type="http://schemas.openxmlformats.org/officeDocument/2006/relationships/hyperlink" Target="h:\sj\20230110.docx" TargetMode="External" Id="R5aa14d8b89d842b7" /><Relationship Type="http://schemas.openxmlformats.org/officeDocument/2006/relationships/hyperlink" Target="h:\sj\20230110.docx" TargetMode="External" Id="R42cbc2106b3246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b65a910b-b8cb-40a3-b6a8-24aa04dc9983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fc1a59de-1b6f-419a-83e0-2a1e75ba562a</T_BILL_REQUEST_REQUEST>
  <T_BILL_R_ORIGINALDRAFT>d3590e74-e7a0-4c58-9388-0a716fd4f745</T_BILL_R_ORIGINALDRAFT>
  <T_BILL_SPONSOR_SPONSOR>bda4f41e-b962-448d-812d-fcf76518e535</T_BILL_SPONSOR_SPONSOR>
  <T_BILL_T_ACTNUMBER>None</T_BILL_T_ACTNUMBER>
  <T_BILL_T_BILLNAME>[0053]</T_BILL_T_BILLNAME>
  <T_BILL_T_BILLNUMBER>53</T_BILL_T_BILLNUMBER>
  <T_BILL_T_BILLTITLE>TO CREATE THE “GAMBLING STUDY COMMITTEE” TO EXAMINE ISSUES RELATED TO REGULATING GAMBLING, TO PROVIDE FOR THE MEMBERSHIP, DUTIES, STAFFING, AND RESPONSIBILITIES OF THE STUDY COMMITTEE, AND TO PROVIDE THAT THE COMMITTEE SHALL REPORT ITS FINDINGS TO THE GENERAL ASSEMBLY ON OR BEFORE JANUARY 31, 2023, AT WHICH TIME THE STUDY COMMITTEE IS DISSOLVED.</T_BILL_T_BILLTITLE>
  <T_BILL_T_CHAMBER>senate</T_BILL_T_CHAMBER>
  <T_BILL_T_FILENAME> </T_BILL_T_FILENAME>
  <T_BILL_T_LEGTYPE>joint_resolution</T_BILL_T_LEGTYPE>
  <T_BILL_T_RATNUMBER>None</T_BILL_T_RATNUMBER>
  <T_BILL_T_SECTIONS>[{"SectionUUID":"e4445793-d0f9-434d-a0d3-fba265697206","SectionName":"code_section","SectionNumber":1,"SectionType":"code_section","CodeSections":[],"TitleText":"","DisableControls":false,"Deleted":false,"SectionBookmarkName":"bs_num_1_166e2aa27"},{"SectionUUID":"168e76a9-a7e4-4d04-ab4a-b5b6aa9f22bd","SectionName":"standard_eff_date_section","SectionNumber":2,"SectionType":"drafting_clause","CodeSections":[],"TitleText":"","DisableControls":false,"Deleted":false,"SectionBookmarkName":"bs_num_2_lastsection"}]</T_BILL_T_SECTIONS>
  <T_BILL_T_SECTIONSHISTORY>[{"Id":1,"SectionsList":[{"SectionUUID":"e4445793-d0f9-434d-a0d3-fba265697206","SectionName":"code_section","SectionNumber":1,"SectionType":"code_section","CodeSections":[],"TitleText":"","DisableControls":false,"Deleted":false,"SectionBookmarkName":"bs_num_1_166e2aa27"},{"SectionUUID":"168e76a9-a7e4-4d04-ab4a-b5b6aa9f22bd","SectionName":"standard_eff_date_section","SectionNumber":2,"SectionType":"drafting_clause","CodeSections":[],"TitleText":"","DisableControls":false,"Deleted":false,"SectionBookmarkName":"bs_num_2_lastsection"}],"Timestamp":"2022-11-30T09:30:17.7742775-05:00","Username":"maxinehenry@scsenate.gov"}]</T_BILL_T_SECTIONSHISTORY>
  <T_BILL_T_SUBJECT>Creation of Gambling Study Committee</T_BILL_T_SUBJECT>
  <T_BILL_UR_DRAFTER>madisonfaulk@scsenate.gov</T_BILL_UR_DRAFTER>
  <T_BILL_UR_DRAFTINGASSISTANT>maxinehenry@scsenate.gov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2367</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83</cp:revision>
  <dcterms:created xsi:type="dcterms:W3CDTF">2021-07-15T11:46:00Z</dcterms:created>
  <dcterms:modified xsi:type="dcterms:W3CDTF">2023-01-26T20:35:00Z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