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M. Johnson, Adams, Reichenbach, Rice, Verdin, Grooms, Climer and Loftis</w:t>
      </w:r>
    </w:p>
    <w:p>
      <w:pPr>
        <w:widowControl w:val="false"/>
        <w:spacing w:after="0"/>
        <w:jc w:val="left"/>
      </w:pPr>
      <w:r>
        <w:rPr>
          <w:rFonts w:ascii="Times New Roman"/>
          <w:sz w:val="22"/>
        </w:rPr>
        <w:t xml:space="preserve">Document Path: SR-0010KM23.docx</w:t>
      </w:r>
    </w:p>
    <w:p>
      <w:pPr>
        <w:widowControl w:val="false"/>
        <w:spacing w:after="0"/>
        <w:jc w:val="left"/>
      </w:pPr>
    </w:p>
    <w:p>
      <w:pPr>
        <w:widowControl w:val="false"/>
        <w:spacing w:after="0"/>
        <w:jc w:val="left"/>
      </w:pPr>
      <w:r>
        <w:rPr>
          <w:rFonts w:ascii="Times New Roman"/>
          <w:sz w:val="22"/>
        </w:rPr>
        <w:t xml:space="preserve">Introduced in the Senate on February 15, 2023</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Last Amended on February 20, 2024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Tenure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Senate</w:t>
      </w:r>
      <w:r>
        <w:tab/>
        <w:t xml:space="preserve">Introduced and read first time</w:t>
      </w:r>
      <w:r>
        <w:t xml:space="preserve"> (</w:t>
      </w:r>
      <w:hyperlink w:history="true" r:id="R6d286656fe1b4b8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Referred to Committee on</w:t>
      </w:r>
      <w:r>
        <w:rPr>
          <w:b/>
        </w:rPr>
        <w:t xml:space="preserve"> Education</w:t>
      </w:r>
      <w:r>
        <w:t xml:space="preserve"> (</w:t>
      </w:r>
      <w:hyperlink w:history="true" r:id="R201ee6dc49bf462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Education</w:t>
      </w:r>
      <w:r>
        <w:t xml:space="preserve"> (</w:t>
      </w:r>
      <w:hyperlink w:history="true" r:id="Re7714473b49440a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tabs>
          <w:tab w:val="right" w:pos="1008"/>
          <w:tab w:val="left" w:pos="1152"/>
          <w:tab w:val="left" w:pos="1872"/>
          <w:tab w:val="left" w:pos="9187"/>
        </w:tabs>
        <w:spacing w:after="0"/>
        <w:ind w:left="2088" w:hanging="2088"/>
      </w:pPr>
      <w:r>
        <w:tab/>
        <w:t>2/20/2024</w:t>
      </w:r>
      <w:r>
        <w:tab/>
        <w:t>Senate</w:t>
      </w:r>
      <w:r>
        <w:tab/>
        <w:t xml:space="preserve">Committee Amendment Adopted</w:t>
      </w:r>
      <w:r>
        <w:t xml:space="preserve"> (</w:t>
      </w:r>
      <w:hyperlink w:history="true" r:id="Rbabe8b00360740a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dafcb7b8ce7b42dc">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Ayes-41  Nays-0</w:t>
      </w:r>
      <w:r>
        <w:t xml:space="preserve"> (</w:t>
      </w:r>
      <w:hyperlink w:history="true" r:id="R6d6a42a4e30944f5">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8726aa9af321483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246d948d8949448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Education and Public Works</w:t>
      </w:r>
      <w:r>
        <w:t xml:space="preserve"> (</w:t>
      </w:r>
      <w:hyperlink w:history="true" r:id="R848ad41350034a5f">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f45755944641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5f25d26b684587">
        <w:r>
          <w:rPr>
            <w:rStyle w:val="Hyperlink"/>
            <w:u w:val="single"/>
          </w:rPr>
          <w:t>02/15/2023</w:t>
        </w:r>
      </w:hyperlink>
      <w:r>
        <w:t xml:space="preserve"/>
      </w:r>
    </w:p>
    <w:p>
      <w:pPr>
        <w:widowControl w:val="true"/>
        <w:spacing w:after="0"/>
        <w:jc w:val="left"/>
      </w:pPr>
      <w:r>
        <w:rPr>
          <w:rFonts w:ascii="Times New Roman"/>
          <w:sz w:val="22"/>
        </w:rPr>
        <w:t xml:space="preserve"/>
      </w:r>
      <w:hyperlink r:id="Rb3c9b07c2d2e4d9c">
        <w:r>
          <w:rPr>
            <w:rStyle w:val="Hyperlink"/>
            <w:u w:val="single"/>
          </w:rPr>
          <w:t>02/14/2024</w:t>
        </w:r>
      </w:hyperlink>
      <w:r>
        <w:t xml:space="preserve"/>
      </w:r>
    </w:p>
    <w:p>
      <w:pPr>
        <w:widowControl w:val="true"/>
        <w:spacing w:after="0"/>
        <w:jc w:val="left"/>
      </w:pPr>
      <w:r>
        <w:rPr>
          <w:rFonts w:ascii="Times New Roman"/>
          <w:sz w:val="22"/>
        </w:rPr>
        <w:t xml:space="preserve"/>
      </w:r>
      <w:hyperlink r:id="Rf074b4f2cc4f4e9e">
        <w:r>
          <w:rPr>
            <w:rStyle w:val="Hyperlink"/>
            <w:u w:val="single"/>
          </w:rPr>
          <w:t>02/15/2024</w:t>
        </w:r>
      </w:hyperlink>
      <w:r>
        <w:t xml:space="preserve"/>
      </w:r>
    </w:p>
    <w:p>
      <w:pPr>
        <w:widowControl w:val="true"/>
        <w:spacing w:after="0"/>
        <w:jc w:val="left"/>
      </w:pPr>
      <w:r>
        <w:rPr>
          <w:rFonts w:ascii="Times New Roman"/>
          <w:sz w:val="22"/>
        </w:rPr>
        <w:t xml:space="preserve"/>
      </w:r>
      <w:hyperlink r:id="Rc82fbd12b95b4b9b">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35A6" w:rsidP="006835A6" w:rsidRDefault="006835A6" w14:paraId="392B7B4A" w14:textId="77777777">
      <w:pPr>
        <w:pStyle w:val="sccoversheetstricken"/>
      </w:pPr>
      <w:r w:rsidRPr="00B07BF4">
        <w:t>Indicates Matter Stricken</w:t>
      </w:r>
    </w:p>
    <w:p w:rsidRPr="00B07BF4" w:rsidR="006835A6" w:rsidP="006835A6" w:rsidRDefault="006835A6" w14:paraId="54259D9F" w14:textId="77777777">
      <w:pPr>
        <w:pStyle w:val="sccoversheetunderline"/>
      </w:pPr>
      <w:r w:rsidRPr="00B07BF4">
        <w:t>Indicates New Matter</w:t>
      </w:r>
    </w:p>
    <w:p w:rsidRPr="00B07BF4" w:rsidR="006835A6" w:rsidP="006835A6" w:rsidRDefault="006835A6" w14:paraId="421CD180" w14:textId="77777777">
      <w:pPr>
        <w:pStyle w:val="sccoversheetemptyline"/>
      </w:pPr>
    </w:p>
    <w:sdt>
      <w:sdtPr>
        <w:alias w:val="status"/>
        <w:tag w:val="status"/>
        <w:id w:val="854397200"/>
        <w:placeholder>
          <w:docPart w:val="C9057ACCB3A248408FD08B92F73DA299"/>
        </w:placeholder>
      </w:sdtPr>
      <w:sdtEndPr/>
      <w:sdtContent>
        <w:p w:rsidRPr="00B07BF4" w:rsidR="006835A6" w:rsidP="006835A6" w:rsidRDefault="006835A6" w14:paraId="669DF530" w14:textId="07B583A9">
          <w:pPr>
            <w:pStyle w:val="sccoversheetstatus"/>
          </w:pPr>
          <w:r>
            <w:t>Committee Amendment Adopted</w:t>
          </w:r>
        </w:p>
      </w:sdtContent>
    </w:sdt>
    <w:sdt>
      <w:sdtPr>
        <w:alias w:val="printed"/>
        <w:tag w:val="printed"/>
        <w:id w:val="-1779714481"/>
        <w:placeholder>
          <w:docPart w:val="C9057ACCB3A248408FD08B92F73DA299"/>
        </w:placeholder>
        <w:text/>
      </w:sdtPr>
      <w:sdtEndPr/>
      <w:sdtContent>
        <w:p w:rsidR="006835A6" w:rsidP="006835A6" w:rsidRDefault="00B56D2B" w14:paraId="54D41C89" w14:textId="5ADD3004">
          <w:pPr>
            <w:pStyle w:val="sccoversheetinfo"/>
          </w:pPr>
          <w:r>
            <w:t>February 20, 2024</w:t>
          </w:r>
        </w:p>
      </w:sdtContent>
    </w:sdt>
    <w:p w:rsidRPr="00B07BF4" w:rsidR="00B56D2B" w:rsidP="006835A6" w:rsidRDefault="00B56D2B" w14:paraId="194D99C1" w14:textId="77777777">
      <w:pPr>
        <w:pStyle w:val="sccoversheetinfo"/>
      </w:pPr>
    </w:p>
    <w:sdt>
      <w:sdtPr>
        <w:alias w:val="billnumber"/>
        <w:tag w:val="billnumber"/>
        <w:id w:val="-897512070"/>
        <w:placeholder>
          <w:docPart w:val="C9057ACCB3A248408FD08B92F73DA299"/>
        </w:placeholder>
        <w:text/>
      </w:sdtPr>
      <w:sdtEndPr/>
      <w:sdtContent>
        <w:p w:rsidRPr="00B07BF4" w:rsidR="006835A6" w:rsidP="006835A6" w:rsidRDefault="006835A6" w14:paraId="68579566" w14:textId="16B0E11A">
          <w:pPr>
            <w:pStyle w:val="sccoversheetbillno"/>
          </w:pPr>
          <w:r>
            <w:t>S. 538</w:t>
          </w:r>
        </w:p>
      </w:sdtContent>
    </w:sdt>
    <w:p w:rsidR="00B56D2B" w:rsidP="006835A6" w:rsidRDefault="00B56D2B" w14:paraId="4AD9EA11" w14:textId="77777777">
      <w:pPr>
        <w:pStyle w:val="sccoversheetsponsor6"/>
      </w:pPr>
    </w:p>
    <w:p w:rsidRPr="00B07BF4" w:rsidR="006835A6" w:rsidP="006835A6" w:rsidRDefault="006835A6" w14:paraId="030B5DE6" w14:textId="56DF2D4E">
      <w:pPr>
        <w:pStyle w:val="sccoversheetsponsor6"/>
      </w:pPr>
      <w:r w:rsidRPr="00B07BF4">
        <w:t xml:space="preserve">Introduced by </w:t>
      </w:r>
      <w:sdt>
        <w:sdtPr>
          <w:alias w:val="sponsortype"/>
          <w:tag w:val="sponsortype"/>
          <w:id w:val="1707217765"/>
          <w:placeholder>
            <w:docPart w:val="C9057ACCB3A248408FD08B92F73DA299"/>
          </w:placeholder>
          <w:text/>
        </w:sdtPr>
        <w:sdtEndPr/>
        <w:sdtContent>
          <w:r>
            <w:t>Senators</w:t>
          </w:r>
        </w:sdtContent>
      </w:sdt>
      <w:r w:rsidRPr="00B07BF4">
        <w:t xml:space="preserve"> </w:t>
      </w:r>
      <w:sdt>
        <w:sdtPr>
          <w:alias w:val="sponsors"/>
          <w:tag w:val="sponsors"/>
          <w:id w:val="716862734"/>
          <w:placeholder>
            <w:docPart w:val="C9057ACCB3A248408FD08B92F73DA299"/>
          </w:placeholder>
          <w:text/>
        </w:sdtPr>
        <w:sdtEndPr/>
        <w:sdtContent>
          <w:r>
            <w:t>Kimbrell, M. Johnson, Adams, Reichenbach, Rice, Verdin, Grooms</w:t>
          </w:r>
          <w:r w:rsidR="00595614">
            <w:t xml:space="preserve">, </w:t>
          </w:r>
          <w:r>
            <w:t>Climer</w:t>
          </w:r>
          <w:r w:rsidR="00595614">
            <w:t xml:space="preserve"> and Loftis</w:t>
          </w:r>
        </w:sdtContent>
      </w:sdt>
      <w:r w:rsidRPr="00B07BF4">
        <w:t xml:space="preserve"> </w:t>
      </w:r>
    </w:p>
    <w:p w:rsidRPr="00B07BF4" w:rsidR="006835A6" w:rsidP="006835A6" w:rsidRDefault="006835A6" w14:paraId="661DECFC" w14:textId="77777777">
      <w:pPr>
        <w:pStyle w:val="sccoversheetsponsor6"/>
      </w:pPr>
    </w:p>
    <w:p w:rsidRPr="00B07BF4" w:rsidR="006835A6" w:rsidP="006835A6" w:rsidRDefault="0065731C" w14:paraId="251974BD" w14:textId="35517ADF">
      <w:pPr>
        <w:pStyle w:val="sccoversheetinfo"/>
      </w:pPr>
      <w:sdt>
        <w:sdtPr>
          <w:alias w:val="typeinitial"/>
          <w:tag w:val="typeinitial"/>
          <w:id w:val="98301346"/>
          <w:placeholder>
            <w:docPart w:val="C9057ACCB3A248408FD08B92F73DA299"/>
          </w:placeholder>
          <w:text/>
        </w:sdtPr>
        <w:sdtEndPr/>
        <w:sdtContent>
          <w:r w:rsidR="006835A6">
            <w:t>S</w:t>
          </w:r>
        </w:sdtContent>
      </w:sdt>
      <w:r w:rsidRPr="00B07BF4" w:rsidR="006835A6">
        <w:t xml:space="preserve">. Printed </w:t>
      </w:r>
      <w:sdt>
        <w:sdtPr>
          <w:alias w:val="printed"/>
          <w:tag w:val="printed"/>
          <w:id w:val="-774643221"/>
          <w:placeholder>
            <w:docPart w:val="C9057ACCB3A248408FD08B92F73DA299"/>
          </w:placeholder>
          <w:text/>
        </w:sdtPr>
        <w:sdtEndPr/>
        <w:sdtContent>
          <w:r w:rsidR="006835A6">
            <w:t>02/20/24</w:t>
          </w:r>
        </w:sdtContent>
      </w:sdt>
      <w:r w:rsidRPr="00B07BF4" w:rsidR="006835A6">
        <w:t>--</w:t>
      </w:r>
      <w:sdt>
        <w:sdtPr>
          <w:alias w:val="residingchamber"/>
          <w:tag w:val="residingchamber"/>
          <w:id w:val="1651789982"/>
          <w:placeholder>
            <w:docPart w:val="C9057ACCB3A248408FD08B92F73DA299"/>
          </w:placeholder>
          <w:text/>
        </w:sdtPr>
        <w:sdtEndPr/>
        <w:sdtContent>
          <w:r w:rsidR="006835A6">
            <w:t>S</w:t>
          </w:r>
        </w:sdtContent>
      </w:sdt>
      <w:r w:rsidRPr="00B07BF4" w:rsidR="006835A6">
        <w:t>.</w:t>
      </w:r>
    </w:p>
    <w:p w:rsidRPr="00B07BF4" w:rsidR="006835A6" w:rsidP="006835A6" w:rsidRDefault="006835A6" w14:paraId="5CA0446F" w14:textId="5523A179">
      <w:pPr>
        <w:pStyle w:val="sccoversheetreadfirst"/>
      </w:pPr>
      <w:r w:rsidRPr="00B07BF4">
        <w:t xml:space="preserve">Read the first time </w:t>
      </w:r>
      <w:sdt>
        <w:sdtPr>
          <w:alias w:val="readfirst"/>
          <w:tag w:val="readfirst"/>
          <w:id w:val="-1145275273"/>
          <w:placeholder>
            <w:docPart w:val="C9057ACCB3A248408FD08B92F73DA299"/>
          </w:placeholder>
          <w:text/>
        </w:sdtPr>
        <w:sdtEndPr/>
        <w:sdtContent>
          <w:r>
            <w:t>February 15, 2023</w:t>
          </w:r>
        </w:sdtContent>
      </w:sdt>
    </w:p>
    <w:p w:rsidRPr="00B07BF4" w:rsidR="006835A6" w:rsidP="006835A6" w:rsidRDefault="006835A6" w14:paraId="0B6E44FF" w14:textId="77777777">
      <w:pPr>
        <w:pStyle w:val="sccoversheetemptyline"/>
      </w:pPr>
    </w:p>
    <w:p w:rsidRPr="00B07BF4" w:rsidR="006835A6" w:rsidP="006835A6" w:rsidRDefault="006835A6" w14:paraId="2059A8FB" w14:textId="77777777">
      <w:pPr>
        <w:pStyle w:val="sccoversheetemptyline"/>
        <w:tabs>
          <w:tab w:val="center" w:pos="4493"/>
          <w:tab w:val="right" w:pos="8986"/>
        </w:tabs>
        <w:jc w:val="center"/>
      </w:pPr>
      <w:r w:rsidRPr="00B07BF4">
        <w:t>________</w:t>
      </w:r>
    </w:p>
    <w:p w:rsidRPr="00B07BF4" w:rsidR="006835A6" w:rsidP="006835A6" w:rsidRDefault="006835A6" w14:paraId="2AB45D75" w14:textId="77777777">
      <w:pPr>
        <w:pStyle w:val="sccoversheetemptyline"/>
        <w:jc w:val="center"/>
        <w:rPr>
          <w:u w:val="single"/>
        </w:rPr>
      </w:pPr>
    </w:p>
    <w:p w:rsidRPr="00B07BF4" w:rsidR="006835A6" w:rsidP="006835A6" w:rsidRDefault="006835A6" w14:paraId="4F120EF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835A6" w:rsidP="00446987" w:rsidRDefault="006835A6" w14:paraId="0AE80E57" w14:textId="77777777">
      <w:pPr>
        <w:pStyle w:val="scemptylineheader"/>
      </w:pPr>
    </w:p>
    <w:p w:rsidRPr="00DF3B44" w:rsidR="008E61A1" w:rsidP="00446987" w:rsidRDefault="008E61A1" w14:paraId="3B5B27A6" w14:textId="615166F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0FD7" w14:paraId="40FEFADA" w14:textId="378B6E88">
          <w:pPr>
            <w:pStyle w:val="scbilltitle"/>
            <w:tabs>
              <w:tab w:val="left" w:pos="2104"/>
            </w:tabs>
          </w:pPr>
          <w:r>
            <w:t xml:space="preserve">to amend the South Carolina Code of Laws by adding Section 59‑101‑15 so as to </w:t>
          </w:r>
          <w:r w:rsidR="004B485F">
            <w:t xml:space="preserve">limit tenure and to </w:t>
          </w:r>
          <w:r>
            <w:t>provide that institutions of higher learning must create a tenure review process.</w:t>
          </w:r>
        </w:p>
      </w:sdtContent>
    </w:sdt>
    <w:bookmarkStart w:name="at_b34b65f0f" w:displacedByCustomXml="prev" w:id="0"/>
    <w:bookmarkEnd w:id="0"/>
    <w:p w:rsidR="008F60C3" w:rsidP="008F60C3" w:rsidRDefault="008F60C3" w14:paraId="1AE10614" w14:textId="77777777">
      <w:pPr>
        <w:pStyle w:val="scnoncodifiedsection"/>
      </w:pPr>
      <w:r>
        <w:tab/>
        <w:t xml:space="preserve">Amend Title </w:t>
      </w:r>
      <w:proofErr w:type="gramStart"/>
      <w:r>
        <w:t>To</w:t>
      </w:r>
      <w:proofErr w:type="gramEnd"/>
      <w:r>
        <w:t xml:space="preserve"> Conform</w:t>
      </w:r>
    </w:p>
    <w:p w:rsidRPr="00DF3B44" w:rsidR="006C18F0" w:rsidP="008F60C3" w:rsidRDefault="006C18F0" w14:paraId="5BAAC1B7" w14:textId="1DD54C68">
      <w:pPr>
        <w:pStyle w:val="scnoncodifiedsection"/>
      </w:pPr>
    </w:p>
    <w:p w:rsidRPr="0094541D" w:rsidR="007E06BB" w:rsidP="0094541D" w:rsidRDefault="002C3463" w14:paraId="7A934B75" w14:textId="6F4B79DE">
      <w:pPr>
        <w:pStyle w:val="scenactingwords"/>
      </w:pPr>
      <w:bookmarkStart w:name="ew_bd4cee763" w:id="1"/>
      <w:r w:rsidRPr="0094541D">
        <w:t>B</w:t>
      </w:r>
      <w:bookmarkEnd w:id="1"/>
      <w:r w:rsidRPr="0094541D">
        <w:t>e it enacted by the General Assembly of the State of South Carolina:</w:t>
      </w:r>
    </w:p>
    <w:p w:rsidR="00FB07C2" w:rsidP="006C4D89" w:rsidRDefault="00FB07C2" w14:paraId="107DE3DF" w14:textId="77777777">
      <w:pPr>
        <w:pStyle w:val="scemptyline"/>
      </w:pPr>
    </w:p>
    <w:p w:rsidR="005E52A9" w:rsidP="006C4D89" w:rsidRDefault="005E52A9" w14:paraId="347F52F7" w14:textId="2DD8666C">
      <w:pPr>
        <w:pStyle w:val="scdirectionallanguage"/>
      </w:pPr>
      <w:bookmarkStart w:name="bs_num_1_53ae9f508" w:id="2"/>
      <w:r>
        <w:t>S</w:t>
      </w:r>
      <w:bookmarkEnd w:id="2"/>
      <w:r>
        <w:t>ECTION 1.</w:t>
      </w:r>
      <w:r w:rsidR="00FB07C2">
        <w:tab/>
      </w:r>
      <w:bookmarkStart w:name="dl_09300deab" w:id="3"/>
      <w:r>
        <w:t>A</w:t>
      </w:r>
      <w:bookmarkEnd w:id="3"/>
      <w:r>
        <w:t>rticle 1, Chapter 101, Title 59 of the S.C. Code is amended by adding:</w:t>
      </w:r>
    </w:p>
    <w:p w:rsidR="005E52A9" w:rsidP="006C4D89" w:rsidRDefault="005E52A9" w14:paraId="48D73A7A" w14:textId="77777777">
      <w:pPr>
        <w:pStyle w:val="scemptyline"/>
      </w:pPr>
    </w:p>
    <w:p w:rsidR="00612854" w:rsidP="00612854" w:rsidRDefault="005E52A9" w14:paraId="38C8D7A7" w14:textId="3E7B04DA">
      <w:pPr>
        <w:pStyle w:val="scnewcodesection"/>
      </w:pPr>
      <w:r>
        <w:tab/>
      </w:r>
      <w:bookmarkStart w:name="ns_T59C101N15_2e0bb7b33" w:id="4"/>
      <w:r>
        <w:t>S</w:t>
      </w:r>
      <w:bookmarkEnd w:id="4"/>
      <w:r>
        <w:t>ection 59‑101‑15.</w:t>
      </w:r>
      <w:r>
        <w:tab/>
      </w:r>
      <w:bookmarkStart w:name="ss_T59C101N15SA_lv1_6d0b79c9e" w:id="5"/>
      <w:r w:rsidR="00D8017E">
        <w:t>(</w:t>
      </w:r>
      <w:bookmarkEnd w:id="5"/>
      <w:r w:rsidR="00D8017E">
        <w:t>A)</w:t>
      </w:r>
      <w:r w:rsidR="00D8017E">
        <w:tab/>
      </w:r>
      <w:r w:rsidR="00612854">
        <w:t xml:space="preserve">A public institution of higher learning in this State must establish a tenure review process for every tenured faculty member. The review process will be conducted </w:t>
      </w:r>
      <w:r w:rsidR="00EB5D81">
        <w:t xml:space="preserve">in compliance with </w:t>
      </w:r>
      <w:r w:rsidR="00612854">
        <w:t xml:space="preserve">the institution’s faculty </w:t>
      </w:r>
      <w:proofErr w:type="gramStart"/>
      <w:r w:rsidR="00612854">
        <w:t>guidelines, and</w:t>
      </w:r>
      <w:proofErr w:type="gramEnd"/>
      <w:r w:rsidR="00612854">
        <w:t xml:space="preserve"> will occur </w:t>
      </w:r>
      <w:r w:rsidR="00EB5D81">
        <w:t xml:space="preserve">at least </w:t>
      </w:r>
      <w:r w:rsidR="00612854">
        <w:t xml:space="preserve">once every </w:t>
      </w:r>
      <w:r w:rsidR="00EB5D81">
        <w:t xml:space="preserve">six </w:t>
      </w:r>
      <w:r w:rsidR="00612854">
        <w:t>years after the faculty member under review has gained tenure. The tenure review process must ensure that the faculty member has continued to meet the high standards for tenure that are outlined in the institution’s faculty guidelines.</w:t>
      </w:r>
    </w:p>
    <w:p w:rsidR="00EB5D81" w:rsidP="00EB5D81" w:rsidRDefault="00612854" w14:paraId="193BED95" w14:textId="10760045">
      <w:pPr>
        <w:pStyle w:val="scnewcodesection"/>
      </w:pPr>
      <w:r>
        <w:tab/>
      </w:r>
      <w:bookmarkStart w:name="ss_T59C101N15SB_lv1_a8c32f3a6" w:id="6"/>
      <w:r>
        <w:t>(</w:t>
      </w:r>
      <w:bookmarkEnd w:id="6"/>
      <w:r>
        <w:t>B)</w:t>
      </w:r>
      <w:r>
        <w:tab/>
      </w:r>
      <w:r w:rsidR="00EB5D81">
        <w:t>The Commission on Higher Education shall:</w:t>
      </w:r>
    </w:p>
    <w:p w:rsidR="00EB5D81" w:rsidP="00EB5D81" w:rsidRDefault="00EB5D81" w14:paraId="2B161B49" w14:textId="77777777">
      <w:pPr>
        <w:pStyle w:val="scnewcodesection"/>
      </w:pPr>
      <w:r>
        <w:tab/>
      </w:r>
      <w:bookmarkStart w:name="ss_T59C101N15S1_lv2_0f3a8a904" w:id="7"/>
      <w:r>
        <w:t>(</w:t>
      </w:r>
      <w:bookmarkEnd w:id="7"/>
      <w:r>
        <w:t>1) ensure the compliance by each public institution of higher learning with the provisions of this section; and</w:t>
      </w:r>
    </w:p>
    <w:p w:rsidR="00FB07C2" w:rsidP="00EB5D81" w:rsidRDefault="00EB5D81" w14:paraId="179CA1BA" w14:textId="0E1226BA">
      <w:pPr>
        <w:pStyle w:val="scnewcodesection"/>
      </w:pPr>
      <w:r>
        <w:tab/>
      </w:r>
      <w:bookmarkStart w:name="ss_T59C101N15S2_lv2_6f5fc3162" w:id="8"/>
      <w:r>
        <w:t>(</w:t>
      </w:r>
      <w:bookmarkEnd w:id="8"/>
      <w:r>
        <w:t xml:space="preserve">2) annually collect information necessary to ensure that each public institution of higher learning complies with the provisions of this section.  The </w:t>
      </w:r>
      <w:r w:rsidR="00E767AC">
        <w:t>c</w:t>
      </w:r>
      <w:r>
        <w:t>ommission shall annually report this information to the Chairman of the Senate Education Committee and the Chairman of the House Education and Public Works Committee.</w:t>
      </w:r>
    </w:p>
    <w:p w:rsidRPr="00DF3B44" w:rsidR="007E06BB" w:rsidP="006C4D89" w:rsidRDefault="007E06BB" w14:paraId="3D8F1FED" w14:textId="489BAF30">
      <w:pPr>
        <w:pStyle w:val="scemptyline"/>
      </w:pPr>
    </w:p>
    <w:p w:rsidRPr="00DF3B44" w:rsidR="007A10F1" w:rsidP="007A10F1" w:rsidRDefault="005E52A9" w14:paraId="0E9393B4" w14:textId="69AB7277">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35A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BEBC" w14:textId="77777777" w:rsidR="00B56D2B" w:rsidRDefault="00B5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1753" w14:textId="6E5AEB00" w:rsidR="00B56D2B" w:rsidRDefault="00B56D2B">
    <w:pPr>
      <w:pStyle w:val="Footer"/>
    </w:pPr>
    <w:sdt>
      <w:sdtPr>
        <w:alias w:val="footer_billname"/>
        <w:tag w:val="footer_billname"/>
        <w:id w:val="457382597"/>
        <w:lock w:val="contentLocked"/>
        <w:placeholder>
          <w:docPart w:val="9E0AA60B33DA43C392813AB43DB0AF60"/>
        </w:placeholder>
        <w:dataBinding w:prefixMappings="xmlns:ns0='http://schemas.openxmlformats.org/package/2006/metadata/lwb360-metadata' " w:xpath="/ns0:lwb360Metadata[1]/ns0:T_BILL_T_BILLNAME[1]" w:storeItemID="{A70AC2F9-CF59-46A9-A8A7-29CBD0ED4110}"/>
        <w:text/>
      </w:sdtPr>
      <w:sdtContent>
        <w:r>
          <w:t>[0538]</w:t>
        </w:r>
      </w:sdtContent>
    </w:sdt>
    <w:r w:rsidRPr="007B4AF7">
      <w:tab/>
    </w:r>
    <w:r w:rsidRPr="007B4AF7">
      <w:fldChar w:fldCharType="begin"/>
    </w:r>
    <w:r w:rsidRPr="007B4AF7">
      <w:instrText xml:space="preserve"> PAGE   \* MERGEFORMAT </w:instrText>
    </w:r>
    <w:r w:rsidRPr="007B4AF7">
      <w:fldChar w:fldCharType="separate"/>
    </w:r>
    <w:r>
      <w:t>1</w:t>
    </w:r>
    <w:r w:rsidRPr="007B4AF7">
      <w:rPr>
        <w:noProof/>
      </w:rPr>
      <w:fldChar w:fldCharType="end"/>
    </w:r>
    <w:r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2077" w14:textId="77777777" w:rsidR="00B56D2B" w:rsidRDefault="00B5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923C" w14:textId="77777777" w:rsidR="00B56D2B" w:rsidRDefault="00B5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07F5" w14:textId="77777777" w:rsidR="006835A6" w:rsidRDefault="00683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CCF8" w14:textId="77777777" w:rsidR="00B56D2B" w:rsidRDefault="00B5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A83"/>
    <w:rsid w:val="00446987"/>
    <w:rsid w:val="00446D28"/>
    <w:rsid w:val="00466CD0"/>
    <w:rsid w:val="00473583"/>
    <w:rsid w:val="00477F32"/>
    <w:rsid w:val="00481850"/>
    <w:rsid w:val="004851A0"/>
    <w:rsid w:val="0048627F"/>
    <w:rsid w:val="004932AB"/>
    <w:rsid w:val="00494BEF"/>
    <w:rsid w:val="004A5512"/>
    <w:rsid w:val="004A5D8A"/>
    <w:rsid w:val="004A6BE5"/>
    <w:rsid w:val="004B0C18"/>
    <w:rsid w:val="004B485F"/>
    <w:rsid w:val="004C1A04"/>
    <w:rsid w:val="004C20BC"/>
    <w:rsid w:val="004C5C9A"/>
    <w:rsid w:val="004D1442"/>
    <w:rsid w:val="004D3DCB"/>
    <w:rsid w:val="004E7DDE"/>
    <w:rsid w:val="004F0090"/>
    <w:rsid w:val="004F172C"/>
    <w:rsid w:val="005002ED"/>
    <w:rsid w:val="00500DBC"/>
    <w:rsid w:val="005102BE"/>
    <w:rsid w:val="00512A64"/>
    <w:rsid w:val="00523F7F"/>
    <w:rsid w:val="00524D54"/>
    <w:rsid w:val="0054531B"/>
    <w:rsid w:val="00546C24"/>
    <w:rsid w:val="005476FF"/>
    <w:rsid w:val="005516F6"/>
    <w:rsid w:val="00552842"/>
    <w:rsid w:val="00554E89"/>
    <w:rsid w:val="00572281"/>
    <w:rsid w:val="005801DD"/>
    <w:rsid w:val="00592A40"/>
    <w:rsid w:val="00595614"/>
    <w:rsid w:val="005A28BC"/>
    <w:rsid w:val="005A4358"/>
    <w:rsid w:val="005A5377"/>
    <w:rsid w:val="005B7817"/>
    <w:rsid w:val="005C06C8"/>
    <w:rsid w:val="005C23D7"/>
    <w:rsid w:val="005C40EB"/>
    <w:rsid w:val="005D02B4"/>
    <w:rsid w:val="005D3013"/>
    <w:rsid w:val="005E1E50"/>
    <w:rsid w:val="005E2B9C"/>
    <w:rsid w:val="005E3332"/>
    <w:rsid w:val="005E52A9"/>
    <w:rsid w:val="005F76B0"/>
    <w:rsid w:val="00604429"/>
    <w:rsid w:val="006067B0"/>
    <w:rsid w:val="00606A8B"/>
    <w:rsid w:val="00611EBA"/>
    <w:rsid w:val="00612854"/>
    <w:rsid w:val="00616C23"/>
    <w:rsid w:val="006213A8"/>
    <w:rsid w:val="00623BEA"/>
    <w:rsid w:val="006347E9"/>
    <w:rsid w:val="00640C87"/>
    <w:rsid w:val="006454BB"/>
    <w:rsid w:val="0065731C"/>
    <w:rsid w:val="00657CF4"/>
    <w:rsid w:val="00663B8D"/>
    <w:rsid w:val="00663E00"/>
    <w:rsid w:val="00664F48"/>
    <w:rsid w:val="00664FAD"/>
    <w:rsid w:val="0067345B"/>
    <w:rsid w:val="006835A6"/>
    <w:rsid w:val="00683986"/>
    <w:rsid w:val="00685035"/>
    <w:rsid w:val="00685770"/>
    <w:rsid w:val="006964F9"/>
    <w:rsid w:val="006A395F"/>
    <w:rsid w:val="006A65E2"/>
    <w:rsid w:val="006B37BD"/>
    <w:rsid w:val="006C092D"/>
    <w:rsid w:val="006C099D"/>
    <w:rsid w:val="006C18F0"/>
    <w:rsid w:val="006C4D89"/>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436A"/>
    <w:rsid w:val="007B2D29"/>
    <w:rsid w:val="007B412F"/>
    <w:rsid w:val="007B4AF7"/>
    <w:rsid w:val="007B4DBF"/>
    <w:rsid w:val="007C5458"/>
    <w:rsid w:val="007D2C67"/>
    <w:rsid w:val="007D5C7E"/>
    <w:rsid w:val="007E06BB"/>
    <w:rsid w:val="007E5CE8"/>
    <w:rsid w:val="007F50D1"/>
    <w:rsid w:val="008004AA"/>
    <w:rsid w:val="0080778F"/>
    <w:rsid w:val="00816D52"/>
    <w:rsid w:val="00831048"/>
    <w:rsid w:val="00834272"/>
    <w:rsid w:val="008625C1"/>
    <w:rsid w:val="008665E0"/>
    <w:rsid w:val="008806F9"/>
    <w:rsid w:val="008A0FD7"/>
    <w:rsid w:val="008A57E3"/>
    <w:rsid w:val="008B5BF4"/>
    <w:rsid w:val="008C0CEE"/>
    <w:rsid w:val="008C1B18"/>
    <w:rsid w:val="008D46EC"/>
    <w:rsid w:val="008E0E25"/>
    <w:rsid w:val="008E61A1"/>
    <w:rsid w:val="008F60C3"/>
    <w:rsid w:val="00917EA3"/>
    <w:rsid w:val="00917EE0"/>
    <w:rsid w:val="00921C89"/>
    <w:rsid w:val="00926966"/>
    <w:rsid w:val="00926D03"/>
    <w:rsid w:val="009320B7"/>
    <w:rsid w:val="00934036"/>
    <w:rsid w:val="00934889"/>
    <w:rsid w:val="0094541D"/>
    <w:rsid w:val="009473EA"/>
    <w:rsid w:val="00954E7E"/>
    <w:rsid w:val="009554D9"/>
    <w:rsid w:val="009572F9"/>
    <w:rsid w:val="00960D0F"/>
    <w:rsid w:val="0098366F"/>
    <w:rsid w:val="00983A03"/>
    <w:rsid w:val="00986063"/>
    <w:rsid w:val="00991F67"/>
    <w:rsid w:val="00992876"/>
    <w:rsid w:val="0099705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4BA"/>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D2B"/>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256"/>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11B"/>
    <w:rsid w:val="00CF68D6"/>
    <w:rsid w:val="00CF7B4A"/>
    <w:rsid w:val="00D009F8"/>
    <w:rsid w:val="00D078DA"/>
    <w:rsid w:val="00D14995"/>
    <w:rsid w:val="00D2455C"/>
    <w:rsid w:val="00D25023"/>
    <w:rsid w:val="00D27F8C"/>
    <w:rsid w:val="00D33843"/>
    <w:rsid w:val="00D54A6F"/>
    <w:rsid w:val="00D57D57"/>
    <w:rsid w:val="00D62E42"/>
    <w:rsid w:val="00D772FB"/>
    <w:rsid w:val="00D8017E"/>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7AC"/>
    <w:rsid w:val="00E84FE5"/>
    <w:rsid w:val="00E879A5"/>
    <w:rsid w:val="00E879FC"/>
    <w:rsid w:val="00EA2574"/>
    <w:rsid w:val="00EA2F1F"/>
    <w:rsid w:val="00EA3F2E"/>
    <w:rsid w:val="00EA57EC"/>
    <w:rsid w:val="00EB120E"/>
    <w:rsid w:val="00EB46E2"/>
    <w:rsid w:val="00EB5D81"/>
    <w:rsid w:val="00EC0045"/>
    <w:rsid w:val="00ED452E"/>
    <w:rsid w:val="00EE3CDA"/>
    <w:rsid w:val="00EF37A8"/>
    <w:rsid w:val="00EF531F"/>
    <w:rsid w:val="00F02B9A"/>
    <w:rsid w:val="00F05FE8"/>
    <w:rsid w:val="00F13D87"/>
    <w:rsid w:val="00F149E5"/>
    <w:rsid w:val="00F15E33"/>
    <w:rsid w:val="00F17DA2"/>
    <w:rsid w:val="00F22EC0"/>
    <w:rsid w:val="00F238AB"/>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7C2"/>
    <w:rsid w:val="00FB3CD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EB5D81"/>
    <w:rPr>
      <w:sz w:val="16"/>
      <w:szCs w:val="16"/>
    </w:rPr>
  </w:style>
  <w:style w:type="paragraph" w:styleId="CommentText">
    <w:name w:val="annotation text"/>
    <w:basedOn w:val="Normal"/>
    <w:link w:val="CommentTextChar"/>
    <w:uiPriority w:val="99"/>
    <w:semiHidden/>
    <w:unhideWhenUsed/>
    <w:rsid w:val="00EB5D81"/>
    <w:pPr>
      <w:spacing w:line="240" w:lineRule="auto"/>
    </w:pPr>
    <w:rPr>
      <w:sz w:val="20"/>
      <w:szCs w:val="20"/>
    </w:rPr>
  </w:style>
  <w:style w:type="character" w:customStyle="1" w:styleId="CommentTextChar">
    <w:name w:val="Comment Text Char"/>
    <w:basedOn w:val="DefaultParagraphFont"/>
    <w:link w:val="CommentText"/>
    <w:uiPriority w:val="99"/>
    <w:semiHidden/>
    <w:rsid w:val="00EB5D81"/>
    <w:rPr>
      <w:sz w:val="20"/>
      <w:szCs w:val="20"/>
      <w:lang w:val="en-US"/>
    </w:rPr>
  </w:style>
  <w:style w:type="paragraph" w:styleId="CommentSubject">
    <w:name w:val="annotation subject"/>
    <w:basedOn w:val="CommentText"/>
    <w:next w:val="CommentText"/>
    <w:link w:val="CommentSubjectChar"/>
    <w:uiPriority w:val="99"/>
    <w:semiHidden/>
    <w:unhideWhenUsed/>
    <w:rsid w:val="00EB5D81"/>
    <w:rPr>
      <w:b/>
      <w:bCs/>
    </w:rPr>
  </w:style>
  <w:style w:type="character" w:customStyle="1" w:styleId="CommentSubjectChar">
    <w:name w:val="Comment Subject Char"/>
    <w:basedOn w:val="CommentTextChar"/>
    <w:link w:val="CommentSubject"/>
    <w:uiPriority w:val="99"/>
    <w:semiHidden/>
    <w:rsid w:val="00EB5D81"/>
    <w:rPr>
      <w:b/>
      <w:bCs/>
      <w:sz w:val="20"/>
      <w:szCs w:val="20"/>
      <w:lang w:val="en-US"/>
    </w:rPr>
  </w:style>
  <w:style w:type="paragraph" w:styleId="Revision">
    <w:name w:val="Revision"/>
    <w:hidden/>
    <w:uiPriority w:val="99"/>
    <w:semiHidden/>
    <w:rsid w:val="00A924BA"/>
    <w:pPr>
      <w:spacing w:after="0" w:line="240" w:lineRule="auto"/>
    </w:pPr>
    <w:rPr>
      <w:lang w:val="en-US"/>
    </w:rPr>
  </w:style>
  <w:style w:type="paragraph" w:customStyle="1" w:styleId="sccoversheetcommitteereportchairperson">
    <w:name w:val="sc_coversheet_committee_report_chairperson"/>
    <w:qFormat/>
    <w:rsid w:val="006835A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35A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35A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35A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35A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35A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35A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35A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35A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35A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amp;session=125&amp;summary=B" TargetMode="External" Id="R85f457559446412a" /><Relationship Type="http://schemas.openxmlformats.org/officeDocument/2006/relationships/hyperlink" Target="https://www.scstatehouse.gov/sess125_2023-2024/prever/538_20230215.docx" TargetMode="External" Id="Ra65f25d26b684587" /><Relationship Type="http://schemas.openxmlformats.org/officeDocument/2006/relationships/hyperlink" Target="https://www.scstatehouse.gov/sess125_2023-2024/prever/538_20240214.docx" TargetMode="External" Id="Rb3c9b07c2d2e4d9c" /><Relationship Type="http://schemas.openxmlformats.org/officeDocument/2006/relationships/hyperlink" Target="https://www.scstatehouse.gov/sess125_2023-2024/prever/538_20240215.docx" TargetMode="External" Id="Rf074b4f2cc4f4e9e" /><Relationship Type="http://schemas.openxmlformats.org/officeDocument/2006/relationships/hyperlink" Target="https://www.scstatehouse.gov/sess125_2023-2024/prever/538_20240220.docx" TargetMode="External" Id="Rc82fbd12b95b4b9b" /><Relationship Type="http://schemas.openxmlformats.org/officeDocument/2006/relationships/hyperlink" Target="h:\sj\20230215.docx" TargetMode="External" Id="R6d286656fe1b4b8c" /><Relationship Type="http://schemas.openxmlformats.org/officeDocument/2006/relationships/hyperlink" Target="h:\sj\20230215.docx" TargetMode="External" Id="R201ee6dc49bf4628" /><Relationship Type="http://schemas.openxmlformats.org/officeDocument/2006/relationships/hyperlink" Target="h:\sj\20240214.docx" TargetMode="External" Id="Re7714473b49440ae" /><Relationship Type="http://schemas.openxmlformats.org/officeDocument/2006/relationships/hyperlink" Target="h:\sj\20240220.docx" TargetMode="External" Id="Rbabe8b00360740ad" /><Relationship Type="http://schemas.openxmlformats.org/officeDocument/2006/relationships/hyperlink" Target="h:\sj\20240319.docx" TargetMode="External" Id="Rdafcb7b8ce7b42dc" /><Relationship Type="http://schemas.openxmlformats.org/officeDocument/2006/relationships/hyperlink" Target="h:\sj\20240319.docx" TargetMode="External" Id="R6d6a42a4e30944f5" /><Relationship Type="http://schemas.openxmlformats.org/officeDocument/2006/relationships/hyperlink" Target="h:\sj\20240320.docx" TargetMode="External" Id="R8726aa9af3214830" /><Relationship Type="http://schemas.openxmlformats.org/officeDocument/2006/relationships/hyperlink" Target="h:\hj\20240321.docx" TargetMode="External" Id="R246d948d89494488" /><Relationship Type="http://schemas.openxmlformats.org/officeDocument/2006/relationships/hyperlink" Target="h:\hj\20240321.docx" TargetMode="External" Id="R848ad41350034a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9057ACCB3A248408FD08B92F73DA299"/>
        <w:category>
          <w:name w:val="General"/>
          <w:gallery w:val="placeholder"/>
        </w:category>
        <w:types>
          <w:type w:val="bbPlcHdr"/>
        </w:types>
        <w:behaviors>
          <w:behavior w:val="content"/>
        </w:behaviors>
        <w:guid w:val="{620864E5-C68F-4F23-9B1E-FAE20D29B8DA}"/>
      </w:docPartPr>
      <w:docPartBody>
        <w:p w:rsidR="003265E1" w:rsidRDefault="003265E1" w:rsidP="003265E1">
          <w:pPr>
            <w:pStyle w:val="C9057ACCB3A248408FD08B92F73DA299"/>
          </w:pPr>
          <w:r w:rsidRPr="007B495D">
            <w:rPr>
              <w:rStyle w:val="PlaceholderText"/>
            </w:rPr>
            <w:t>Click or tap here to enter text.</w:t>
          </w:r>
        </w:p>
      </w:docPartBody>
    </w:docPart>
    <w:docPart>
      <w:docPartPr>
        <w:name w:val="9E0AA60B33DA43C392813AB43DB0AF60"/>
        <w:category>
          <w:name w:val="General"/>
          <w:gallery w:val="placeholder"/>
        </w:category>
        <w:types>
          <w:type w:val="bbPlcHdr"/>
        </w:types>
        <w:behaviors>
          <w:behavior w:val="content"/>
        </w:behaviors>
        <w:guid w:val="{0F2E4D3C-3359-4DDE-83BF-DC4169418BBB}"/>
      </w:docPartPr>
      <w:docPartBody>
        <w:p w:rsidR="00796ED0" w:rsidRDefault="00796ED0" w:rsidP="00796ED0">
          <w:pPr>
            <w:pStyle w:val="9E0AA60B33DA43C392813AB43DB0AF6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265E1"/>
    <w:rsid w:val="003E4FBC"/>
    <w:rsid w:val="004E2BB5"/>
    <w:rsid w:val="00580C56"/>
    <w:rsid w:val="006B363F"/>
    <w:rsid w:val="007070D2"/>
    <w:rsid w:val="00776F2C"/>
    <w:rsid w:val="00796ED0"/>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ED0"/>
    <w:rPr>
      <w:color w:val="808080"/>
    </w:rPr>
  </w:style>
  <w:style w:type="paragraph" w:customStyle="1" w:styleId="C9057ACCB3A248408FD08B92F73DA299">
    <w:name w:val="C9057ACCB3A248408FD08B92F73DA299"/>
    <w:rsid w:val="003265E1"/>
    <w:rPr>
      <w:kern w:val="2"/>
      <w14:ligatures w14:val="standardContextual"/>
    </w:rPr>
  </w:style>
  <w:style w:type="paragraph" w:customStyle="1" w:styleId="9E0AA60B33DA43C392813AB43DB0AF60">
    <w:name w:val="9E0AA60B33DA43C392813AB43DB0AF60"/>
    <w:rsid w:val="00796E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1,"isAdopted":false,"amendmentNumber":"EDU","internalBillVersion":1,"isCommitteeReport":true,"BillTitle":"&lt;Failed to get bill title&gt;","id":"49de68d2-b079-4612-80ea-9b8c5c09aeb4","name":"SEDU-538.DB0001S","filenameExtension":null,"parentId":"00000000-0000-0000-0000-000000000000","documentName":"SEDU-538.DB0001S","isProxyDoc":false,"isWordDoc":false,"isPDF":false,"isFolder":true}]</AMENDMENTS_USED_FOR_MERGE>
  <FILENAME>&lt;&lt;filename&gt;&gt;</FILENAME>
  <ID>a38c4966-000f-4c28-8ba2-cc6deeda163f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2024-02-20T12:46:40.606077-05:00</T_BILL_DT_VERSION>
  <T_BILL_D_INTRODATE>2023-02-15</T_BILL_D_INTRODATE>
  <T_BILL_D_SENATEINTRODATE>2023-02-15</T_BILL_D_SENATEINTRODATE>
  <T_BILL_N_INTERNALVERSIONNUMBER>2</T_BILL_N_INTERNALVERSIONNUMBER>
  <T_BILL_N_SESSION>125</T_BILL_N_SESSION>
  <T_BILL_N_VERSIONNUMBER>2</T_BILL_N_VERSIONNUMBER>
  <T_BILL_N_YEAR>2023</T_BILL_N_YEAR>
  <T_BILL_REQUEST_REQUEST>f7064698-ea9b-46da-b729-a929bfc9bf3d</T_BILL_REQUEST_REQUEST>
  <T_BILL_R_ORIGINALBILL>b8d6e9ac-9f69-4a9f-b156-4d36446b3226</T_BILL_R_ORIGINALBILL>
  <T_BILL_R_ORIGINALDRAFT>b3d60d8a-3c82-4186-888f-01c825f4609c</T_BILL_R_ORIGINALDRAFT>
  <T_BILL_SPONSOR_SPONSOR>3b8c2c6e-6bd5-4500-9b65-6c8815dd72d8</T_BILL_SPONSOR_SPONSOR>
  <T_BILL_T_BILLNAME>[0538]</T_BILL_T_BILLNAME>
  <T_BILL_T_BILLNUMBER>538</T_BILL_T_BILLNUMBER>
  <T_BILL_T_BILLTITLE>to amend the South Carolina Code of Laws by adding Section 59‑101‑15 so as to limit tenure and to provide that institutions of higher learning must create a tenure review process.</T_BILL_T_BILLTITLE>
  <T_BILL_T_CHAMBER>senate</T_BILL_T_CHAMBER>
  <T_BILL_T_FILENAME>
  </T_BILL_T_FILENAME>
  <T_BILL_T_LEGTYPE>bill_statewide</T_BILL_T_LEGTYPE>
  <T_BILL_T_SECTIONS>[{"SectionUUID":"19ed7790-f447-4843-875a-ddca648d494f","SectionName":"code_section","SectionNumber":1,"SectionType":"code_section","CodeSections":[{"CodeSectionBookmarkName":"ns_T59C101N15_2e0bb7b33","IsConstitutionSection":false,"Identity":"59-101-15","IsNew":true,"SubSections":[{"Level":1,"Identity":"T59C101N15SA","SubSectionBookmarkName":"ss_T59C101N15SA_lv1_6d0b79c9e","IsNewSubSection":false,"SubSectionReplacement":""},{"Level":1,"Identity":"T59C101N15SB","SubSectionBookmarkName":"ss_T59C101N15SB_lv1_a8c32f3a6","IsNewSubSection":false,"SubSectionReplacement":""},{"Level":2,"Identity":"T59C101N15S1","SubSectionBookmarkName":"ss_T59C101N15S1_lv2_0f3a8a904","IsNewSubSection":false,"SubSectionReplacement":""},{"Level":2,"Identity":"T59C101N15S2","SubSectionBookmarkName":"ss_T59C101N15S2_lv2_6f5fc3162","IsNewSubSection":false,"SubSectionReplacement":""}],"TitleRelatedTo":"","TitleSoAsTo":"provide that institutions of higher learning must create a tenure review process","Deleted":false}],"TitleText":"","DisableControls":false,"Deleted":false,"RepealItems":[],"SectionBookmarkName":"bs_num_1_53ae9f508"},{"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19ed7790-f447-4843-875a-ddca648d494f","SectionName":"code_section","SectionNumber":1,"SectionType":"code_section","CodeSections":[{"CodeSectionBookmarkName":"ns_T59C101N15_2e0bb7b33","IsConstitutionSection":false,"Identity":"59-101-15","IsNew":true,"SubSections":[],"TitleRelatedTo":"","TitleSoAsTo":"provide that institutions of higher learning must create a tenure review process","Deleted":false}],"TitleText":"","DisableControls":false,"Deleted":false,"RepealItems":[],"SectionBookmarkName":"bs_num_1_53ae9f508"}],"Timestamp":"2022-10-11T14:17:19.3450792-04:00","Username":null},{"Id":2,"SectionsList":[{"SectionUUID":"8f03ca95-8faa-4d43-a9c2-8afc498075bd","SectionName":"standard_eff_date_section","SectionNumber":2,"SectionType":"drafting_clause","CodeSections":[],"TitleText":"","DisableControls":false,"Deleted":false,"RepealItems":[],"SectionBookmarkName":"bs_num_2_lastsection"},{"SectionUUID":"19ed7790-f447-4843-875a-ddca648d494f","SectionName":"code_section","SectionNumber":1,"SectionType":"code_section","CodeSections":[{"CodeSectionBookmarkName":"ns_T59C101N15_2e0bb7b33","IsConstitutionSection":false,"Identity":"59-101-15","IsNew":true,"SubSections":[],"TitleRelatedTo":"","TitleSoAsTo":"","Deleted":false}],"TitleText":"","DisableControls":false,"Deleted":false,"RepealItems":[],"SectionBookmarkName":"bs_num_1_53ae9f508"}],"Timestamp":"2022-10-11T14:15:54.5989113-04:00","Username":null},{"Id":1,"SectionsList":[{"SectionUUID":"8f03ca95-8faa-4d43-a9c2-8afc498075bd","SectionName":"standard_eff_date_section","SectionNumber":2,"SectionType":"drafting_clause","CodeSections":[],"TitleText":"","DisableControls":false,"Deleted":false,"RepealItems":[],"SectionBookmarkName":"bs_num_2_lastsection"},{"SectionUUID":"19ed7790-f447-4843-875a-ddca648d494f","SectionName":"code_section","SectionNumber":1,"SectionType":"code_section","CodeSections":[],"TitleText":"","DisableControls":false,"Deleted":false,"RepealItems":[],"SectionBookmarkName":"bs_num_1_53ae9f508"}],"Timestamp":"2022-10-11T14:15:51.6456267-04:00","Username":null},{"Id":4,"SectionsList":[{"SectionUUID":"19ed7790-f447-4843-875a-ddca648d494f","SectionName":"code_section","SectionNumber":1,"SectionType":"code_section","CodeSections":[{"CodeSectionBookmarkName":"ns_T59C101N15_2e0bb7b33","IsConstitutionSection":false,"Identity":"59-101-15","IsNew":true,"SubSections":[{"Level":1,"Identity":"T59C101N15SA","SubSectionBookmarkName":"ss_T59C101N15SA_lv1_9873547b5","IsNewSubSection":false},{"Level":1,"Identity":"T59C101N15SB","SubSectionBookmarkName":"ss_T59C101N15SB_lv1_0f7cd8530","IsNewSubSection":false}],"TitleRelatedTo":"","TitleSoAsTo":"provide that institutions of higher learning must create a tenure review process","Deleted":false}],"TitleText":"","DisableControls":false,"Deleted":false,"RepealItems":[],"SectionBookmarkName":"bs_num_1_53ae9f508"},{"SectionUUID":"8f03ca95-8faa-4d43-a9c2-8afc498075bd","SectionName":"standard_eff_date_section","SectionNumber":2,"SectionType":"drafting_clause","CodeSections":[],"TitleText":"","DisableControls":false,"Deleted":false,"RepealItems":[],"SectionBookmarkName":"bs_num_2_lastsection"}],"Timestamp":"2023-02-14T10:23:08.6207864-05:00","Username":"victoriachandler@scsenate.gov"}]</T_BILL_T_SECTIONSHISTORY>
  <T_BILL_T_SUBJECT>Tenure</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1441</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2024-02-20T17:52:00Z</cp:lastPrinted>
  <dcterms:created xsi:type="dcterms:W3CDTF">2024-02-20T21:28:00Z</dcterms:created>
  <dcterms:modified xsi:type="dcterms:W3CDTF">2024-02-20T21:28:00Z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