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S. Jones, Alexander, Anderson, Bailey, Bamberg, Beach, Brittain, Burns, Chapman, Chumley, B.J. Cox, B.L. Cox, Cromer, Davis, Dillard, Elliott, Gagnon, Gatch, Gilliard, Guffey, Haddon, Hardee, Harris, Hart, Henderson-Myers, Henegan, Howard, Jefferson, J.L. Johnson, W. Jones, Kilmartin, King, Lawson, Long, Magnuson, May, McCabe, McDaniel, McGinnis, J. Moore, A.M. Morgan, T.A. Morgan, Moss, Nutt, Oremus, Ott, Pace, Pendarvis, Rivers, Rose, Schuessler, M.M. Smith, Taylor, Thayer, Thigpen, Trantham, Vaughan, White, Williams and Willis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LC-0411DG-BL24.docx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John Gallman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aae4ed2176a4f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House</w:t>
      </w:r>
      <w:r>
        <w:tab/>
        <w:t>Member(s) request name removed as sponsor:
 McCravy, Bauer, Spann-Wilder, Bernstein, 
 Murphy, Brewer, Caskey, Wetmore, Robbins, 
 Pedalino, Stavrinakis, B. Newton, Erickson, 
 Forrest, Herbkersman, Ligon, Bradley, 
 Mitchell, Yow, Hewitt, Guest, Connell, 
 Cobb-Hunter, Garvin, O'Neal, Hyde, Sessions,
 T. Moore, Hayes, Atkinson, West, Sandifer, 
 Whitmire, Lowe, Jordan, Wheeler, Weeks, 
 Ballentine, Calhoon, Gibson, Wooten, Bustos,
 Gilliam, Hager, J.E. Johnson, Rutherford, 
 Kirby, Crawford, Hosey, Clyburn, Hiott, 
 Carter, Neese, Blackwell, Hixon, Collins, 
 Felder, Pope, Landing, Leber, Hartnett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79271b5aa44af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ad9de0fe2a40a4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981A7E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557D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242A8" w14:paraId="48DB32D0" w14:textId="0DD65E64">
          <w:pPr>
            <w:pStyle w:val="scresolutiontitle"/>
          </w:pPr>
          <w:r w:rsidRPr="004242A8">
            <w:t>To honor John Hite Gallman for his significant contributions to developing legislation that allows children equal access to both parents after separation or divorce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FB8E6C7">
      <w:pPr>
        <w:pStyle w:val="scresolutionwhereas"/>
      </w:pPr>
      <w:bookmarkStart w:name="wa_161a5242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8A7EAB" w:rsidR="008A7EAB">
        <w:t>John Hite Gallman is an esteemed resident of Myrtle Beach and father to Roselynn Grace Gallman, Graham Robert Gallman</w:t>
      </w:r>
      <w:r w:rsidR="00611ACB">
        <w:t>,</w:t>
      </w:r>
      <w:r w:rsidRPr="008A7EAB" w:rsidR="008A7EAB">
        <w:t xml:space="preserve"> and Sienna Mechelle Neuman</w:t>
      </w:r>
      <w:r w:rsidR="008A7EAB">
        <w:t xml:space="preserve">; </w:t>
      </w:r>
      <w:r w:rsidRPr="00084D53">
        <w:t>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564E8B5">
      <w:pPr>
        <w:pStyle w:val="scresolutionwhereas"/>
      </w:pPr>
      <w:bookmarkStart w:name="wa_fe5c902fa" w:id="1"/>
      <w:r>
        <w:t>W</w:t>
      </w:r>
      <w:bookmarkEnd w:id="1"/>
      <w:r>
        <w:t>hereas,</w:t>
      </w:r>
      <w:r w:rsidR="001347EE">
        <w:t xml:space="preserve"> </w:t>
      </w:r>
      <w:r w:rsidRPr="008A7EAB" w:rsidR="008A7EAB">
        <w:t>John Gallman has been instrumental in filing and advocating for legislation in South Carolina which would allow children equal access to both parents after divorce or separation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110C286">
      <w:pPr>
        <w:pStyle w:val="scresolutionwhereas"/>
      </w:pPr>
      <w:bookmarkStart w:name="wa_53b968a72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8A7EAB" w:rsidR="008A7EAB">
        <w:t>John Gallman is the South Carolina Chair of Americans for Equal Shared Parenting</w:t>
      </w:r>
      <w:r w:rsidR="008A7625">
        <w:t>; and</w:t>
      </w:r>
    </w:p>
    <w:p w:rsidR="008A7EAB" w:rsidP="00084D53" w:rsidRDefault="008A7EAB" w14:paraId="563168A6" w14:textId="77777777">
      <w:pPr>
        <w:pStyle w:val="scresolutionwhereas"/>
      </w:pPr>
    </w:p>
    <w:p w:rsidR="008A7EAB" w:rsidP="008A7EAB" w:rsidRDefault="008A7EAB" w14:paraId="319E7E67" w14:textId="40E3C13C">
      <w:pPr>
        <w:pStyle w:val="scresolutionwhereas"/>
      </w:pPr>
      <w:bookmarkStart w:name="wa_a8c5e0ef1" w:id="3"/>
      <w:r>
        <w:t>W</w:t>
      </w:r>
      <w:bookmarkEnd w:id="3"/>
      <w:r>
        <w:t xml:space="preserve">hereas, </w:t>
      </w:r>
      <w:r w:rsidRPr="008A7EAB">
        <w:t xml:space="preserve">John Gallman has made numerous trips to the South Carolina State Capitol to educate legislators on the importance </w:t>
      </w:r>
      <w:r w:rsidR="006D761A">
        <w:t>of</w:t>
      </w:r>
      <w:r w:rsidRPr="008A7EAB">
        <w:t xml:space="preserve"> children </w:t>
      </w:r>
      <w:r w:rsidR="006D761A">
        <w:t xml:space="preserve">having </w:t>
      </w:r>
      <w:r w:rsidRPr="008A7EAB">
        <w:t>equal access to both of their biological parents</w:t>
      </w:r>
      <w:r>
        <w:t>; and</w:t>
      </w:r>
    </w:p>
    <w:p w:rsidR="008A7EAB" w:rsidP="008A7EAB" w:rsidRDefault="008A7EAB" w14:paraId="286405D1" w14:textId="77777777">
      <w:pPr>
        <w:pStyle w:val="scemptyline"/>
      </w:pPr>
    </w:p>
    <w:p w:rsidR="008A7EAB" w:rsidP="008A7EAB" w:rsidRDefault="008A7EAB" w14:paraId="203FF8F2" w14:textId="01D3BFD1">
      <w:pPr>
        <w:pStyle w:val="scresolutionwhereas"/>
      </w:pPr>
      <w:bookmarkStart w:name="wa_95283dd5b" w:id="4"/>
      <w:r>
        <w:t>W</w:t>
      </w:r>
      <w:bookmarkEnd w:id="4"/>
      <w:r>
        <w:t xml:space="preserve">hereas, </w:t>
      </w:r>
      <w:r w:rsidRPr="008A7EAB">
        <w:t xml:space="preserve">according to the U.S. Centers for Disease Control, the U.S. Department of Justice, and the U.S. Census Bureau, children growing up in fatherless homes </w:t>
      </w:r>
      <w:r w:rsidR="00BE2FEA">
        <w:t>make up</w:t>
      </w:r>
      <w:r w:rsidRPr="008A7EAB">
        <w:t xml:space="preserve"> 71% of high school dropouts, 85% of those in prison, 85% of children who exhibit behavioral disorders, and 90% of homeless and runaway children</w:t>
      </w:r>
      <w:r>
        <w:t>; and</w:t>
      </w:r>
    </w:p>
    <w:p w:rsidR="008A7EAB" w:rsidP="00084D53" w:rsidRDefault="008A7EAB" w14:paraId="325D7687" w14:textId="77777777">
      <w:pPr>
        <w:pStyle w:val="scresolutionwhereas"/>
      </w:pPr>
    </w:p>
    <w:p w:rsidR="008A7EAB" w:rsidP="008A7EAB" w:rsidRDefault="008A7EAB" w14:paraId="13A12C71" w14:textId="718389BF">
      <w:pPr>
        <w:pStyle w:val="scresolutionwhereas"/>
      </w:pPr>
      <w:bookmarkStart w:name="wa_a433e62d4" w:id="5"/>
      <w:r>
        <w:t>W</w:t>
      </w:r>
      <w:bookmarkEnd w:id="5"/>
      <w:r>
        <w:t xml:space="preserve">hereas, </w:t>
      </w:r>
      <w:r w:rsidRPr="008A7EAB">
        <w:t>Swedish researcher Dr. Malin Bergstrom has studied data on 150,000 teenagers and found shared parenting to be second only to intact families in promoting children’s mental health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EAB" w:rsidP="007720AC" w:rsidRDefault="008A7EAB" w14:paraId="4DD6CADA" w14:textId="58DA1239">
      <w:pPr>
        <w:pStyle w:val="scemptyline"/>
      </w:pPr>
      <w:bookmarkStart w:name="wa_7951e3484" w:id="6"/>
      <w:r>
        <w:t>W</w:t>
      </w:r>
      <w:bookmarkEnd w:id="6"/>
      <w:r>
        <w:t xml:space="preserve">hereas, </w:t>
      </w:r>
      <w:r w:rsidRPr="008A7EAB">
        <w:t>numerous peer-reviewed studies have shown that children raised with equal access to both biological parents do better socially, emotionally, academically and mentally compared to children raised by only one parent</w:t>
      </w:r>
      <w:r>
        <w:t>; and</w:t>
      </w:r>
    </w:p>
    <w:p w:rsidR="008A7EAB" w:rsidP="007720AC" w:rsidRDefault="008A7EAB" w14:paraId="4476C51D" w14:textId="77777777">
      <w:pPr>
        <w:pStyle w:val="scemptyline"/>
      </w:pPr>
    </w:p>
    <w:p w:rsidR="008A7625" w:rsidP="00843D27" w:rsidRDefault="008A7625" w14:paraId="44F28955" w14:textId="3A595023">
      <w:pPr>
        <w:pStyle w:val="scresolutionwhereas"/>
      </w:pPr>
      <w:bookmarkStart w:name="wa_eae3fd613" w:id="7"/>
      <w:r>
        <w:t>W</w:t>
      </w:r>
      <w:bookmarkEnd w:id="7"/>
      <w:r>
        <w:t>hereas,</w:t>
      </w:r>
      <w:r w:rsidR="001347EE">
        <w:t xml:space="preserve"> </w:t>
      </w:r>
      <w:r w:rsidRPr="008A7EAB" w:rsidR="008A7EAB">
        <w:t>the members of the South Carolina House of Representatives</w:t>
      </w:r>
      <w:r w:rsidR="008A7EAB">
        <w:t xml:space="preserve"> extend their</w:t>
      </w:r>
      <w:r w:rsidRPr="008A7EAB" w:rsidR="008A7EAB">
        <w:t xml:space="preserve"> most hearty congratulations to John Gallman at this proud moment of well-deserved distinction</w:t>
      </w:r>
      <w:r w:rsidR="008A7EAB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4807A6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557D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5A4CBB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557D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A7EAB">
        <w:t xml:space="preserve">honor John Hite Gallman for his significant contributions to developing legislation </w:t>
      </w:r>
      <w:r w:rsidR="004242A8">
        <w:t>that allows children equal access to both parents after separation or divorce.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BF0333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8A7EAB">
        <w:t xml:space="preserve">John Hite </w:t>
      </w:r>
      <w:r w:rsidR="00D6384D">
        <w:t>G</w:t>
      </w:r>
      <w:r w:rsidR="008A7EAB">
        <w:t>allman.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128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2908662" w:rsidR="007003E1" w:rsidRDefault="008128F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57D9">
              <w:rPr>
                <w:noProof/>
              </w:rPr>
              <w:t>LC-0411DG-BL24.docx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1676"/>
    <w:rsid w:val="00133E66"/>
    <w:rsid w:val="001347EE"/>
    <w:rsid w:val="00136B38"/>
    <w:rsid w:val="001373F6"/>
    <w:rsid w:val="001435A3"/>
    <w:rsid w:val="00146ED3"/>
    <w:rsid w:val="00151044"/>
    <w:rsid w:val="00154083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33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310B"/>
    <w:rsid w:val="002D1B80"/>
    <w:rsid w:val="002D55D2"/>
    <w:rsid w:val="002E5912"/>
    <w:rsid w:val="002F4473"/>
    <w:rsid w:val="00301B21"/>
    <w:rsid w:val="00325348"/>
    <w:rsid w:val="0032732C"/>
    <w:rsid w:val="003321E4"/>
    <w:rsid w:val="00336AD0"/>
    <w:rsid w:val="0034178F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42A8"/>
    <w:rsid w:val="004252D4"/>
    <w:rsid w:val="00436096"/>
    <w:rsid w:val="004403BD"/>
    <w:rsid w:val="00461441"/>
    <w:rsid w:val="004623E6"/>
    <w:rsid w:val="004641B0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1ACB"/>
    <w:rsid w:val="006215AA"/>
    <w:rsid w:val="00627DCA"/>
    <w:rsid w:val="00666E48"/>
    <w:rsid w:val="006913C9"/>
    <w:rsid w:val="0069470D"/>
    <w:rsid w:val="006B1590"/>
    <w:rsid w:val="006D58AA"/>
    <w:rsid w:val="006D761A"/>
    <w:rsid w:val="006E4451"/>
    <w:rsid w:val="006E655C"/>
    <w:rsid w:val="006E69E6"/>
    <w:rsid w:val="007003E1"/>
    <w:rsid w:val="007070AD"/>
    <w:rsid w:val="00733210"/>
    <w:rsid w:val="00734F00"/>
    <w:rsid w:val="007352A5"/>
    <w:rsid w:val="00735C1A"/>
    <w:rsid w:val="0073631E"/>
    <w:rsid w:val="00736959"/>
    <w:rsid w:val="0074375C"/>
    <w:rsid w:val="00746A58"/>
    <w:rsid w:val="007720AC"/>
    <w:rsid w:val="007802F4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28FC"/>
    <w:rsid w:val="008209EC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A7EAB"/>
    <w:rsid w:val="008B3AE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52BD"/>
    <w:rsid w:val="009B44AF"/>
    <w:rsid w:val="009C6A0B"/>
    <w:rsid w:val="009C7F19"/>
    <w:rsid w:val="009E2BE4"/>
    <w:rsid w:val="009E516D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2FEA"/>
    <w:rsid w:val="00BE3C22"/>
    <w:rsid w:val="00BE46CD"/>
    <w:rsid w:val="00C02C1B"/>
    <w:rsid w:val="00C0345E"/>
    <w:rsid w:val="00C0399F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6BC3"/>
    <w:rsid w:val="00D1567E"/>
    <w:rsid w:val="00D31310"/>
    <w:rsid w:val="00D37AF8"/>
    <w:rsid w:val="00D55053"/>
    <w:rsid w:val="00D557D9"/>
    <w:rsid w:val="00D6384D"/>
    <w:rsid w:val="00D66B80"/>
    <w:rsid w:val="00D7037A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B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B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B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2B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75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B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52BD"/>
  </w:style>
  <w:style w:type="character" w:styleId="LineNumber">
    <w:name w:val="line number"/>
    <w:basedOn w:val="DefaultParagraphFont"/>
    <w:uiPriority w:val="99"/>
    <w:semiHidden/>
    <w:unhideWhenUsed/>
    <w:rsid w:val="009752BD"/>
  </w:style>
  <w:style w:type="paragraph" w:customStyle="1" w:styleId="BillDots">
    <w:name w:val="Bill Dots"/>
    <w:basedOn w:val="Normal"/>
    <w:qFormat/>
    <w:rsid w:val="009752B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752B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B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2BD"/>
    <w:pPr>
      <w:ind w:left="720"/>
      <w:contextualSpacing/>
    </w:pPr>
  </w:style>
  <w:style w:type="paragraph" w:customStyle="1" w:styleId="scbillheader">
    <w:name w:val="sc_bill_header"/>
    <w:qFormat/>
    <w:rsid w:val="009752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752B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75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75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75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752B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752B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752B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752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752B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752B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752B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752B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752B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752B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752B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752B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752B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752B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752B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75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752B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752B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75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75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752B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752B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75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752B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75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752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752B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752B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752B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752B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752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752B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752B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752B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752B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752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752B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752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752B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752B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752BD"/>
    <w:rPr>
      <w:color w:val="808080"/>
    </w:rPr>
  </w:style>
  <w:style w:type="paragraph" w:customStyle="1" w:styleId="sctablecodifiedsection">
    <w:name w:val="sc_table_codified_section"/>
    <w:qFormat/>
    <w:rsid w:val="009752B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752B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752B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752B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752B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752B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752B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752B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752B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752B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752B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752BD"/>
    <w:rPr>
      <w:strike/>
      <w:dstrike w:val="0"/>
    </w:rPr>
  </w:style>
  <w:style w:type="character" w:customStyle="1" w:styleId="scstrikeblue">
    <w:name w:val="sc_strike_blue"/>
    <w:uiPriority w:val="1"/>
    <w:qFormat/>
    <w:rsid w:val="009752B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752B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752B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752B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752B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752B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752BD"/>
  </w:style>
  <w:style w:type="paragraph" w:customStyle="1" w:styleId="scbillendxx">
    <w:name w:val="sc_bill_end_xx"/>
    <w:qFormat/>
    <w:rsid w:val="009752B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752BD"/>
  </w:style>
  <w:style w:type="character" w:customStyle="1" w:styleId="scresolutionbody1">
    <w:name w:val="sc_resolution_body1"/>
    <w:uiPriority w:val="1"/>
    <w:qFormat/>
    <w:rsid w:val="009752BD"/>
  </w:style>
  <w:style w:type="character" w:styleId="Strong">
    <w:name w:val="Strong"/>
    <w:basedOn w:val="DefaultParagraphFont"/>
    <w:uiPriority w:val="22"/>
    <w:qFormat/>
    <w:rsid w:val="009752BD"/>
    <w:rPr>
      <w:b/>
      <w:bCs/>
    </w:rPr>
  </w:style>
  <w:style w:type="character" w:customStyle="1" w:styleId="scamendhouse">
    <w:name w:val="sc_amend_house"/>
    <w:uiPriority w:val="1"/>
    <w:qFormat/>
    <w:rsid w:val="009752B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752B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1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96&amp;session=125&amp;summary=B" TargetMode="External" Id="R4579271b5aa44afa" /><Relationship Type="http://schemas.openxmlformats.org/officeDocument/2006/relationships/hyperlink" Target="https://www.scstatehouse.gov/sess125_2023-2024/prever/5396_20240416.docx" TargetMode="External" Id="R45ad9de0fe2a40a4" /><Relationship Type="http://schemas.openxmlformats.org/officeDocument/2006/relationships/hyperlink" Target="h:\hj\20240416.docx" TargetMode="External" Id="Reaae4ed2176a4f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4ff1b9ab-0e49-4328-995e-781b3437f92c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HOUSEINTRODATE>2024-04-16</T_BILL_D_HOUSEINTRODATE>
  <T_BILL_D_INTRODATE>2024-04-16</T_BILL_D_INTRODATE>
  <T_BILL_N_INTERNALVERSIONNUMBER>1</T_BILL_N_INTERNALVERSIONNUMBER>
  <T_BILL_N_SESSION>125</T_BILL_N_SESSION>
  <T_BILL_N_VERSIONNUMBER>1</T_BILL_N_VERSIONNUMBER>
  <T_BILL_N_YEAR>2024</T_BILL_N_YEAR>
  <T_BILL_REQUEST_REQUEST>26a67f7f-93c2-4fc6-9bbe-d5c2dec0486e</T_BILL_REQUEST_REQUEST>
  <T_BILL_R_ORIGINALDRAFT>88892595-738d-4a40-ac1d-7a16f2d6e7b6</T_BILL_R_ORIGINALDRAFT>
  <T_BILL_SPONSOR_SPONSOR>1bcdbadd-5ba6-47c3-853c-2710e9a02a5e</T_BILL_SPONSOR_SPONSOR>
  <T_BILL_T_BILLNAME>[5396]</T_BILL_T_BILLNAME>
  <T_BILL_T_BILLNUMBER>5396</T_BILL_T_BILLNUMBER>
  <T_BILL_T_BILLTITLE>To honor John Hite Gallman for his significant contributions to developing legislation that allows children equal access to both parents after separation or divorce.</T_BILL_T_BILLTITLE>
  <T_BILL_T_CHAMBER>house</T_BILL_T_CHAMBER>
  <T_BILL_T_FILENAME> </T_BILL_T_FILENAME>
  <T_BILL_T_LEGTYPE>resolution</T_BILL_T_LEGTYPE>
  <T_BILL_T_SUBJECT>John Gallman</T_BILL_T_SUBJECT>
  <T_BILL_UR_DRAFTER>davidgood@scstatehouse.gov</T_BILL_UR_DRAFTER>
  <T_BILL_UR_DRAFTINGASSISTANT>annarushton@scstatehouse.gov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1849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2024-04-02T17:05:00Z</cp:lastPrinted>
  <dcterms:created xsi:type="dcterms:W3CDTF">2024-04-03T13:14:00Z</dcterms:created>
  <dcterms:modified xsi:type="dcterms:W3CDTF">2024-04-03T13:14:00Z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