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Guffey, Ligon, Hiott, Pope, Crawford, O'Neal, Lawson, B.L. Cox, Pedalino and Schuessler</w:t>
      </w:r>
    </w:p>
    <w:p>
      <w:pPr>
        <w:widowControl w:val="false"/>
        <w:spacing w:after="0"/>
        <w:jc w:val="left"/>
      </w:pPr>
      <w:r>
        <w:rPr>
          <w:rFonts w:ascii="Times New Roman"/>
          <w:sz w:val="22"/>
        </w:rPr>
        <w:t xml:space="preserve">Companion/Similar bill(s): 1213, 4538</w:t>
      </w:r>
    </w:p>
    <w:p>
      <w:pPr>
        <w:widowControl w:val="false"/>
        <w:spacing w:after="0"/>
        <w:jc w:val="left"/>
      </w:pPr>
      <w:r>
        <w:rPr>
          <w:rFonts w:ascii="Times New Roman"/>
          <w:sz w:val="22"/>
        </w:rPr>
        <w:t xml:space="preserve">Document Path: LC-0577SA24.docx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Student Physical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and read first time</w:t>
      </w:r>
      <w:r>
        <w:t xml:space="preserve"> (</w:t>
      </w:r>
      <w:hyperlink w:history="true" r:id="R5cf6fc57162c48b2">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4/16/2024</w:t>
      </w:r>
      <w:r>
        <w:tab/>
        <w:t>House</w:t>
      </w:r>
      <w:r>
        <w:tab/>
        <w:t xml:space="preserve">Referred to Committee on</w:t>
      </w:r>
      <w:r>
        <w:rPr>
          <w:b/>
        </w:rPr>
        <w:t xml:space="preserve"> Judiciary</w:t>
      </w:r>
      <w:r>
        <w:t xml:space="preserve"> (</w:t>
      </w:r>
      <w:hyperlink w:history="true" r:id="Rca3692be59c348d8">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1cd985902348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972e6e82ac48a2">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92F78" w:rsidRDefault="00432135" w14:paraId="47642A99" w14:textId="557E6FFA">
      <w:pPr>
        <w:pStyle w:val="scemptylineheader"/>
      </w:pPr>
    </w:p>
    <w:p w:rsidRPr="00BB0725" w:rsidR="00A73EFA" w:rsidP="00A92F78" w:rsidRDefault="00A73EFA" w14:paraId="7B72410E" w14:textId="6E9AA18F">
      <w:pPr>
        <w:pStyle w:val="scemptylineheader"/>
      </w:pPr>
    </w:p>
    <w:p w:rsidRPr="00BB0725" w:rsidR="00A73EFA" w:rsidP="00A92F78" w:rsidRDefault="00A73EFA" w14:paraId="6AD935C9" w14:textId="3D34DFB0">
      <w:pPr>
        <w:pStyle w:val="scemptylineheader"/>
      </w:pPr>
    </w:p>
    <w:p w:rsidRPr="00DF3B44" w:rsidR="00A73EFA" w:rsidP="00A92F78" w:rsidRDefault="00A73EFA" w14:paraId="51A98227" w14:textId="30763CC7">
      <w:pPr>
        <w:pStyle w:val="scemptylineheader"/>
      </w:pPr>
    </w:p>
    <w:p w:rsidRPr="00DF3B44" w:rsidR="00A73EFA" w:rsidP="00A92F78" w:rsidRDefault="00A73EFA" w14:paraId="3858851A" w14:textId="43066FF7">
      <w:pPr>
        <w:pStyle w:val="scemptylineheader"/>
      </w:pPr>
    </w:p>
    <w:p w:rsidRPr="00DF3B44" w:rsidR="00A73EFA" w:rsidP="00A92F78" w:rsidRDefault="00A73EFA" w14:paraId="4E3DDE20" w14:textId="6902301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C6899" w14:paraId="40FEFADA" w14:textId="3E0DF2FE">
          <w:pPr>
            <w:pStyle w:val="scbilltitle"/>
            <w:tabs>
              <w:tab w:val="left" w:pos="2104"/>
            </w:tabs>
          </w:pPr>
          <w:r>
            <w:t xml:space="preserve">TO AMEND THE SOUTH CAROLINA CODE OF LAWS BY ENACTING THE “SOUTH CAROLINA STUDENT PHYSICAL PRIVACY ACT” BY ADDING ARTICLE 4 TO CHAPTER 23, TITLE 59 SO AS TO PROVIDE DEFINITIONS, PROVIDE THAT EVERY </w:t>
          </w:r>
          <w:proofErr w:type="gramStart"/>
          <w:r>
            <w:t>PUBLIC SCHOOL</w:t>
          </w:r>
          <w:proofErr w:type="gramEnd"/>
          <w:r>
            <w:t xml:space="preserve"> RESTROOM AND CHANGING FACILITY THAT IS ACCESSIBLE BY MULTIPLE PERSONS MUST BE DESIGNATED FOR USE ONLY BY MEMBERS OF ONE SEX, AND TO PROVIDE CIVIL PENALTIES.</w:t>
          </w:r>
        </w:p>
      </w:sdtContent>
    </w:sdt>
    <w:bookmarkStart w:name="at_9e676bae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0c817797" w:id="1"/>
      <w:r w:rsidRPr="0094541D">
        <w:t>B</w:t>
      </w:r>
      <w:bookmarkEnd w:id="1"/>
      <w:r w:rsidRPr="0094541D">
        <w:t>e it enacted by the General Assembly of the State of South Carolina:</w:t>
      </w:r>
    </w:p>
    <w:p w:rsidR="00DE0947" w:rsidP="009A5017" w:rsidRDefault="00DE0947" w14:paraId="49A7C790" w14:textId="77777777">
      <w:pPr>
        <w:pStyle w:val="scemptyline"/>
      </w:pPr>
    </w:p>
    <w:p w:rsidR="00DE0947" w:rsidP="000E751C" w:rsidRDefault="00DE0947" w14:paraId="418E5C4F" w14:textId="65BA7CE0">
      <w:pPr>
        <w:pStyle w:val="scnoncodifiedsection"/>
      </w:pPr>
      <w:bookmarkStart w:name="bs_num_1_bde77bd52" w:id="2"/>
      <w:bookmarkStart w:name="citing_act_447159a28" w:id="3"/>
      <w:r>
        <w:t>S</w:t>
      </w:r>
      <w:bookmarkEnd w:id="2"/>
      <w:r>
        <w:t>ECTION 1.</w:t>
      </w:r>
      <w:r>
        <w:tab/>
      </w:r>
      <w:bookmarkEnd w:id="3"/>
      <w:r w:rsidR="000E751C">
        <w:rPr>
          <w:shd w:val="clear" w:color="auto" w:fill="FFFFFF"/>
        </w:rPr>
        <w:t>This act may be cited as the “</w:t>
      </w:r>
      <w:r w:rsidR="004D5378">
        <w:rPr>
          <w:shd w:val="clear" w:color="auto" w:fill="FFFFFF"/>
        </w:rPr>
        <w:t>South Carolina Student Physical Privacy Act</w:t>
      </w:r>
      <w:r w:rsidR="000E751C">
        <w:rPr>
          <w:shd w:val="clear" w:color="auto" w:fill="FFFFFF"/>
        </w:rPr>
        <w:t>”.</w:t>
      </w:r>
    </w:p>
    <w:p w:rsidR="00782312" w:rsidP="009A5017" w:rsidRDefault="00782312" w14:paraId="7EF37574" w14:textId="449FCD28">
      <w:pPr>
        <w:pStyle w:val="scemptyline"/>
      </w:pPr>
    </w:p>
    <w:p w:rsidR="00270F17" w:rsidP="00270F17" w:rsidRDefault="00782312" w14:paraId="6877404C" w14:textId="77777777">
      <w:pPr>
        <w:pStyle w:val="scdirectionallanguage"/>
      </w:pPr>
      <w:bookmarkStart w:name="bs_num_2_b88585f0c" w:id="4"/>
      <w:r>
        <w:t>S</w:t>
      </w:r>
      <w:bookmarkEnd w:id="4"/>
      <w:r>
        <w:t>ECTION 2.</w:t>
      </w:r>
      <w:r>
        <w:tab/>
      </w:r>
      <w:bookmarkStart w:name="dl_25f630680" w:id="5"/>
      <w:r w:rsidR="00270F17">
        <w:t>C</w:t>
      </w:r>
      <w:bookmarkEnd w:id="5"/>
      <w:r w:rsidR="00270F17">
        <w:t>hapter 23, Title 59 of the S.C. Code is amended by adding:</w:t>
      </w:r>
    </w:p>
    <w:p w:rsidR="00270F17" w:rsidP="00270F17" w:rsidRDefault="00270F17" w14:paraId="5E22FC32" w14:textId="77777777">
      <w:pPr>
        <w:pStyle w:val="scemptyline"/>
      </w:pPr>
    </w:p>
    <w:p w:rsidR="00270F17" w:rsidP="00270F17" w:rsidRDefault="00270F17" w14:paraId="2FCFD7AC" w14:textId="77777777">
      <w:pPr>
        <w:pStyle w:val="scnewcodesection"/>
        <w:jc w:val="center"/>
      </w:pPr>
      <w:r>
        <w:tab/>
      </w:r>
      <w:bookmarkStart w:name="up_15acd58fd" w:id="6"/>
      <w:r>
        <w:t>A</w:t>
      </w:r>
      <w:bookmarkEnd w:id="6"/>
      <w:r>
        <w:t>rticle 4</w:t>
      </w:r>
    </w:p>
    <w:p w:rsidR="00270F17" w:rsidP="00270F17" w:rsidRDefault="00270F17" w14:paraId="181FB896" w14:textId="77777777">
      <w:pPr>
        <w:pStyle w:val="scnewcodesection"/>
        <w:jc w:val="center"/>
      </w:pPr>
    </w:p>
    <w:p w:rsidR="00270F17" w:rsidP="00270F17" w:rsidRDefault="00270F17" w14:paraId="31E6F649" w14:textId="03817BD4">
      <w:pPr>
        <w:pStyle w:val="scnewcodesection"/>
        <w:jc w:val="center"/>
      </w:pPr>
      <w:r>
        <w:tab/>
      </w:r>
      <w:bookmarkStart w:name="up_1569d7950" w:id="7"/>
      <w:r w:rsidR="004D5378">
        <w:t>S</w:t>
      </w:r>
      <w:bookmarkEnd w:id="7"/>
      <w:r w:rsidR="004D5378">
        <w:t>tudent Physical Privacy</w:t>
      </w:r>
    </w:p>
    <w:p w:rsidR="00270F17" w:rsidP="009A5017" w:rsidRDefault="00270F17" w14:paraId="4FAE80C3" w14:textId="77777777">
      <w:pPr>
        <w:pStyle w:val="scemptyline"/>
      </w:pPr>
    </w:p>
    <w:p w:rsidR="00270F17" w:rsidP="00270F17" w:rsidRDefault="00270F17" w14:paraId="68CC9723" w14:textId="49405B80">
      <w:pPr>
        <w:pStyle w:val="scnewcodesection"/>
      </w:pPr>
      <w:r>
        <w:tab/>
      </w:r>
      <w:bookmarkStart w:name="ns_T59C23N420_ceaa61486" w:id="8"/>
      <w:r>
        <w:t>S</w:t>
      </w:r>
      <w:bookmarkEnd w:id="8"/>
      <w:r>
        <w:t>ection 59‑23‑420.</w:t>
      </w:r>
      <w:r>
        <w:tab/>
      </w:r>
      <w:bookmarkStart w:name="up_9db7190c6" w:id="9"/>
      <w:r w:rsidR="004D5378">
        <w:t>A</w:t>
      </w:r>
      <w:bookmarkEnd w:id="9"/>
      <w:r w:rsidR="004D5378">
        <w:t>s used in this article:</w:t>
      </w:r>
    </w:p>
    <w:p w:rsidR="004D5378" w:rsidP="00270F17" w:rsidRDefault="004D5378" w14:paraId="13B28E96" w14:textId="72D588AA">
      <w:pPr>
        <w:pStyle w:val="scnewcodesection"/>
      </w:pPr>
      <w:r>
        <w:tab/>
      </w:r>
      <w:r>
        <w:tab/>
      </w:r>
      <w:bookmarkStart w:name="ss_T59C23N420S1_lv1_4b0cb5816" w:id="10"/>
      <w:r>
        <w:t>(</w:t>
      </w:r>
      <w:bookmarkEnd w:id="10"/>
      <w:r>
        <w:t xml:space="preserve">1) </w:t>
      </w:r>
      <w:r w:rsidRPr="004D5378">
        <w:t>“Changing Facility” means a facility in which a person may be in a state of undress in the presence of others, including a locker room, changing room, or shower room.</w:t>
      </w:r>
    </w:p>
    <w:p w:rsidR="004D5378" w:rsidP="00270F17" w:rsidRDefault="004D5378" w14:paraId="41D654B5" w14:textId="546159A2">
      <w:pPr>
        <w:pStyle w:val="scnewcodesection"/>
      </w:pPr>
      <w:r>
        <w:tab/>
      </w:r>
      <w:r>
        <w:tab/>
      </w:r>
      <w:bookmarkStart w:name="ss_T59C23N420S2_lv1_8987e0e29" w:id="11"/>
      <w:r>
        <w:t>(</w:t>
      </w:r>
      <w:bookmarkEnd w:id="11"/>
      <w:r>
        <w:t xml:space="preserve">2) </w:t>
      </w:r>
      <w:r w:rsidRPr="004D5378">
        <w:t>“Public school” has the same meaning as set forth in Section 59‑1‑120.</w:t>
      </w:r>
    </w:p>
    <w:p w:rsidR="004D5378" w:rsidP="00270F17" w:rsidRDefault="004D5378" w14:paraId="2EAFDFC4" w14:textId="2E1DB251">
      <w:pPr>
        <w:pStyle w:val="scnewcodesection"/>
      </w:pPr>
      <w:r>
        <w:tab/>
      </w:r>
      <w:r>
        <w:tab/>
      </w:r>
      <w:bookmarkStart w:name="ss_T59C23N420S3_lv1_71aaba574" w:id="12"/>
      <w:r>
        <w:t>(</w:t>
      </w:r>
      <w:bookmarkEnd w:id="12"/>
      <w:r>
        <w:t xml:space="preserve">3) </w:t>
      </w:r>
      <w:r w:rsidRPr="004D5378">
        <w:t>“Restroom” means a facility that includes one or more toilets or urinals.</w:t>
      </w:r>
    </w:p>
    <w:p w:rsidR="004D5378" w:rsidP="00270F17" w:rsidRDefault="004D5378" w14:paraId="17C4C912" w14:textId="78E5FB9B">
      <w:pPr>
        <w:pStyle w:val="scnewcodesection"/>
      </w:pPr>
      <w:r>
        <w:tab/>
      </w:r>
      <w:r>
        <w:tab/>
      </w:r>
      <w:bookmarkStart w:name="ss_T59C23N420S4_lv1_39061cdbf" w:id="13"/>
      <w:r>
        <w:t>(</w:t>
      </w:r>
      <w:bookmarkEnd w:id="13"/>
      <w:r>
        <w:t xml:space="preserve">4) </w:t>
      </w:r>
      <w:r w:rsidRPr="004D5378">
        <w:t>“Sex” means a person’s biological sex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rsidR="00270F17" w:rsidP="009A5017" w:rsidRDefault="00270F17" w14:paraId="20FFF69E" w14:textId="77777777">
      <w:pPr>
        <w:pStyle w:val="scemptyline"/>
      </w:pPr>
    </w:p>
    <w:p w:rsidR="00270F17" w:rsidP="00270F17" w:rsidRDefault="00270F17" w14:paraId="4F586899" w14:textId="1E0BDE93">
      <w:pPr>
        <w:pStyle w:val="scnewcodesection"/>
      </w:pPr>
      <w:r>
        <w:tab/>
      </w:r>
      <w:bookmarkStart w:name="ns_T59C23N430_22d6f1aea" w:id="14"/>
      <w:r>
        <w:t>S</w:t>
      </w:r>
      <w:bookmarkEnd w:id="14"/>
      <w:r>
        <w:t>ection 59‑23‑430.</w:t>
      </w:r>
      <w:r>
        <w:tab/>
      </w:r>
      <w:bookmarkStart w:name="ss_T59C23N430SA_lv1_422cbc7e9" w:id="15"/>
      <w:r w:rsidR="004D5378">
        <w:t>(</w:t>
      </w:r>
      <w:bookmarkEnd w:id="15"/>
      <w:r w:rsidR="004D5378">
        <w:t>A)</w:t>
      </w:r>
      <w:bookmarkStart w:name="ss_T59C23N430S1_lv2_259265df" w:id="16"/>
      <w:r w:rsidR="004D5378">
        <w:t>(</w:t>
      </w:r>
      <w:bookmarkEnd w:id="16"/>
      <w:r w:rsidR="004D5378">
        <w:t xml:space="preserve">1) </w:t>
      </w:r>
      <w:r w:rsidRPr="004D5378" w:rsidR="004D5378">
        <w:t xml:space="preserve">Every </w:t>
      </w:r>
      <w:proofErr w:type="gramStart"/>
      <w:r w:rsidRPr="004D5378" w:rsidR="004D5378">
        <w:t>public school</w:t>
      </w:r>
      <w:proofErr w:type="gramEnd"/>
      <w:r w:rsidRPr="004D5378" w:rsidR="004D5378">
        <w:t xml:space="preserve"> restroom and changing facility that is accessible by multiple persons at the same time </w:t>
      </w:r>
      <w:r w:rsidR="004D5378">
        <w:t>must</w:t>
      </w:r>
      <w:r w:rsidRPr="004D5378" w:rsidR="004D5378">
        <w:t xml:space="preserve"> be designated for use only by members of one sex.</w:t>
      </w:r>
    </w:p>
    <w:p w:rsidR="004D5378" w:rsidP="00270F17" w:rsidRDefault="004D5378" w14:paraId="2970B1FE" w14:textId="6C8B3C3D">
      <w:pPr>
        <w:pStyle w:val="scnewcodesection"/>
      </w:pPr>
      <w:r>
        <w:tab/>
      </w:r>
      <w:r>
        <w:tab/>
      </w:r>
      <w:bookmarkStart w:name="ss_T59C23N430S2_lv2_5c25578ab" w:id="17"/>
      <w:r>
        <w:t>(</w:t>
      </w:r>
      <w:bookmarkEnd w:id="17"/>
      <w:r>
        <w:t xml:space="preserve">2) </w:t>
      </w:r>
      <w:r w:rsidRPr="004D5378">
        <w:t xml:space="preserve">Any </w:t>
      </w:r>
      <w:proofErr w:type="gramStart"/>
      <w:r w:rsidRPr="004D5378">
        <w:t>public school</w:t>
      </w:r>
      <w:proofErr w:type="gramEnd"/>
      <w:r w:rsidRPr="004D5378">
        <w:t xml:space="preserve"> restrooms and changing facilities that are designated for one sex </w:t>
      </w:r>
      <w:r>
        <w:t>must</w:t>
      </w:r>
      <w:r w:rsidRPr="004D5378">
        <w:t xml:space="preserve"> be used only by members of that sex</w:t>
      </w:r>
      <w:r>
        <w:t>.</w:t>
      </w:r>
      <w:r w:rsidRPr="004D5378">
        <w:t xml:space="preserve"> </w:t>
      </w:r>
      <w:r>
        <w:t>A</w:t>
      </w:r>
      <w:r w:rsidRPr="004D5378">
        <w:t xml:space="preserve"> person </w:t>
      </w:r>
      <w:r>
        <w:t>may not</w:t>
      </w:r>
      <w:r w:rsidRPr="004D5378">
        <w:t xml:space="preserve"> enter a restroom or changing facility that is </w:t>
      </w:r>
      <w:r w:rsidRPr="004D5378">
        <w:lastRenderedPageBreak/>
        <w:t>designated for one sex unless he</w:t>
      </w:r>
      <w:r w:rsidR="005544F4">
        <w:t xml:space="preserve"> or she</w:t>
      </w:r>
      <w:r w:rsidRPr="004D5378">
        <w:t xml:space="preserve"> is a member of that sex</w:t>
      </w:r>
      <w:r>
        <w:t>. T</w:t>
      </w:r>
      <w:r w:rsidRPr="004D5378">
        <w:t xml:space="preserve">he public school with authority over that building </w:t>
      </w:r>
      <w:r>
        <w:t>must</w:t>
      </w:r>
      <w:r w:rsidRPr="004D5378">
        <w:t xml:space="preserve"> ensure that all restrooms and changing facilities provide its users with privacy from members of the opposite sex.</w:t>
      </w:r>
    </w:p>
    <w:p w:rsidR="004D5378" w:rsidP="00270F17" w:rsidRDefault="004D5378" w14:paraId="041CC6B8" w14:textId="62C38B18">
      <w:pPr>
        <w:pStyle w:val="scnewcodesection"/>
      </w:pPr>
      <w:r>
        <w:tab/>
      </w:r>
      <w:r>
        <w:tab/>
      </w:r>
      <w:bookmarkStart w:name="ss_T59C23N430S3_lv2_983c87bf3" w:id="18"/>
      <w:r>
        <w:t>(</w:t>
      </w:r>
      <w:bookmarkEnd w:id="18"/>
      <w:r>
        <w:t xml:space="preserve">3) </w:t>
      </w:r>
      <w:r w:rsidRPr="004D5378">
        <w:t>During any public school authorized</w:t>
      </w:r>
      <w:r w:rsidR="00C63F1B">
        <w:noBreakHyphen/>
      </w:r>
      <w:r w:rsidRPr="004D5378">
        <w:t xml:space="preserve">activity or event where students share overnight lodging, </w:t>
      </w:r>
      <w:r w:rsidR="005544F4">
        <w:t>no</w:t>
      </w:r>
      <w:r w:rsidRPr="004D5378">
        <w:t xml:space="preserve"> student </w:t>
      </w:r>
      <w:r w:rsidR="005544F4">
        <w:t>shall</w:t>
      </w:r>
      <w:r w:rsidRPr="004D5378">
        <w:t xml:space="preserve"> share a bedroom or multioccupancy restroom with a member of the opposite sex, unless such persons are members of the same family, such as a parent,</w:t>
      </w:r>
      <w:r w:rsidR="00E75BA9">
        <w:t xml:space="preserve"> aunt, uncle, cousin,</w:t>
      </w:r>
      <w:r w:rsidRPr="004D5378">
        <w:t xml:space="preserve"> guardian, sibling, or grandparent.</w:t>
      </w:r>
    </w:p>
    <w:p w:rsidR="004D5378" w:rsidP="00270F17" w:rsidRDefault="004D5378" w14:paraId="11715645" w14:textId="0D846ABE">
      <w:pPr>
        <w:pStyle w:val="scnewcodesection"/>
      </w:pPr>
      <w:r>
        <w:tab/>
      </w:r>
      <w:r>
        <w:tab/>
      </w:r>
      <w:bookmarkStart w:name="ss_T59C23N430S4_lv2_6dbad5377" w:id="19"/>
      <w:r>
        <w:t>(</w:t>
      </w:r>
      <w:bookmarkEnd w:id="19"/>
      <w:r>
        <w:t xml:space="preserve">4) </w:t>
      </w:r>
      <w:r w:rsidRPr="004D5378">
        <w:t xml:space="preserve">In any other </w:t>
      </w:r>
      <w:proofErr w:type="gramStart"/>
      <w:r w:rsidRPr="004D5378">
        <w:t>public school</w:t>
      </w:r>
      <w:proofErr w:type="gramEnd"/>
      <w:r w:rsidRPr="004D5378">
        <w:t xml:space="preserve"> facility or setting where a person may be in a state of undress in the presence of others, school personnel shall provide separate, private areas designated for use by persons based on their sex, and </w:t>
      </w:r>
      <w:r w:rsidR="005544F4">
        <w:t>no</w:t>
      </w:r>
      <w:r w:rsidRPr="004D5378">
        <w:t xml:space="preserve"> person </w:t>
      </w:r>
      <w:r w:rsidR="005544F4">
        <w:t>shall</w:t>
      </w:r>
      <w:r w:rsidRPr="004D5378">
        <w:t xml:space="preserve"> enter these private areas unless he</w:t>
      </w:r>
      <w:r w:rsidR="005544F4">
        <w:t xml:space="preserve"> or she</w:t>
      </w:r>
      <w:r w:rsidRPr="004D5378">
        <w:t xml:space="preserve"> is a member of the designated sex.</w:t>
      </w:r>
    </w:p>
    <w:p w:rsidR="004D5378" w:rsidP="004D5378" w:rsidRDefault="004D5378" w14:paraId="05FCFE8A" w14:textId="36B00C78">
      <w:pPr>
        <w:pStyle w:val="scnewcodesection"/>
      </w:pPr>
      <w:r>
        <w:tab/>
      </w:r>
      <w:r>
        <w:tab/>
      </w:r>
      <w:bookmarkStart w:name="ss_T59C23N430S5_lv2_8cdb57374" w:id="20"/>
      <w:bookmarkStart w:name="open_doc_here" w:id="21"/>
      <w:r>
        <w:t>(</w:t>
      </w:r>
      <w:bookmarkEnd w:id="20"/>
      <w:bookmarkEnd w:id="21"/>
      <w:r>
        <w:t>5) This article does not apply to a person who enters a restroom or changing facility designated for the opposite sex:</w:t>
      </w:r>
    </w:p>
    <w:p w:rsidR="004D5378" w:rsidP="004D5378" w:rsidRDefault="004D5378" w14:paraId="55BDA090" w14:textId="20F11457">
      <w:pPr>
        <w:pStyle w:val="scnewcodesection"/>
      </w:pPr>
      <w:r>
        <w:tab/>
      </w:r>
      <w:r>
        <w:tab/>
      </w:r>
      <w:r>
        <w:tab/>
      </w:r>
      <w:bookmarkStart w:name="ss_T59C23N430Sa_lv3_a7684d41b" w:id="22"/>
      <w:r>
        <w:t>(</w:t>
      </w:r>
      <w:bookmarkEnd w:id="22"/>
      <w:r>
        <w:t xml:space="preserve">a) for custodial or maintenance purposes, when the restroom or changing facility is not occupied by a member of the opposite </w:t>
      </w:r>
      <w:proofErr w:type="gramStart"/>
      <w:r>
        <w:t>sex;</w:t>
      </w:r>
      <w:proofErr w:type="gramEnd"/>
    </w:p>
    <w:p w:rsidR="004D5378" w:rsidP="004D5378" w:rsidRDefault="004D5378" w14:paraId="66C5A980" w14:textId="2742184E">
      <w:pPr>
        <w:pStyle w:val="scnewcodesection"/>
      </w:pPr>
      <w:r>
        <w:tab/>
      </w:r>
      <w:r>
        <w:tab/>
      </w:r>
      <w:r>
        <w:tab/>
      </w:r>
      <w:bookmarkStart w:name="ss_T59C23N430Sb_lv3_4bcb80d2f" w:id="23"/>
      <w:r>
        <w:t>(</w:t>
      </w:r>
      <w:bookmarkEnd w:id="23"/>
      <w:r>
        <w:t>b) to render medical assistance; or</w:t>
      </w:r>
    </w:p>
    <w:p w:rsidR="004D5378" w:rsidP="004D5378" w:rsidRDefault="004D5378" w14:paraId="02463BBA" w14:textId="50668F43">
      <w:pPr>
        <w:pStyle w:val="scnewcodesection"/>
      </w:pPr>
      <w:r>
        <w:tab/>
      </w:r>
      <w:r>
        <w:tab/>
      </w:r>
      <w:r>
        <w:tab/>
      </w:r>
      <w:bookmarkStart w:name="ss_T59C23N430Sc_lv3_31727cd98" w:id="24"/>
      <w:r>
        <w:t>(</w:t>
      </w:r>
      <w:bookmarkEnd w:id="24"/>
      <w:r>
        <w:t>c) during a natural disaster, emergency, or when necessary to prevent a serious threat to good order or student safety.</w:t>
      </w:r>
    </w:p>
    <w:p w:rsidR="004D5378" w:rsidP="004D5378" w:rsidRDefault="004D5378" w14:paraId="5A822CAE" w14:textId="231024A1">
      <w:pPr>
        <w:pStyle w:val="scnewcodesection"/>
      </w:pPr>
      <w:r>
        <w:tab/>
      </w:r>
      <w:r>
        <w:tab/>
      </w:r>
      <w:bookmarkStart w:name="ss_T59C23N430S6_lv2_8bad878ba" w:id="25"/>
      <w:r>
        <w:t>(</w:t>
      </w:r>
      <w:bookmarkEnd w:id="25"/>
      <w:r>
        <w:t xml:space="preserve">6) </w:t>
      </w:r>
      <w:r w:rsidRPr="004D5378">
        <w:t xml:space="preserve">Nothing in this </w:t>
      </w:r>
      <w:r>
        <w:t>article</w:t>
      </w:r>
      <w:r w:rsidRPr="004D5378">
        <w:t xml:space="preserve"> </w:t>
      </w:r>
      <w:r>
        <w:t>may</w:t>
      </w:r>
      <w:r w:rsidRPr="004D5378">
        <w:t xml:space="preserve"> be construed to prohibit schools from adopting policies necessary to accommodate disabled persons</w:t>
      </w:r>
      <w:r w:rsidR="00E75BA9">
        <w:t xml:space="preserve">, </w:t>
      </w:r>
      <w:r w:rsidRPr="004D5378">
        <w:t>young children</w:t>
      </w:r>
      <w:r w:rsidR="00E75BA9">
        <w:t>, elderly individuals requiring assistance, or other similarly situated individuals</w:t>
      </w:r>
      <w:r w:rsidRPr="004D5378">
        <w:t xml:space="preserve"> in need of physical assistance</w:t>
      </w:r>
      <w:r w:rsidR="005544F4">
        <w:t>, or other accommodations,</w:t>
      </w:r>
      <w:r w:rsidRPr="004D5378">
        <w:t xml:space="preserve"> when using restrooms or changing facilities.</w:t>
      </w:r>
    </w:p>
    <w:p w:rsidR="00270F17" w:rsidP="00270F17" w:rsidRDefault="004D5378" w14:paraId="711425AD" w14:textId="50447B96">
      <w:pPr>
        <w:pStyle w:val="scnewcodesection"/>
      </w:pPr>
      <w:r>
        <w:tab/>
      </w:r>
      <w:bookmarkStart w:name="ss_T59C23N430SB_lv1_776575a75" w:id="26"/>
      <w:r>
        <w:t>(</w:t>
      </w:r>
      <w:bookmarkEnd w:id="26"/>
      <w:r>
        <w:t xml:space="preserve">B) </w:t>
      </w:r>
      <w:r w:rsidRPr="004D5378">
        <w:t xml:space="preserve">Students who, for any reason, are unwilling or unable to use a facility described in subsection </w:t>
      </w:r>
      <w:r>
        <w:t>(</w:t>
      </w:r>
      <w:r w:rsidRPr="004D5378">
        <w:t>A</w:t>
      </w:r>
      <w:r>
        <w:t>)</w:t>
      </w:r>
      <w:r w:rsidRPr="004D5378">
        <w:t xml:space="preserve"> may submit a request to the principal or other designee of the public school for access to alternative facilities.  The principal or designee shall evaluate these requests on a case‑by‑case basis and shal</w:t>
      </w:r>
      <w:r>
        <w:t>l</w:t>
      </w:r>
      <w:r w:rsidRPr="004D5378">
        <w:t xml:space="preserve"> offer</w:t>
      </w:r>
      <w:r>
        <w:t xml:space="preserve">, to the extent reasonable, </w:t>
      </w:r>
      <w:r w:rsidRPr="004D5378">
        <w:t>options for alternate facilities, which may include, but are not limited to</w:t>
      </w:r>
      <w:r>
        <w:t>,</w:t>
      </w:r>
      <w:r w:rsidRPr="004D5378">
        <w:t xml:space="preserve"> access to a single‑user restroom or controlled use of an employee restroom, locker room, or shower. </w:t>
      </w:r>
      <w:r>
        <w:t>T</w:t>
      </w:r>
      <w:r w:rsidRPr="004D5378">
        <w:t>he accommodation</w:t>
      </w:r>
      <w:r>
        <w:t xml:space="preserve"> may not</w:t>
      </w:r>
      <w:r w:rsidRPr="004D5378">
        <w:t xml:space="preserve"> be access to a facility described in subsection </w:t>
      </w:r>
      <w:r>
        <w:t>(</w:t>
      </w:r>
      <w:r w:rsidRPr="004D5378">
        <w:t>A</w:t>
      </w:r>
      <w:r>
        <w:t>)</w:t>
      </w:r>
      <w:r w:rsidRPr="004D5378">
        <w:t xml:space="preserve"> that is designated for use by members of the opposite sex while persons of the opposite sex are present or could be present.</w:t>
      </w:r>
    </w:p>
    <w:p w:rsidR="004D5378" w:rsidP="009A5017" w:rsidRDefault="004D5378" w14:paraId="7C470EAB" w14:textId="77777777">
      <w:pPr>
        <w:pStyle w:val="scemptyline"/>
      </w:pPr>
    </w:p>
    <w:p w:rsidR="00782312" w:rsidP="00270F17" w:rsidRDefault="00270F17" w14:paraId="2D2079C0" w14:textId="085034B4">
      <w:pPr>
        <w:pStyle w:val="scnewcodesection"/>
      </w:pPr>
      <w:r>
        <w:tab/>
      </w:r>
      <w:bookmarkStart w:name="ns_T59C23N440_8a4c042e0" w:id="27"/>
      <w:r>
        <w:t>S</w:t>
      </w:r>
      <w:bookmarkEnd w:id="27"/>
      <w:r>
        <w:t>ection 59‑23‑440.</w:t>
      </w:r>
      <w:r>
        <w:tab/>
      </w:r>
      <w:bookmarkStart w:name="ss_T59C23N440SA_lv1_cb9dfb68c" w:id="28"/>
      <w:bookmarkStart w:name="up_073881a37" w:id="29"/>
      <w:r w:rsidR="004D5378">
        <w:t>(</w:t>
      </w:r>
      <w:bookmarkEnd w:id="28"/>
      <w:bookmarkEnd w:id="29"/>
      <w:r w:rsidR="004D5378">
        <w:t xml:space="preserve">A) </w:t>
      </w:r>
      <w:r w:rsidRPr="004D5378" w:rsidR="004D5378">
        <w:t xml:space="preserve">Students who, while accessing a </w:t>
      </w:r>
      <w:proofErr w:type="gramStart"/>
      <w:r w:rsidRPr="004D5378" w:rsidR="004D5378">
        <w:t>public school</w:t>
      </w:r>
      <w:proofErr w:type="gramEnd"/>
      <w:r w:rsidRPr="004D5378" w:rsidR="004D5378">
        <w:t xml:space="preserve"> restroom, changing facility, or overnight lodging designated for use by their sex, encounter a person of the opposite sex in that facility, have a private cause of action against the public school if:</w:t>
      </w:r>
    </w:p>
    <w:p w:rsidR="004D5378" w:rsidP="00270F17" w:rsidRDefault="004D5378" w14:paraId="1DBB8700" w14:textId="5D42AD62">
      <w:pPr>
        <w:pStyle w:val="scnewcodesection"/>
      </w:pPr>
      <w:r>
        <w:tab/>
      </w:r>
      <w:r>
        <w:tab/>
      </w:r>
      <w:bookmarkStart w:name="ss_T59C23N440S1_lv2_c4f99ba89" w:id="30"/>
      <w:r>
        <w:t>(</w:t>
      </w:r>
      <w:bookmarkEnd w:id="30"/>
      <w:r>
        <w:t xml:space="preserve">1) </w:t>
      </w:r>
      <w:r w:rsidRPr="004D5378">
        <w:t>the public school</w:t>
      </w:r>
      <w:r w:rsidR="00E75BA9">
        <w:t xml:space="preserve"> improperly</w:t>
      </w:r>
      <w:r w:rsidRPr="004D5378">
        <w:t xml:space="preserve"> gave that person permission to use facilities of the opposite sex; or</w:t>
      </w:r>
    </w:p>
    <w:p w:rsidR="004D5378" w:rsidP="00270F17" w:rsidRDefault="004D5378" w14:paraId="028D0ED4" w14:textId="5ED43603">
      <w:pPr>
        <w:pStyle w:val="scnewcodesection"/>
      </w:pPr>
      <w:r>
        <w:tab/>
      </w:r>
      <w:r>
        <w:tab/>
      </w:r>
      <w:bookmarkStart w:name="ss_T59C23N440S2_lv2_617d20c67" w:id="31"/>
      <w:r>
        <w:t>(</w:t>
      </w:r>
      <w:bookmarkEnd w:id="31"/>
      <w:r>
        <w:t xml:space="preserve">2) </w:t>
      </w:r>
      <w:r w:rsidRPr="004D5378">
        <w:t xml:space="preserve">the public school failed to take </w:t>
      </w:r>
      <w:r w:rsidR="00E75BA9">
        <w:t>any</w:t>
      </w:r>
      <w:r w:rsidRPr="004D5378">
        <w:t xml:space="preserve"> steps to prohibit that person from using facilities</w:t>
      </w:r>
      <w:r w:rsidR="00E75BA9">
        <w:t xml:space="preserve"> in the </w:t>
      </w:r>
      <w:r w:rsidR="00E75BA9">
        <w:lastRenderedPageBreak/>
        <w:t>presence</w:t>
      </w:r>
      <w:r w:rsidRPr="004D5378">
        <w:t xml:space="preserve"> of the opposite sex.</w:t>
      </w:r>
    </w:p>
    <w:p w:rsidR="004D5378" w:rsidP="00270F17" w:rsidRDefault="004D5378" w14:paraId="4B21C1BC" w14:textId="6D402AC5">
      <w:pPr>
        <w:pStyle w:val="scnewcodesection"/>
      </w:pPr>
      <w:r>
        <w:tab/>
      </w:r>
      <w:bookmarkStart w:name="ss_T59C23N440SB_lv1_6b44bdb46" w:id="32"/>
      <w:r>
        <w:t>(</w:t>
      </w:r>
      <w:bookmarkEnd w:id="32"/>
      <w:r>
        <w:t xml:space="preserve">B) </w:t>
      </w:r>
      <w:r w:rsidRPr="004D5378">
        <w:t xml:space="preserve">All civil actions brought pursuant to this </w:t>
      </w:r>
      <w:r>
        <w:t>article</w:t>
      </w:r>
      <w:r w:rsidRPr="004D5378">
        <w:t xml:space="preserve"> must be initiated within </w:t>
      </w:r>
      <w:r w:rsidR="00E75BA9">
        <w:t>three</w:t>
      </w:r>
      <w:r w:rsidRPr="004D5378">
        <w:t xml:space="preserve"> years after the violation occurred. </w:t>
      </w:r>
      <w:r w:rsidR="00E75BA9">
        <w:t>Anyone aggrieved pursuant to this article who prevails in court may recover monetary damages, attorney</w:t>
      </w:r>
      <w:r w:rsidR="00580F99">
        <w:t>’s</w:t>
      </w:r>
      <w:r w:rsidR="00E75BA9">
        <w:t xml:space="preserve"> fees, and costs for all psychological, emotional, and physical harm suffered.</w:t>
      </w:r>
    </w:p>
    <w:p w:rsidR="004D5378" w:rsidP="009A5017" w:rsidRDefault="004D5378" w14:paraId="78B945CA" w14:textId="77777777">
      <w:pPr>
        <w:pStyle w:val="scemptyline"/>
      </w:pPr>
    </w:p>
    <w:p w:rsidR="004D5378" w:rsidP="000630EF" w:rsidRDefault="004D5378" w14:paraId="71FA7BC7" w14:textId="23E18AD8">
      <w:pPr>
        <w:pStyle w:val="scnoncodifiedsection"/>
      </w:pPr>
      <w:bookmarkStart w:name="bs_num_3_83332eafd" w:id="33"/>
      <w:bookmarkStart w:name="severability_1729dbb6d" w:id="34"/>
      <w:r>
        <w:t>S</w:t>
      </w:r>
      <w:bookmarkEnd w:id="33"/>
      <w:r>
        <w:t>ECTION 3.</w:t>
      </w:r>
      <w:r>
        <w:tab/>
      </w:r>
      <w:bookmarkEnd w:id="34"/>
      <w:r w:rsidRPr="00B0415B" w:rsidR="000630E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9A5017" w:rsidRDefault="007E06BB" w14:paraId="3D8F1FED" w14:textId="76B75310">
      <w:pPr>
        <w:pStyle w:val="scemptyline"/>
      </w:pPr>
    </w:p>
    <w:p w:rsidRPr="00DF3B44" w:rsidR="007A10F1" w:rsidP="007A10F1" w:rsidRDefault="00E27805" w14:paraId="0E9393B4" w14:textId="3A662836">
      <w:pPr>
        <w:pStyle w:val="scnoncodifiedsection"/>
      </w:pPr>
      <w:bookmarkStart w:name="bs_num_4_lastsection" w:id="35"/>
      <w:bookmarkStart w:name="eff_date_section" w:id="36"/>
      <w:r w:rsidRPr="00DF3B44">
        <w:t>S</w:t>
      </w:r>
      <w:bookmarkEnd w:id="35"/>
      <w:r w:rsidRPr="00DF3B44">
        <w:t>ECTION 4.</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28F1">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E6418E" w:rsidR="00685035" w:rsidRPr="007B4AF7" w:rsidRDefault="00DB7C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7B12">
              <w:t>[5407]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B1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54F"/>
    <w:rsid w:val="00034586"/>
    <w:rsid w:val="00037F04"/>
    <w:rsid w:val="000404BF"/>
    <w:rsid w:val="00044B84"/>
    <w:rsid w:val="000479D0"/>
    <w:rsid w:val="000630EF"/>
    <w:rsid w:val="0006464F"/>
    <w:rsid w:val="00066B54"/>
    <w:rsid w:val="00072FCD"/>
    <w:rsid w:val="00074A4F"/>
    <w:rsid w:val="00081B25"/>
    <w:rsid w:val="000A3C25"/>
    <w:rsid w:val="000B4C02"/>
    <w:rsid w:val="000B5B4A"/>
    <w:rsid w:val="000B7FE1"/>
    <w:rsid w:val="000C3E88"/>
    <w:rsid w:val="000C46B9"/>
    <w:rsid w:val="000C58E4"/>
    <w:rsid w:val="000C6899"/>
    <w:rsid w:val="000C6F9A"/>
    <w:rsid w:val="000D2F44"/>
    <w:rsid w:val="000D33E4"/>
    <w:rsid w:val="000E2B86"/>
    <w:rsid w:val="000E45AC"/>
    <w:rsid w:val="000E578A"/>
    <w:rsid w:val="000E751C"/>
    <w:rsid w:val="000F2250"/>
    <w:rsid w:val="001001C0"/>
    <w:rsid w:val="0010329A"/>
    <w:rsid w:val="001164F9"/>
    <w:rsid w:val="0011719C"/>
    <w:rsid w:val="00140049"/>
    <w:rsid w:val="00145432"/>
    <w:rsid w:val="00171601"/>
    <w:rsid w:val="001730EB"/>
    <w:rsid w:val="00173276"/>
    <w:rsid w:val="0019025B"/>
    <w:rsid w:val="00192AF7"/>
    <w:rsid w:val="00194EBC"/>
    <w:rsid w:val="00197366"/>
    <w:rsid w:val="001A136C"/>
    <w:rsid w:val="001A5CBC"/>
    <w:rsid w:val="001B6DA2"/>
    <w:rsid w:val="001C25EC"/>
    <w:rsid w:val="001F2A41"/>
    <w:rsid w:val="001F313F"/>
    <w:rsid w:val="001F331D"/>
    <w:rsid w:val="001F394C"/>
    <w:rsid w:val="002038AA"/>
    <w:rsid w:val="00206708"/>
    <w:rsid w:val="002114C8"/>
    <w:rsid w:val="0021166F"/>
    <w:rsid w:val="002133EA"/>
    <w:rsid w:val="00214DBA"/>
    <w:rsid w:val="002162DF"/>
    <w:rsid w:val="00230038"/>
    <w:rsid w:val="00233975"/>
    <w:rsid w:val="002347A2"/>
    <w:rsid w:val="00236D73"/>
    <w:rsid w:val="0024212A"/>
    <w:rsid w:val="00245934"/>
    <w:rsid w:val="00246603"/>
    <w:rsid w:val="00257F60"/>
    <w:rsid w:val="002625EA"/>
    <w:rsid w:val="00264AE9"/>
    <w:rsid w:val="00270F17"/>
    <w:rsid w:val="00275AE6"/>
    <w:rsid w:val="002836D8"/>
    <w:rsid w:val="002A7989"/>
    <w:rsid w:val="002B02F3"/>
    <w:rsid w:val="002C3463"/>
    <w:rsid w:val="002D266D"/>
    <w:rsid w:val="002D5B3D"/>
    <w:rsid w:val="002D7447"/>
    <w:rsid w:val="002E315A"/>
    <w:rsid w:val="002E4F8C"/>
    <w:rsid w:val="002F560C"/>
    <w:rsid w:val="002F5847"/>
    <w:rsid w:val="0030425A"/>
    <w:rsid w:val="00306462"/>
    <w:rsid w:val="003421F1"/>
    <w:rsid w:val="0034279C"/>
    <w:rsid w:val="00354F64"/>
    <w:rsid w:val="003559A1"/>
    <w:rsid w:val="00355BA6"/>
    <w:rsid w:val="00361563"/>
    <w:rsid w:val="00371D36"/>
    <w:rsid w:val="003725EF"/>
    <w:rsid w:val="00373E17"/>
    <w:rsid w:val="003775E6"/>
    <w:rsid w:val="00381998"/>
    <w:rsid w:val="0038729F"/>
    <w:rsid w:val="003A5F1C"/>
    <w:rsid w:val="003C3E2E"/>
    <w:rsid w:val="003C67C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18E3"/>
    <w:rsid w:val="004851A0"/>
    <w:rsid w:val="0048627F"/>
    <w:rsid w:val="004932AB"/>
    <w:rsid w:val="00494BEF"/>
    <w:rsid w:val="004A5512"/>
    <w:rsid w:val="004A6BE5"/>
    <w:rsid w:val="004B0C18"/>
    <w:rsid w:val="004C1A04"/>
    <w:rsid w:val="004C20BC"/>
    <w:rsid w:val="004C5C9A"/>
    <w:rsid w:val="004D1442"/>
    <w:rsid w:val="004D3DCB"/>
    <w:rsid w:val="004D5378"/>
    <w:rsid w:val="004E2E2A"/>
    <w:rsid w:val="004E7DDE"/>
    <w:rsid w:val="004F0090"/>
    <w:rsid w:val="004F172C"/>
    <w:rsid w:val="005002ED"/>
    <w:rsid w:val="00500DBC"/>
    <w:rsid w:val="005102BE"/>
    <w:rsid w:val="0051525E"/>
    <w:rsid w:val="00523F7F"/>
    <w:rsid w:val="00524D54"/>
    <w:rsid w:val="0054531B"/>
    <w:rsid w:val="00546C24"/>
    <w:rsid w:val="005476FF"/>
    <w:rsid w:val="005516F6"/>
    <w:rsid w:val="00552842"/>
    <w:rsid w:val="005544F4"/>
    <w:rsid w:val="00554E89"/>
    <w:rsid w:val="00570DB8"/>
    <w:rsid w:val="00572281"/>
    <w:rsid w:val="005801DD"/>
    <w:rsid w:val="00580F99"/>
    <w:rsid w:val="00586905"/>
    <w:rsid w:val="00592A40"/>
    <w:rsid w:val="005A28BC"/>
    <w:rsid w:val="005A5377"/>
    <w:rsid w:val="005B7817"/>
    <w:rsid w:val="005C06C8"/>
    <w:rsid w:val="005C23D7"/>
    <w:rsid w:val="005C40EB"/>
    <w:rsid w:val="005C46FA"/>
    <w:rsid w:val="005D02B4"/>
    <w:rsid w:val="005D3013"/>
    <w:rsid w:val="005E1E50"/>
    <w:rsid w:val="005E2B9C"/>
    <w:rsid w:val="005E3332"/>
    <w:rsid w:val="005E678C"/>
    <w:rsid w:val="005F76B0"/>
    <w:rsid w:val="00604429"/>
    <w:rsid w:val="006067B0"/>
    <w:rsid w:val="00606A8B"/>
    <w:rsid w:val="00611EBA"/>
    <w:rsid w:val="006213A8"/>
    <w:rsid w:val="00623BEA"/>
    <w:rsid w:val="006347E9"/>
    <w:rsid w:val="006377FC"/>
    <w:rsid w:val="00640C87"/>
    <w:rsid w:val="006454BB"/>
    <w:rsid w:val="00651923"/>
    <w:rsid w:val="006534B5"/>
    <w:rsid w:val="00657CF4"/>
    <w:rsid w:val="00663B8D"/>
    <w:rsid w:val="00663E00"/>
    <w:rsid w:val="00664F48"/>
    <w:rsid w:val="00664FAD"/>
    <w:rsid w:val="0067345B"/>
    <w:rsid w:val="006753F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B2A"/>
    <w:rsid w:val="00737F19"/>
    <w:rsid w:val="00746443"/>
    <w:rsid w:val="00782312"/>
    <w:rsid w:val="00782BF8"/>
    <w:rsid w:val="0078309A"/>
    <w:rsid w:val="00783C75"/>
    <w:rsid w:val="007849D9"/>
    <w:rsid w:val="00785966"/>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4E6"/>
    <w:rsid w:val="008625C1"/>
    <w:rsid w:val="008806F9"/>
    <w:rsid w:val="008A57E3"/>
    <w:rsid w:val="008B5BF4"/>
    <w:rsid w:val="008C0CEE"/>
    <w:rsid w:val="008C1B18"/>
    <w:rsid w:val="008D46EC"/>
    <w:rsid w:val="008E0E25"/>
    <w:rsid w:val="008E61A1"/>
    <w:rsid w:val="0090781A"/>
    <w:rsid w:val="00911268"/>
    <w:rsid w:val="00917EA3"/>
    <w:rsid w:val="00917EE0"/>
    <w:rsid w:val="00921C89"/>
    <w:rsid w:val="00926966"/>
    <w:rsid w:val="00926D03"/>
    <w:rsid w:val="00934036"/>
    <w:rsid w:val="00934889"/>
    <w:rsid w:val="00942138"/>
    <w:rsid w:val="0094541D"/>
    <w:rsid w:val="009473EA"/>
    <w:rsid w:val="00954E7E"/>
    <w:rsid w:val="009554D9"/>
    <w:rsid w:val="00956440"/>
    <w:rsid w:val="009572F9"/>
    <w:rsid w:val="00960D0F"/>
    <w:rsid w:val="0098366F"/>
    <w:rsid w:val="00983A03"/>
    <w:rsid w:val="00986063"/>
    <w:rsid w:val="00991F67"/>
    <w:rsid w:val="00992876"/>
    <w:rsid w:val="009A0DCE"/>
    <w:rsid w:val="009A22CD"/>
    <w:rsid w:val="009A3E4B"/>
    <w:rsid w:val="009A5017"/>
    <w:rsid w:val="009B07B0"/>
    <w:rsid w:val="009B35FD"/>
    <w:rsid w:val="009B6815"/>
    <w:rsid w:val="009D2967"/>
    <w:rsid w:val="009D3C2B"/>
    <w:rsid w:val="009E4181"/>
    <w:rsid w:val="009E4191"/>
    <w:rsid w:val="009F2AB1"/>
    <w:rsid w:val="009F4FAF"/>
    <w:rsid w:val="009F68F1"/>
    <w:rsid w:val="00A006A8"/>
    <w:rsid w:val="00A04529"/>
    <w:rsid w:val="00A0584B"/>
    <w:rsid w:val="00A07B12"/>
    <w:rsid w:val="00A17135"/>
    <w:rsid w:val="00A21A6F"/>
    <w:rsid w:val="00A24E56"/>
    <w:rsid w:val="00A26A62"/>
    <w:rsid w:val="00A35A9B"/>
    <w:rsid w:val="00A4070E"/>
    <w:rsid w:val="00A40CA0"/>
    <w:rsid w:val="00A40D54"/>
    <w:rsid w:val="00A44679"/>
    <w:rsid w:val="00A504A7"/>
    <w:rsid w:val="00A53677"/>
    <w:rsid w:val="00A53BF2"/>
    <w:rsid w:val="00A56E6F"/>
    <w:rsid w:val="00A60D68"/>
    <w:rsid w:val="00A73EFA"/>
    <w:rsid w:val="00A77A3B"/>
    <w:rsid w:val="00A92F6F"/>
    <w:rsid w:val="00A92F78"/>
    <w:rsid w:val="00A97523"/>
    <w:rsid w:val="00AB0FA3"/>
    <w:rsid w:val="00AB73BF"/>
    <w:rsid w:val="00AC335C"/>
    <w:rsid w:val="00AC463E"/>
    <w:rsid w:val="00AD3BE2"/>
    <w:rsid w:val="00AD3E3D"/>
    <w:rsid w:val="00AE1EE4"/>
    <w:rsid w:val="00AE36EC"/>
    <w:rsid w:val="00AF1688"/>
    <w:rsid w:val="00AF46E6"/>
    <w:rsid w:val="00AF5139"/>
    <w:rsid w:val="00AF7823"/>
    <w:rsid w:val="00B06EDA"/>
    <w:rsid w:val="00B072A5"/>
    <w:rsid w:val="00B1161F"/>
    <w:rsid w:val="00B11661"/>
    <w:rsid w:val="00B3270C"/>
    <w:rsid w:val="00B32B4D"/>
    <w:rsid w:val="00B351AE"/>
    <w:rsid w:val="00B4003D"/>
    <w:rsid w:val="00B400E7"/>
    <w:rsid w:val="00B4137E"/>
    <w:rsid w:val="00B54DF7"/>
    <w:rsid w:val="00B56223"/>
    <w:rsid w:val="00B56E79"/>
    <w:rsid w:val="00B57AA7"/>
    <w:rsid w:val="00B637AA"/>
    <w:rsid w:val="00B64038"/>
    <w:rsid w:val="00B7592C"/>
    <w:rsid w:val="00B809D3"/>
    <w:rsid w:val="00B82BF8"/>
    <w:rsid w:val="00B84B66"/>
    <w:rsid w:val="00B85475"/>
    <w:rsid w:val="00B85FF5"/>
    <w:rsid w:val="00B9090A"/>
    <w:rsid w:val="00B92196"/>
    <w:rsid w:val="00B9228D"/>
    <w:rsid w:val="00B929EC"/>
    <w:rsid w:val="00BA1CAA"/>
    <w:rsid w:val="00BB0725"/>
    <w:rsid w:val="00BC408A"/>
    <w:rsid w:val="00BC5023"/>
    <w:rsid w:val="00BC556C"/>
    <w:rsid w:val="00BD1BC9"/>
    <w:rsid w:val="00BD42DA"/>
    <w:rsid w:val="00BD4684"/>
    <w:rsid w:val="00BE08A7"/>
    <w:rsid w:val="00BE4391"/>
    <w:rsid w:val="00BF3E48"/>
    <w:rsid w:val="00C15F1B"/>
    <w:rsid w:val="00C16288"/>
    <w:rsid w:val="00C17D1D"/>
    <w:rsid w:val="00C26105"/>
    <w:rsid w:val="00C32808"/>
    <w:rsid w:val="00C45923"/>
    <w:rsid w:val="00C543E7"/>
    <w:rsid w:val="00C63F1B"/>
    <w:rsid w:val="00C70225"/>
    <w:rsid w:val="00C72198"/>
    <w:rsid w:val="00C73C7D"/>
    <w:rsid w:val="00C75005"/>
    <w:rsid w:val="00C970DF"/>
    <w:rsid w:val="00CA7E71"/>
    <w:rsid w:val="00CB2673"/>
    <w:rsid w:val="00CB701D"/>
    <w:rsid w:val="00CB702C"/>
    <w:rsid w:val="00CC3F0E"/>
    <w:rsid w:val="00CC6DE9"/>
    <w:rsid w:val="00CD06F8"/>
    <w:rsid w:val="00CD07F9"/>
    <w:rsid w:val="00CD08C9"/>
    <w:rsid w:val="00CD1FE8"/>
    <w:rsid w:val="00CD38CD"/>
    <w:rsid w:val="00CD3E0C"/>
    <w:rsid w:val="00CD5565"/>
    <w:rsid w:val="00CD616C"/>
    <w:rsid w:val="00CF15F9"/>
    <w:rsid w:val="00CF68D6"/>
    <w:rsid w:val="00CF7B4A"/>
    <w:rsid w:val="00D009F8"/>
    <w:rsid w:val="00D078DA"/>
    <w:rsid w:val="00D10290"/>
    <w:rsid w:val="00D14995"/>
    <w:rsid w:val="00D2455C"/>
    <w:rsid w:val="00D25023"/>
    <w:rsid w:val="00D264BD"/>
    <w:rsid w:val="00D27F8C"/>
    <w:rsid w:val="00D33843"/>
    <w:rsid w:val="00D54A6F"/>
    <w:rsid w:val="00D57D57"/>
    <w:rsid w:val="00D62E42"/>
    <w:rsid w:val="00D74499"/>
    <w:rsid w:val="00D772FB"/>
    <w:rsid w:val="00D80569"/>
    <w:rsid w:val="00DA1AA0"/>
    <w:rsid w:val="00DA5205"/>
    <w:rsid w:val="00DB7C63"/>
    <w:rsid w:val="00DC004A"/>
    <w:rsid w:val="00DC0ED6"/>
    <w:rsid w:val="00DC44A8"/>
    <w:rsid w:val="00DD4692"/>
    <w:rsid w:val="00DE0142"/>
    <w:rsid w:val="00DE0947"/>
    <w:rsid w:val="00DE4BEE"/>
    <w:rsid w:val="00DE5B3D"/>
    <w:rsid w:val="00DE7112"/>
    <w:rsid w:val="00DF19BE"/>
    <w:rsid w:val="00DF3B44"/>
    <w:rsid w:val="00E101B7"/>
    <w:rsid w:val="00E1372E"/>
    <w:rsid w:val="00E15CBF"/>
    <w:rsid w:val="00E21D30"/>
    <w:rsid w:val="00E24D9A"/>
    <w:rsid w:val="00E27805"/>
    <w:rsid w:val="00E27A11"/>
    <w:rsid w:val="00E30497"/>
    <w:rsid w:val="00E32516"/>
    <w:rsid w:val="00E358A2"/>
    <w:rsid w:val="00E35C9A"/>
    <w:rsid w:val="00E36FCB"/>
    <w:rsid w:val="00E3771B"/>
    <w:rsid w:val="00E40979"/>
    <w:rsid w:val="00E43F26"/>
    <w:rsid w:val="00E47C2A"/>
    <w:rsid w:val="00E52A36"/>
    <w:rsid w:val="00E539B9"/>
    <w:rsid w:val="00E6088C"/>
    <w:rsid w:val="00E6378B"/>
    <w:rsid w:val="00E63EC3"/>
    <w:rsid w:val="00E653DA"/>
    <w:rsid w:val="00E65958"/>
    <w:rsid w:val="00E67BE4"/>
    <w:rsid w:val="00E71BA7"/>
    <w:rsid w:val="00E75BA9"/>
    <w:rsid w:val="00E84FE5"/>
    <w:rsid w:val="00E879A5"/>
    <w:rsid w:val="00E879FC"/>
    <w:rsid w:val="00E930E0"/>
    <w:rsid w:val="00EA2574"/>
    <w:rsid w:val="00EA2F1F"/>
    <w:rsid w:val="00EA3F2E"/>
    <w:rsid w:val="00EA57EC"/>
    <w:rsid w:val="00EB120E"/>
    <w:rsid w:val="00EB46E2"/>
    <w:rsid w:val="00EC0045"/>
    <w:rsid w:val="00ED28F1"/>
    <w:rsid w:val="00ED452E"/>
    <w:rsid w:val="00EE3CDA"/>
    <w:rsid w:val="00EF37A8"/>
    <w:rsid w:val="00EF531F"/>
    <w:rsid w:val="00F05FE8"/>
    <w:rsid w:val="00F13D87"/>
    <w:rsid w:val="00F149E5"/>
    <w:rsid w:val="00F15E33"/>
    <w:rsid w:val="00F17DA2"/>
    <w:rsid w:val="00F22EC0"/>
    <w:rsid w:val="00F27D7B"/>
    <w:rsid w:val="00F31D34"/>
    <w:rsid w:val="00F321B9"/>
    <w:rsid w:val="00F342A1"/>
    <w:rsid w:val="00F36FBA"/>
    <w:rsid w:val="00F44D36"/>
    <w:rsid w:val="00F46262"/>
    <w:rsid w:val="00F4795D"/>
    <w:rsid w:val="00F50A61"/>
    <w:rsid w:val="00F51241"/>
    <w:rsid w:val="00F525CD"/>
    <w:rsid w:val="00F5286C"/>
    <w:rsid w:val="00F52E12"/>
    <w:rsid w:val="00F638CA"/>
    <w:rsid w:val="00F65E14"/>
    <w:rsid w:val="00F8451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823"/>
    <w:rPr>
      <w:lang w:val="en-US"/>
    </w:rPr>
  </w:style>
  <w:style w:type="character" w:default="1" w:styleId="DefaultParagraphFont">
    <w:name w:val="Default Paragraph Font"/>
    <w:uiPriority w:val="1"/>
    <w:semiHidden/>
    <w:unhideWhenUsed/>
    <w:rsid w:val="00AF78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7823"/>
  </w:style>
  <w:style w:type="character" w:styleId="LineNumber">
    <w:name w:val="line number"/>
    <w:uiPriority w:val="99"/>
    <w:semiHidden/>
    <w:unhideWhenUsed/>
    <w:rsid w:val="00AF7823"/>
    <w:rPr>
      <w:rFonts w:ascii="Times New Roman" w:hAnsi="Times New Roman"/>
      <w:b w:val="0"/>
      <w:i w:val="0"/>
      <w:sz w:val="22"/>
    </w:rPr>
  </w:style>
  <w:style w:type="paragraph" w:styleId="NoSpacing">
    <w:name w:val="No Spacing"/>
    <w:uiPriority w:val="1"/>
    <w:qFormat/>
    <w:rsid w:val="00AF7823"/>
    <w:pPr>
      <w:spacing w:after="0" w:line="240" w:lineRule="auto"/>
    </w:pPr>
  </w:style>
  <w:style w:type="paragraph" w:customStyle="1" w:styleId="scemptylineheader">
    <w:name w:val="sc_emptyline_header"/>
    <w:qFormat/>
    <w:rsid w:val="00AF78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F78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F78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F78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F78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F7823"/>
    <w:rPr>
      <w:color w:val="808080"/>
    </w:rPr>
  </w:style>
  <w:style w:type="paragraph" w:customStyle="1" w:styleId="scdirectionallanguage">
    <w:name w:val="sc_directional_language"/>
    <w:qFormat/>
    <w:rsid w:val="00AF78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F78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F78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F78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F78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F78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F78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F78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F78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F78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F78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F78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F78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F78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78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F78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F7823"/>
    <w:rPr>
      <w:rFonts w:ascii="Times New Roman" w:hAnsi="Times New Roman"/>
      <w:color w:val="auto"/>
      <w:sz w:val="22"/>
    </w:rPr>
  </w:style>
  <w:style w:type="paragraph" w:customStyle="1" w:styleId="scclippagebillheader">
    <w:name w:val="sc_clip_page_bill_header"/>
    <w:qFormat/>
    <w:rsid w:val="00AF78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F78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F78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F7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823"/>
    <w:rPr>
      <w:lang w:val="en-US"/>
    </w:rPr>
  </w:style>
  <w:style w:type="paragraph" w:styleId="Footer">
    <w:name w:val="footer"/>
    <w:basedOn w:val="Normal"/>
    <w:link w:val="FooterChar"/>
    <w:uiPriority w:val="99"/>
    <w:unhideWhenUsed/>
    <w:rsid w:val="00AF7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823"/>
    <w:rPr>
      <w:lang w:val="en-US"/>
    </w:rPr>
  </w:style>
  <w:style w:type="paragraph" w:styleId="ListParagraph">
    <w:name w:val="List Paragraph"/>
    <w:basedOn w:val="Normal"/>
    <w:uiPriority w:val="34"/>
    <w:qFormat/>
    <w:rsid w:val="00AF7823"/>
    <w:pPr>
      <w:ind w:left="720"/>
      <w:contextualSpacing/>
    </w:pPr>
  </w:style>
  <w:style w:type="paragraph" w:customStyle="1" w:styleId="scbillfooter">
    <w:name w:val="sc_bill_footer"/>
    <w:qFormat/>
    <w:rsid w:val="00AF78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F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F78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F78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F78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F78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F78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F7823"/>
    <w:pPr>
      <w:widowControl w:val="0"/>
      <w:suppressAutoHyphens/>
      <w:spacing w:after="0" w:line="360" w:lineRule="auto"/>
    </w:pPr>
    <w:rPr>
      <w:rFonts w:ascii="Times New Roman" w:hAnsi="Times New Roman"/>
      <w:lang w:val="en-US"/>
    </w:rPr>
  </w:style>
  <w:style w:type="paragraph" w:customStyle="1" w:styleId="sctableln">
    <w:name w:val="sc_table_ln"/>
    <w:qFormat/>
    <w:rsid w:val="00AF78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F78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F7823"/>
    <w:rPr>
      <w:strike/>
      <w:dstrike w:val="0"/>
    </w:rPr>
  </w:style>
  <w:style w:type="character" w:customStyle="1" w:styleId="scinsert">
    <w:name w:val="sc_insert"/>
    <w:uiPriority w:val="1"/>
    <w:qFormat/>
    <w:rsid w:val="00AF7823"/>
    <w:rPr>
      <w:caps w:val="0"/>
      <w:smallCaps w:val="0"/>
      <w:strike w:val="0"/>
      <w:dstrike w:val="0"/>
      <w:vanish w:val="0"/>
      <w:u w:val="single"/>
      <w:vertAlign w:val="baseline"/>
    </w:rPr>
  </w:style>
  <w:style w:type="character" w:customStyle="1" w:styleId="scinsertred">
    <w:name w:val="sc_insert_red"/>
    <w:uiPriority w:val="1"/>
    <w:qFormat/>
    <w:rsid w:val="00AF7823"/>
    <w:rPr>
      <w:caps w:val="0"/>
      <w:smallCaps w:val="0"/>
      <w:strike w:val="0"/>
      <w:dstrike w:val="0"/>
      <w:vanish w:val="0"/>
      <w:color w:val="FF0000"/>
      <w:u w:val="single"/>
      <w:vertAlign w:val="baseline"/>
    </w:rPr>
  </w:style>
  <w:style w:type="character" w:customStyle="1" w:styleId="scinsertblue">
    <w:name w:val="sc_insert_blue"/>
    <w:uiPriority w:val="1"/>
    <w:qFormat/>
    <w:rsid w:val="00AF7823"/>
    <w:rPr>
      <w:caps w:val="0"/>
      <w:smallCaps w:val="0"/>
      <w:strike w:val="0"/>
      <w:dstrike w:val="0"/>
      <w:vanish w:val="0"/>
      <w:color w:val="0070C0"/>
      <w:u w:val="single"/>
      <w:vertAlign w:val="baseline"/>
    </w:rPr>
  </w:style>
  <w:style w:type="character" w:customStyle="1" w:styleId="scstrikered">
    <w:name w:val="sc_strike_red"/>
    <w:uiPriority w:val="1"/>
    <w:qFormat/>
    <w:rsid w:val="00AF7823"/>
    <w:rPr>
      <w:strike/>
      <w:dstrike w:val="0"/>
      <w:color w:val="FF0000"/>
    </w:rPr>
  </w:style>
  <w:style w:type="character" w:customStyle="1" w:styleId="scstrikeblue">
    <w:name w:val="sc_strike_blue"/>
    <w:uiPriority w:val="1"/>
    <w:qFormat/>
    <w:rsid w:val="00AF7823"/>
    <w:rPr>
      <w:strike/>
      <w:dstrike w:val="0"/>
      <w:color w:val="0070C0"/>
    </w:rPr>
  </w:style>
  <w:style w:type="character" w:customStyle="1" w:styleId="scinsertbluenounderline">
    <w:name w:val="sc_insert_blue_no_underline"/>
    <w:uiPriority w:val="1"/>
    <w:qFormat/>
    <w:rsid w:val="00AF78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F78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F7823"/>
    <w:rPr>
      <w:strike/>
      <w:dstrike w:val="0"/>
      <w:color w:val="0070C0"/>
      <w:lang w:val="en-US"/>
    </w:rPr>
  </w:style>
  <w:style w:type="character" w:customStyle="1" w:styleId="scstrikerednoncodified">
    <w:name w:val="sc_strike_red_non_codified"/>
    <w:uiPriority w:val="1"/>
    <w:qFormat/>
    <w:rsid w:val="00AF7823"/>
    <w:rPr>
      <w:strike/>
      <w:dstrike w:val="0"/>
      <w:color w:val="FF0000"/>
    </w:rPr>
  </w:style>
  <w:style w:type="paragraph" w:customStyle="1" w:styleId="scbillsiglines">
    <w:name w:val="sc_bill_sig_lines"/>
    <w:qFormat/>
    <w:rsid w:val="00AF78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F7823"/>
    <w:rPr>
      <w:bdr w:val="none" w:sz="0" w:space="0" w:color="auto"/>
      <w:shd w:val="clear" w:color="auto" w:fill="FEC6C6"/>
    </w:rPr>
  </w:style>
  <w:style w:type="character" w:customStyle="1" w:styleId="screstoreblue">
    <w:name w:val="sc_restore_blue"/>
    <w:uiPriority w:val="1"/>
    <w:qFormat/>
    <w:rsid w:val="00AF7823"/>
    <w:rPr>
      <w:color w:val="4472C4" w:themeColor="accent1"/>
      <w:bdr w:val="none" w:sz="0" w:space="0" w:color="auto"/>
      <w:shd w:val="clear" w:color="auto" w:fill="auto"/>
    </w:rPr>
  </w:style>
  <w:style w:type="character" w:customStyle="1" w:styleId="screstorered">
    <w:name w:val="sc_restore_red"/>
    <w:uiPriority w:val="1"/>
    <w:qFormat/>
    <w:rsid w:val="00AF7823"/>
    <w:rPr>
      <w:color w:val="FF0000"/>
      <w:bdr w:val="none" w:sz="0" w:space="0" w:color="auto"/>
      <w:shd w:val="clear" w:color="auto" w:fill="auto"/>
    </w:rPr>
  </w:style>
  <w:style w:type="character" w:customStyle="1" w:styleId="scstrikenewblue">
    <w:name w:val="sc_strike_new_blue"/>
    <w:uiPriority w:val="1"/>
    <w:qFormat/>
    <w:rsid w:val="00AF7823"/>
    <w:rPr>
      <w:strike w:val="0"/>
      <w:dstrike/>
      <w:color w:val="0070C0"/>
      <w:u w:val="none"/>
    </w:rPr>
  </w:style>
  <w:style w:type="character" w:customStyle="1" w:styleId="scstrikenewred">
    <w:name w:val="sc_strike_new_red"/>
    <w:uiPriority w:val="1"/>
    <w:qFormat/>
    <w:rsid w:val="00AF7823"/>
    <w:rPr>
      <w:strike w:val="0"/>
      <w:dstrike/>
      <w:color w:val="FF0000"/>
      <w:u w:val="none"/>
    </w:rPr>
  </w:style>
  <w:style w:type="character" w:customStyle="1" w:styleId="scamendsenate">
    <w:name w:val="sc_amend_senate"/>
    <w:uiPriority w:val="1"/>
    <w:qFormat/>
    <w:rsid w:val="00AF7823"/>
    <w:rPr>
      <w:bdr w:val="none" w:sz="0" w:space="0" w:color="auto"/>
      <w:shd w:val="clear" w:color="auto" w:fill="FFF2CC" w:themeFill="accent4" w:themeFillTint="33"/>
    </w:rPr>
  </w:style>
  <w:style w:type="character" w:customStyle="1" w:styleId="scamendhouse">
    <w:name w:val="sc_amend_house"/>
    <w:uiPriority w:val="1"/>
    <w:qFormat/>
    <w:rsid w:val="00AF782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407&amp;session=125&amp;summary=B" TargetMode="External" Id="Reb1cd9859023484c" /><Relationship Type="http://schemas.openxmlformats.org/officeDocument/2006/relationships/hyperlink" Target="https://www.scstatehouse.gov/sess125_2023-2024/prever/5407_20240416.docx" TargetMode="External" Id="R64972e6e82ac48a2" /><Relationship Type="http://schemas.openxmlformats.org/officeDocument/2006/relationships/hyperlink" Target="h:\hj\20240416.docx" TargetMode="External" Id="R5cf6fc57162c48b2" /><Relationship Type="http://schemas.openxmlformats.org/officeDocument/2006/relationships/hyperlink" Target="h:\hj\20240416.docx" TargetMode="External" Id="Rca3692be59c348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9e0667d7-3aea-447f-9b8f-143fb2ad527f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2024-04-16T00:00:00-04:00</T_BILL_DT_VERSION>
  <T_BILL_D_HOUSEINTRODATE>2024-04-16</T_BILL_D_HOUSEINTRODATE>
  <T_BILL_D_INTRODATE>2024-04-16</T_BILL_D_INTRODATE>
  <T_BILL_N_INTERNALVERSIONNUMBER>1</T_BILL_N_INTERNALVERSIONNUMBER>
  <T_BILL_N_SESSION>125</T_BILL_N_SESSION>
  <T_BILL_N_VERSIONNUMBER>1</T_BILL_N_VERSIONNUMBER>
  <T_BILL_N_YEAR>2024</T_BILL_N_YEAR>
  <T_BILL_REQUEST_REQUEST>5c14518e-dbce-4169-bb7f-c39ecac193bf</T_BILL_REQUEST_REQUEST>
  <T_BILL_R_ORIGINALDRAFT>00abb79c-288a-42d7-b93e-59f0a1b31a00</T_BILL_R_ORIGINALDRAFT>
  <T_BILL_SPONSOR_SPONSOR>33eae21b-b61f-45c8-8b81-145d1dd22a59</T_BILL_SPONSOR_SPONSOR>
  <T_BILL_T_BILLNAME>[5407]</T_BILL_T_BILLNAME>
  <T_BILL_T_BILLNUMBER>5407</T_BILL_T_BILLNUMBER>
  <T_BILL_T_BILLTITLE>TO AMEND THE SOUTH CAROLINA CODE OF LAWS BY ENACTING THE “SOUTH CAROLINA STUDENT PHYSICAL PRIVACY ACT” BY ADDING ARTICLE 4 TO CHAPTER 23, TITLE 59 SO AS TO PROVIDE DEFINITIONS, PROVIDE THAT EVERY PUBLIC SCHOOL RESTROOM AND CHANGING FACILITY THAT IS ACCESSIBLE BY MULTIPLE PERSONS MUST BE DESIGNATED FOR USE ONLY BY MEMBERS OF ONE SEX, AND TO PROVIDE CIVIL PENALTIES.</T_BILL_T_BILLTITLE>
  <T_BILL_T_CHAMBER>house</T_BILL_T_CHAMBER>
  <T_BILL_T_FILENAME> </T_BILL_T_FILENAME>
  <T_BILL_T_LEGTYPE>bill_statewide</T_BILL_T_LEGTYPE>
  <T_BILL_T_SECTIONS>[{"CodeSections":[],"Deleted":false,"DisableControls":false,"RepealItems":[],"SectionBookmarkName":"bs_num_1_bde77bd52","SectionName":"Citing an Act","SectionNumber":1,"SectionType":"new","SectionUUID":"0ad6354f-ffc8-4d10-8029-78aa55e5b6e9","TitleText":"BY ENACTING THE “SOUTH CAROLINA STUDENT PHYSICAL PRIVACY ACT”; BY ADDING ARTICLE 4 TO CHAPTER 23, TITLE 59 SO AS TO STATE PURPOSES, PROVIDE DEFINITIONS, PROVIDE THAT EVERY PUBLIC SCHOOL RESTROOM AND CHANGING FACILITY THAT IS ACCESSIBLE BY MULTIPLE PERSONS MUST BE DESIGNATED FOR USE ONLY BY MEMBERS OF ONE SEX, AND TO PROVIDE CIVIL PENALTIES"},{"CodeSections":[{"CodeSectionBookmarkName":"ns_T59C23N420_ceaa61486","Deleted":false,"Identity":"59-23-420","IsConstitutionSection":false,"IsNew":true,"SubSections":[{"Identity":"T59C23N420S1","IsNewSubSection":false,"Level":1,"SubSectionBookmarkName":"ss_T59C23N420S1_lv1_4b0cb5816","SubSectionReplacement":""},{"Identity":"T59C23N420S2","IsNewSubSection":false,"Level":1,"SubSectionBookmarkName":"ss_T59C23N420S2_lv1_8987e0e29","SubSectionReplacement":""},{"Identity":"T59C23N420S3","IsNewSubSection":false,"Level":1,"SubSectionBookmarkName":"ss_T59C23N420S3_lv1_71aaba574","SubSectionReplacement":""},{"Identity":"T59C23N420S4","IsNewSubSection":false,"Level":1,"SubSectionBookmarkName":"ss_T59C23N420S4_lv1_39061cdbf","SubSectionReplacement":""}],"TitleRelatedTo":"","TitleSoAsTo":""},{"CodeSectionBookmarkName":"ns_T59C23N430_22d6f1aea","Deleted":false,"Identity":"59-23-430","IsConstitutionSection":false,"IsNew":true,"SubSections":[{"Identity":"T59C23N430SA","IsNewSubSection":false,"Level":1,"SubSectionBookmarkName":"ss_T59C23N430SA_lv1_422cbc7e9","SubSectionReplacement":""},{"Identity":"T59C23N430S1","IsNewSubSection":false,"Level":2,"SubSectionBookmarkName":"ss_T59C23N430S1_lv2_259265df","SubSectionReplacement":""},{"Identity":"T59C23N430S2","IsNewSubSection":false,"Level":2,"SubSectionBookmarkName":"ss_T59C23N430S2_lv2_5c25578ab","SubSectionReplacement":""},{"Identity":"T59C23N430S3","IsNewSubSection":false,"Level":2,"SubSectionBookmarkName":"ss_T59C23N430S3_lv2_983c87bf3","SubSectionReplacement":""},{"Identity":"T59C23N430S4","IsNewSubSection":false,"Level":2,"SubSectionBookmarkName":"ss_T59C23N430S4_lv2_6dbad5377","SubSectionReplacement":""},{"Identity":"T59C23N430S5","IsNewSubSection":false,"Level":2,"SubSectionBookmarkName":"ss_T59C23N430S5_lv2_8cdb57374","SubSectionReplacement":""},{"Identity":"T59C23N430Sa","IsNewSubSection":false,"Level":3,"SubSectionBookmarkName":"ss_T59C23N430Sa_lv3_a7684d41b","SubSectionReplacement":""},{"Identity":"T59C23N430Sb","IsNewSubSection":false,"Level":3,"SubSectionBookmarkName":"ss_T59C23N430Sb_lv3_4bcb80d2f","SubSectionReplacement":""},{"Identity":"T59C23N430Sc","IsNewSubSection":false,"Level":3,"SubSectionBookmarkName":"ss_T59C23N430Sc_lv3_31727cd98","SubSectionReplacement":""},{"Identity":"T59C23N430S6","IsNewSubSection":false,"Level":2,"SubSectionBookmarkName":"ss_T59C23N430S6_lv2_8bad878ba","SubSectionReplacement":""},{"Identity":"T59C23N430SB","IsNewSubSection":false,"Level":1,"SubSectionBookmarkName":"ss_T59C23N430SB_lv1_776575a75","SubSectionReplacement":""}],"TitleRelatedTo":"","TitleSoAsTo":""},{"CodeSectionBookmarkName":"ns_T59C23N440_8a4c042e0","Deleted":false,"Identity":"59-23-440","IsConstitutionSection":false,"IsNew":true,"SubSections":[{"Identity":"T59C23N440S1","IsNewSubSection":false,"Level":2,"SubSectionBookmarkName":"ss_T59C23N440S1_lv2_c4f99ba89","SubSectionReplacement":""},{"Identity":"T59C23N440S2","IsNewSubSection":false,"Level":2,"SubSectionBookmarkName":"ss_T59C23N440S2_lv2_617d20c67","SubSectionReplacement":""},{"Identity":"T59C23N440SB","IsNewSubSection":false,"Level":1,"SubSectionBookmarkName":"ss_T59C23N440SB_lv1_6b44bdb46","SubSectionReplacement":""},{"Identity":"T59C23N440SA","IsNewSubSection":false,"Level":1,"SubSectionBookmarkName":"ss_T59C23N440SA_lv1_cb9dfb68c","SubSectionReplacement":""}],"TitleRelatedTo":"","TitleSoAsTo":""}],"Deleted":false,"DisableControls":false,"RepealItems":[],"SectionBookmarkName":"bs_num_2_b88585f0c","SectionName":"code_section","SectionNumber":2,"SectionType":"code_section","SectionUUID":"138ec61e-6b77-43fb-89d4-53ff0f13b95e","TitleText":""},{"CodeSections":[],"Deleted":false,"DisableControls":false,"RepealItems":[],"SectionBookmarkName":"bs_num_3_83332eafd","SectionName":"Severability","SectionNumber":3,"SectionType":"new","SectionUUID":"47e0a023-a1ae-4fc3-ac9d-42ad3124264f","TitleText":""},{"CodeSections":[],"Deleted":false,"DisableControls":false,"RepealItems":[],"SectionBookmarkName":"bs_num_4_lastsection","SectionName":"standard_eff_date_section","SectionNumber":4,"SectionType":"drafting_clause","SectionUUID":"8f03ca95-8faa-4d43-a9c2-8afc498075bd","TitleText":""}]</T_BILL_T_SECTIONS>
  <T_BILL_T_SUBJECT>South Carolina Student Physical Privacy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4789</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2024-03-27T15:44:00Z</cp:lastPrinted>
  <dcterms:created xsi:type="dcterms:W3CDTF">2024-04-16T19:23:00Z</dcterms:created>
  <dcterms:modified xsi:type="dcterms:W3CDTF">2024-04-16T19:23:00Z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