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LC-0263AHB24.docx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Defamation, attorneys fees and court costs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and read first time</w:t>
      </w:r>
      <w:r>
        <w:t xml:space="preserve"> (</w:t>
      </w:r>
      <w:hyperlink w:history="true" r:id="R3c6103f5b5464c93">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4/23/2024</w:t>
      </w:r>
      <w:r>
        <w:tab/>
        <w:t>House</w:t>
      </w:r>
      <w:r>
        <w:tab/>
        <w:t xml:space="preserve">Referred to Committee on</w:t>
      </w:r>
      <w:r>
        <w:rPr>
          <w:b/>
        </w:rPr>
        <w:t xml:space="preserve"> Judiciary</w:t>
      </w:r>
      <w:r>
        <w:t xml:space="preserve"> (</w:t>
      </w:r>
      <w:hyperlink w:history="true" r:id="Ra6f3bbfc4ea7452b">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71bd78eeec4d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624b9c146a4aa2">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D518B" w:rsidRDefault="00432135" w14:paraId="47642A99" w14:textId="4F6300FD">
      <w:pPr>
        <w:pStyle w:val="scemptylineheader"/>
      </w:pPr>
    </w:p>
    <w:p w:rsidRPr="00BB0725" w:rsidR="00A73EFA" w:rsidP="005D518B" w:rsidRDefault="00A73EFA" w14:paraId="7B72410E" w14:textId="2429CF24">
      <w:pPr>
        <w:pStyle w:val="scemptylineheader"/>
      </w:pPr>
    </w:p>
    <w:p w:rsidRPr="00BB0725" w:rsidR="00A73EFA" w:rsidP="005D518B" w:rsidRDefault="00A73EFA" w14:paraId="6AD935C9" w14:textId="72FC5AC3">
      <w:pPr>
        <w:pStyle w:val="scemptylineheader"/>
      </w:pPr>
    </w:p>
    <w:p w:rsidRPr="00DF3B44" w:rsidR="00A73EFA" w:rsidP="005D518B" w:rsidRDefault="00A73EFA" w14:paraId="51A98227" w14:textId="5632DE01">
      <w:pPr>
        <w:pStyle w:val="scemptylineheader"/>
      </w:pPr>
    </w:p>
    <w:p w:rsidRPr="00DF3B44" w:rsidR="00A73EFA" w:rsidP="005D518B" w:rsidRDefault="00A73EFA" w14:paraId="3858851A" w14:textId="787BAD3E">
      <w:pPr>
        <w:pStyle w:val="scemptylineheader"/>
      </w:pPr>
    </w:p>
    <w:p w:rsidRPr="00DF3B44" w:rsidR="00A73EFA" w:rsidP="005D518B" w:rsidRDefault="00A73EFA" w14:paraId="4E3DDE20" w14:textId="3BB21E6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C5E8A" w14:paraId="40FEFADA" w14:textId="625B9EA5">
          <w:pPr>
            <w:pStyle w:val="scbilltitle"/>
          </w:pPr>
          <w:r>
            <w:t>TO AMEND THE SOUTH CAROLINA CODE OF LAWS BY ADDING SECTION 15‑37‑230 SO AS TO REQUIRE THE PLAINTIFF TO PAY ALL COURT COSTS AND ATTORNEYS FEES IN A CIVIL ACTION FOR DEFAMATION, SLANDER, OR LIBEL IF THE PLAINTIFF DOES NOT PREVAIL IN THE ACTION.</w:t>
          </w:r>
        </w:p>
      </w:sdtContent>
    </w:sdt>
    <w:bookmarkStart w:name="at_500a6d82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852d0b51" w:id="1"/>
      <w:r w:rsidRPr="0094541D">
        <w:t>B</w:t>
      </w:r>
      <w:bookmarkEnd w:id="1"/>
      <w:r w:rsidRPr="0094541D">
        <w:t>e it enacted by the General Assembly of the State of South Carolina:</w:t>
      </w:r>
    </w:p>
    <w:p w:rsidR="008C0DE3" w:rsidP="008C0DE3" w:rsidRDefault="008C0DE3" w14:paraId="51FA861F" w14:textId="77777777">
      <w:pPr>
        <w:pStyle w:val="scemptyline"/>
      </w:pPr>
    </w:p>
    <w:p w:rsidR="008E7D5C" w:rsidP="008E7D5C" w:rsidRDefault="008C0DE3" w14:paraId="315F3377" w14:textId="77777777">
      <w:pPr>
        <w:pStyle w:val="scdirectionallanguage"/>
      </w:pPr>
      <w:bookmarkStart w:name="bs_num_1_5696d4e6f" w:id="2"/>
      <w:r>
        <w:t>S</w:t>
      </w:r>
      <w:bookmarkEnd w:id="2"/>
      <w:r>
        <w:t>ECTION 1.</w:t>
      </w:r>
      <w:r>
        <w:tab/>
      </w:r>
      <w:bookmarkStart w:name="dl_1148ae37f" w:id="3"/>
      <w:r w:rsidR="008E7D5C">
        <w:t>C</w:t>
      </w:r>
      <w:bookmarkEnd w:id="3"/>
      <w:r w:rsidR="008E7D5C">
        <w:t>hapter 37, Title 15 of the S.C. Code is amended by adding:</w:t>
      </w:r>
    </w:p>
    <w:p w:rsidR="008E7D5C" w:rsidP="008E7D5C" w:rsidRDefault="008E7D5C" w14:paraId="19EBE0DD" w14:textId="77777777">
      <w:pPr>
        <w:pStyle w:val="scemptyline"/>
      </w:pPr>
    </w:p>
    <w:p w:rsidR="008C0DE3" w:rsidP="008E7D5C" w:rsidRDefault="008E7D5C" w14:paraId="5562D611" w14:textId="5EB54CBC">
      <w:pPr>
        <w:pStyle w:val="scnewcodesection"/>
      </w:pPr>
      <w:r>
        <w:tab/>
      </w:r>
      <w:bookmarkStart w:name="ns_T15C37N230_53c1fee86" w:id="4"/>
      <w:r>
        <w:t>S</w:t>
      </w:r>
      <w:bookmarkEnd w:id="4"/>
      <w:r>
        <w:t>ection 15‑37‑230.</w:t>
      </w:r>
      <w:r>
        <w:tab/>
      </w:r>
      <w:r w:rsidR="00710F94">
        <w:t xml:space="preserve">In a civil action regarding defamation, slander, or libel, if the plaintiff does not prevail in the action, the court shall require the plaintiff to pay all court costs and </w:t>
      </w:r>
      <w:r w:rsidR="00624E4D">
        <w:t xml:space="preserve">reasonable </w:t>
      </w:r>
      <w:proofErr w:type="spellStart"/>
      <w:r w:rsidR="00710F94">
        <w:t>attorneys</w:t>
      </w:r>
      <w:proofErr w:type="spellEnd"/>
      <w:r w:rsidR="00710F94">
        <w:t xml:space="preserve"> fees of the prevailing party.</w:t>
      </w:r>
    </w:p>
    <w:p w:rsidR="00710F94" w:rsidP="00710F94" w:rsidRDefault="00710F94" w14:paraId="74523780" w14:textId="77777777">
      <w:pPr>
        <w:pStyle w:val="scemptyline"/>
      </w:pPr>
    </w:p>
    <w:p w:rsidR="00CC5EDE" w:rsidP="00CC5EDE" w:rsidRDefault="00710F94" w14:paraId="2B329134" w14:textId="01E9F313">
      <w:pPr>
        <w:pStyle w:val="scnoncodifiedsection"/>
      </w:pPr>
      <w:bookmarkStart w:name="bs_num_2_9c3c5b488" w:id="5"/>
      <w:bookmarkStart w:name="savings_2894d5e55" w:id="6"/>
      <w:r>
        <w:t>S</w:t>
      </w:r>
      <w:bookmarkEnd w:id="5"/>
      <w:r>
        <w:t>ECTION 2.</w:t>
      </w:r>
      <w:r>
        <w:tab/>
      </w:r>
      <w:bookmarkEnd w:id="6"/>
      <w:r w:rsidRPr="00683A6D" w:rsidR="00CC5EDE">
        <w:t xml:space="preserve">The repeal or amendment by this act of any law, whether temporary or permanent or civil or criminal, does not </w:t>
      </w:r>
      <w:r w:rsidR="00CC5EDE">
        <w:t>a</w:t>
      </w:r>
      <w:r w:rsidRPr="00683A6D" w:rsidR="00CC5EDE">
        <w:t>ffect pending actions, rights, duties, or liabilities founded thereon, or alter</w:t>
      </w:r>
      <w:r w:rsidRPr="007E38A7" w:rsidR="00CC5EDE">
        <w:t>,</w:t>
      </w:r>
      <w:r w:rsidRPr="00683A6D" w:rsidR="00CC5EDE">
        <w:t xml:space="preserve"> discharge, release or extinguish any penalty, forfeiture, or liability</w:t>
      </w:r>
      <w:r w:rsidRPr="007E38A7" w:rsidR="00CC5EDE">
        <w:t xml:space="preserve"> incurred under the repealed or amended law, unless the repealed or amended provision shall so expressly provide.</w:t>
      </w:r>
      <w:bookmarkStart w:name="open_doc_here" w:id="7"/>
      <w:bookmarkEnd w:id="7"/>
      <w:r w:rsidRPr="007E38A7" w:rsidR="00CC5EDE">
        <w:t xml:space="preserv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CC5EDE">
        <w:t>.</w:t>
      </w:r>
    </w:p>
    <w:p w:rsidRPr="00DF3B44" w:rsidR="007E06BB" w:rsidP="00787433" w:rsidRDefault="007E06BB" w14:paraId="3D8F1FED" w14:textId="11282403">
      <w:pPr>
        <w:pStyle w:val="scemptyline"/>
      </w:pPr>
    </w:p>
    <w:p w:rsidRPr="00DF3B44" w:rsidR="007A10F1" w:rsidP="007A10F1" w:rsidRDefault="00E27805" w14:paraId="0E9393B4" w14:textId="3A662836">
      <w:pPr>
        <w:pStyle w:val="scnoncodifiedsection"/>
      </w:pPr>
      <w:bookmarkStart w:name="bs_num_3_lastsection" w:id="8"/>
      <w:bookmarkStart w:name="eff_date_section" w:id="9"/>
      <w:r w:rsidRPr="00DF3B44">
        <w:t>S</w:t>
      </w:r>
      <w:bookmarkEnd w:id="8"/>
      <w:r w:rsidRPr="00DF3B44">
        <w:t>ECTION 3.</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656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3D62E8" w:rsidR="00685035" w:rsidRPr="007B4AF7" w:rsidRDefault="00C3641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74B98">
              <w:t>[5454]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4B9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06E9"/>
    <w:rsid w:val="000A3C25"/>
    <w:rsid w:val="000B4C02"/>
    <w:rsid w:val="000B5B4A"/>
    <w:rsid w:val="000B7FE1"/>
    <w:rsid w:val="000C069F"/>
    <w:rsid w:val="000C3E88"/>
    <w:rsid w:val="000C46B9"/>
    <w:rsid w:val="000C58E4"/>
    <w:rsid w:val="000C6F9A"/>
    <w:rsid w:val="000D2F44"/>
    <w:rsid w:val="000D33E4"/>
    <w:rsid w:val="000E578A"/>
    <w:rsid w:val="000F2250"/>
    <w:rsid w:val="0010329A"/>
    <w:rsid w:val="00105756"/>
    <w:rsid w:val="001164F9"/>
    <w:rsid w:val="00116757"/>
    <w:rsid w:val="0011719C"/>
    <w:rsid w:val="00140049"/>
    <w:rsid w:val="00171601"/>
    <w:rsid w:val="001730EB"/>
    <w:rsid w:val="00173276"/>
    <w:rsid w:val="0019025B"/>
    <w:rsid w:val="00192AF7"/>
    <w:rsid w:val="00197366"/>
    <w:rsid w:val="001A136C"/>
    <w:rsid w:val="001B6DA2"/>
    <w:rsid w:val="001C25EC"/>
    <w:rsid w:val="001C3CAC"/>
    <w:rsid w:val="001F2A41"/>
    <w:rsid w:val="001F313F"/>
    <w:rsid w:val="001F331D"/>
    <w:rsid w:val="001F394C"/>
    <w:rsid w:val="002038AA"/>
    <w:rsid w:val="002114C8"/>
    <w:rsid w:val="0021166F"/>
    <w:rsid w:val="002162DF"/>
    <w:rsid w:val="00230038"/>
    <w:rsid w:val="00233975"/>
    <w:rsid w:val="00234041"/>
    <w:rsid w:val="00236D73"/>
    <w:rsid w:val="0025173E"/>
    <w:rsid w:val="00257F60"/>
    <w:rsid w:val="002625EA"/>
    <w:rsid w:val="00262AC5"/>
    <w:rsid w:val="00264AE9"/>
    <w:rsid w:val="00275AE6"/>
    <w:rsid w:val="002836D8"/>
    <w:rsid w:val="002A7989"/>
    <w:rsid w:val="002B02F3"/>
    <w:rsid w:val="002B54DA"/>
    <w:rsid w:val="002C3463"/>
    <w:rsid w:val="002C4946"/>
    <w:rsid w:val="002D266D"/>
    <w:rsid w:val="002D5B3D"/>
    <w:rsid w:val="002D6861"/>
    <w:rsid w:val="002D7447"/>
    <w:rsid w:val="002E315A"/>
    <w:rsid w:val="002E4F8C"/>
    <w:rsid w:val="002F560C"/>
    <w:rsid w:val="002F5847"/>
    <w:rsid w:val="0030425A"/>
    <w:rsid w:val="00316CE6"/>
    <w:rsid w:val="0033791F"/>
    <w:rsid w:val="003421F1"/>
    <w:rsid w:val="0034279C"/>
    <w:rsid w:val="00354F64"/>
    <w:rsid w:val="003559A1"/>
    <w:rsid w:val="00361563"/>
    <w:rsid w:val="00371D36"/>
    <w:rsid w:val="00373E17"/>
    <w:rsid w:val="00374B98"/>
    <w:rsid w:val="003775E6"/>
    <w:rsid w:val="00381998"/>
    <w:rsid w:val="003A5F1C"/>
    <w:rsid w:val="003C3E2E"/>
    <w:rsid w:val="003D4A3C"/>
    <w:rsid w:val="003D55B2"/>
    <w:rsid w:val="003E0033"/>
    <w:rsid w:val="003E5452"/>
    <w:rsid w:val="003E7165"/>
    <w:rsid w:val="003E7FF6"/>
    <w:rsid w:val="003F708B"/>
    <w:rsid w:val="004046B5"/>
    <w:rsid w:val="00406F27"/>
    <w:rsid w:val="004141B8"/>
    <w:rsid w:val="004203B9"/>
    <w:rsid w:val="00432135"/>
    <w:rsid w:val="0043296E"/>
    <w:rsid w:val="004424F9"/>
    <w:rsid w:val="00446987"/>
    <w:rsid w:val="00446D28"/>
    <w:rsid w:val="00450C6A"/>
    <w:rsid w:val="00466CD0"/>
    <w:rsid w:val="00473583"/>
    <w:rsid w:val="00477F32"/>
    <w:rsid w:val="00481850"/>
    <w:rsid w:val="004851A0"/>
    <w:rsid w:val="0048627F"/>
    <w:rsid w:val="004932AB"/>
    <w:rsid w:val="00494BEF"/>
    <w:rsid w:val="004A5512"/>
    <w:rsid w:val="004A6BE5"/>
    <w:rsid w:val="004B0C18"/>
    <w:rsid w:val="004C1A04"/>
    <w:rsid w:val="004C20BC"/>
    <w:rsid w:val="004C30F3"/>
    <w:rsid w:val="004C5C9A"/>
    <w:rsid w:val="004D1442"/>
    <w:rsid w:val="004D3DCB"/>
    <w:rsid w:val="004E1946"/>
    <w:rsid w:val="004E66E9"/>
    <w:rsid w:val="004E7DDE"/>
    <w:rsid w:val="004F0090"/>
    <w:rsid w:val="004F172C"/>
    <w:rsid w:val="004F5C60"/>
    <w:rsid w:val="005002ED"/>
    <w:rsid w:val="00500DBC"/>
    <w:rsid w:val="005102BE"/>
    <w:rsid w:val="00523F7F"/>
    <w:rsid w:val="00524D54"/>
    <w:rsid w:val="0054531B"/>
    <w:rsid w:val="00546C24"/>
    <w:rsid w:val="005476FF"/>
    <w:rsid w:val="005516F6"/>
    <w:rsid w:val="00552842"/>
    <w:rsid w:val="00554E89"/>
    <w:rsid w:val="005579E3"/>
    <w:rsid w:val="00564151"/>
    <w:rsid w:val="00564B58"/>
    <w:rsid w:val="00572281"/>
    <w:rsid w:val="005801DD"/>
    <w:rsid w:val="00592A40"/>
    <w:rsid w:val="005A28BC"/>
    <w:rsid w:val="005A5377"/>
    <w:rsid w:val="005B7817"/>
    <w:rsid w:val="005C06C8"/>
    <w:rsid w:val="005C23D7"/>
    <w:rsid w:val="005C40EB"/>
    <w:rsid w:val="005C5E8A"/>
    <w:rsid w:val="005D02B4"/>
    <w:rsid w:val="005D3013"/>
    <w:rsid w:val="005D518B"/>
    <w:rsid w:val="005E1E50"/>
    <w:rsid w:val="005E2B9C"/>
    <w:rsid w:val="005E3332"/>
    <w:rsid w:val="005F76B0"/>
    <w:rsid w:val="00604429"/>
    <w:rsid w:val="006067B0"/>
    <w:rsid w:val="00606A8B"/>
    <w:rsid w:val="00611EBA"/>
    <w:rsid w:val="006164B0"/>
    <w:rsid w:val="006213A8"/>
    <w:rsid w:val="00623BEA"/>
    <w:rsid w:val="00624E4D"/>
    <w:rsid w:val="006347E9"/>
    <w:rsid w:val="00640C87"/>
    <w:rsid w:val="006454BB"/>
    <w:rsid w:val="00657CF4"/>
    <w:rsid w:val="00661463"/>
    <w:rsid w:val="00663906"/>
    <w:rsid w:val="00663B8D"/>
    <w:rsid w:val="00663E00"/>
    <w:rsid w:val="00664F48"/>
    <w:rsid w:val="00664FAD"/>
    <w:rsid w:val="0067006E"/>
    <w:rsid w:val="0067345B"/>
    <w:rsid w:val="00683986"/>
    <w:rsid w:val="00685035"/>
    <w:rsid w:val="00685770"/>
    <w:rsid w:val="00687647"/>
    <w:rsid w:val="00690DBA"/>
    <w:rsid w:val="006964F9"/>
    <w:rsid w:val="006A395F"/>
    <w:rsid w:val="006A65E2"/>
    <w:rsid w:val="006B37BD"/>
    <w:rsid w:val="006B4653"/>
    <w:rsid w:val="006C092D"/>
    <w:rsid w:val="006C099D"/>
    <w:rsid w:val="006C18F0"/>
    <w:rsid w:val="006C7E01"/>
    <w:rsid w:val="006D64A5"/>
    <w:rsid w:val="006E0935"/>
    <w:rsid w:val="006E353F"/>
    <w:rsid w:val="006E35AB"/>
    <w:rsid w:val="00710F94"/>
    <w:rsid w:val="00711AA9"/>
    <w:rsid w:val="00722155"/>
    <w:rsid w:val="00737F19"/>
    <w:rsid w:val="00764BC5"/>
    <w:rsid w:val="00782BF8"/>
    <w:rsid w:val="00783C75"/>
    <w:rsid w:val="007847EF"/>
    <w:rsid w:val="007849D9"/>
    <w:rsid w:val="00787433"/>
    <w:rsid w:val="007A10F1"/>
    <w:rsid w:val="007A3D50"/>
    <w:rsid w:val="007A3F36"/>
    <w:rsid w:val="007B2D29"/>
    <w:rsid w:val="007B412F"/>
    <w:rsid w:val="007B4AF7"/>
    <w:rsid w:val="007B4DBF"/>
    <w:rsid w:val="007C5458"/>
    <w:rsid w:val="007D2C67"/>
    <w:rsid w:val="007E06BB"/>
    <w:rsid w:val="007F0236"/>
    <w:rsid w:val="007F50D1"/>
    <w:rsid w:val="00816D52"/>
    <w:rsid w:val="00831048"/>
    <w:rsid w:val="00834272"/>
    <w:rsid w:val="00853FAA"/>
    <w:rsid w:val="008625C1"/>
    <w:rsid w:val="0087671D"/>
    <w:rsid w:val="00877669"/>
    <w:rsid w:val="008806F9"/>
    <w:rsid w:val="00887957"/>
    <w:rsid w:val="008A2A2F"/>
    <w:rsid w:val="008A57E3"/>
    <w:rsid w:val="008B0055"/>
    <w:rsid w:val="008B5BF4"/>
    <w:rsid w:val="008C0CEE"/>
    <w:rsid w:val="008C0DE3"/>
    <w:rsid w:val="008C1B18"/>
    <w:rsid w:val="008D46EC"/>
    <w:rsid w:val="008E0E25"/>
    <w:rsid w:val="008E61A1"/>
    <w:rsid w:val="008E7D5C"/>
    <w:rsid w:val="00903175"/>
    <w:rsid w:val="00917EA3"/>
    <w:rsid w:val="00917EE0"/>
    <w:rsid w:val="00921C89"/>
    <w:rsid w:val="00926966"/>
    <w:rsid w:val="00926D03"/>
    <w:rsid w:val="00934036"/>
    <w:rsid w:val="00934889"/>
    <w:rsid w:val="0094541D"/>
    <w:rsid w:val="009473EA"/>
    <w:rsid w:val="00954E7E"/>
    <w:rsid w:val="009554D9"/>
    <w:rsid w:val="00956DBF"/>
    <w:rsid w:val="009572F9"/>
    <w:rsid w:val="00960D0F"/>
    <w:rsid w:val="0096256D"/>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45B"/>
    <w:rsid w:val="00A17135"/>
    <w:rsid w:val="00A215E2"/>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4D6A"/>
    <w:rsid w:val="00AB73BF"/>
    <w:rsid w:val="00AC335C"/>
    <w:rsid w:val="00AC463E"/>
    <w:rsid w:val="00AD3BE2"/>
    <w:rsid w:val="00AD3E3D"/>
    <w:rsid w:val="00AE1EE4"/>
    <w:rsid w:val="00AE36EC"/>
    <w:rsid w:val="00AE7406"/>
    <w:rsid w:val="00AF1688"/>
    <w:rsid w:val="00AF31EF"/>
    <w:rsid w:val="00AF3AA1"/>
    <w:rsid w:val="00AF46E6"/>
    <w:rsid w:val="00AF5139"/>
    <w:rsid w:val="00B00298"/>
    <w:rsid w:val="00B06EDA"/>
    <w:rsid w:val="00B1161F"/>
    <w:rsid w:val="00B11661"/>
    <w:rsid w:val="00B12D6E"/>
    <w:rsid w:val="00B32B4D"/>
    <w:rsid w:val="00B4137E"/>
    <w:rsid w:val="00B54DF7"/>
    <w:rsid w:val="00B55268"/>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4911"/>
    <w:rsid w:val="00C04BAB"/>
    <w:rsid w:val="00C15F1B"/>
    <w:rsid w:val="00C16288"/>
    <w:rsid w:val="00C1779E"/>
    <w:rsid w:val="00C17D1D"/>
    <w:rsid w:val="00C3641B"/>
    <w:rsid w:val="00C45923"/>
    <w:rsid w:val="00C543E7"/>
    <w:rsid w:val="00C70225"/>
    <w:rsid w:val="00C72198"/>
    <w:rsid w:val="00C73C7D"/>
    <w:rsid w:val="00C75005"/>
    <w:rsid w:val="00C970DF"/>
    <w:rsid w:val="00CA7E71"/>
    <w:rsid w:val="00CB2673"/>
    <w:rsid w:val="00CB701D"/>
    <w:rsid w:val="00CC3F0E"/>
    <w:rsid w:val="00CC5ED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7950"/>
    <w:rsid w:val="00D772FB"/>
    <w:rsid w:val="00D77B17"/>
    <w:rsid w:val="00D8499E"/>
    <w:rsid w:val="00D9129A"/>
    <w:rsid w:val="00DA1AA0"/>
    <w:rsid w:val="00DA512B"/>
    <w:rsid w:val="00DC44A8"/>
    <w:rsid w:val="00DE4BEE"/>
    <w:rsid w:val="00DE5B3D"/>
    <w:rsid w:val="00DE7112"/>
    <w:rsid w:val="00DF19BE"/>
    <w:rsid w:val="00DF3B44"/>
    <w:rsid w:val="00E132D3"/>
    <w:rsid w:val="00E1372E"/>
    <w:rsid w:val="00E21D30"/>
    <w:rsid w:val="00E22D30"/>
    <w:rsid w:val="00E24D9A"/>
    <w:rsid w:val="00E27805"/>
    <w:rsid w:val="00E27A11"/>
    <w:rsid w:val="00E30497"/>
    <w:rsid w:val="00E358A2"/>
    <w:rsid w:val="00E35C9A"/>
    <w:rsid w:val="00E3771B"/>
    <w:rsid w:val="00E40979"/>
    <w:rsid w:val="00E43F26"/>
    <w:rsid w:val="00E52A36"/>
    <w:rsid w:val="00E56567"/>
    <w:rsid w:val="00E56583"/>
    <w:rsid w:val="00E6378B"/>
    <w:rsid w:val="00E63EC3"/>
    <w:rsid w:val="00E653DA"/>
    <w:rsid w:val="00E65958"/>
    <w:rsid w:val="00E707B7"/>
    <w:rsid w:val="00E84FE5"/>
    <w:rsid w:val="00E879A5"/>
    <w:rsid w:val="00E879FC"/>
    <w:rsid w:val="00EA2574"/>
    <w:rsid w:val="00EA2F1F"/>
    <w:rsid w:val="00EA3F2E"/>
    <w:rsid w:val="00EA4C14"/>
    <w:rsid w:val="00EA57EC"/>
    <w:rsid w:val="00EB120E"/>
    <w:rsid w:val="00EB34C8"/>
    <w:rsid w:val="00EB46E2"/>
    <w:rsid w:val="00EC0045"/>
    <w:rsid w:val="00ED452E"/>
    <w:rsid w:val="00EE3CDA"/>
    <w:rsid w:val="00EE6559"/>
    <w:rsid w:val="00EF37A8"/>
    <w:rsid w:val="00EF531F"/>
    <w:rsid w:val="00F05FE8"/>
    <w:rsid w:val="00F06D86"/>
    <w:rsid w:val="00F1329A"/>
    <w:rsid w:val="00F13D87"/>
    <w:rsid w:val="00F149E5"/>
    <w:rsid w:val="00F15E33"/>
    <w:rsid w:val="00F17DA2"/>
    <w:rsid w:val="00F22EC0"/>
    <w:rsid w:val="00F25C47"/>
    <w:rsid w:val="00F27D7B"/>
    <w:rsid w:val="00F31D34"/>
    <w:rsid w:val="00F342A1"/>
    <w:rsid w:val="00F36FBA"/>
    <w:rsid w:val="00F44700"/>
    <w:rsid w:val="00F44D36"/>
    <w:rsid w:val="00F46262"/>
    <w:rsid w:val="00F4795D"/>
    <w:rsid w:val="00F50A61"/>
    <w:rsid w:val="00F525CD"/>
    <w:rsid w:val="00F5286C"/>
    <w:rsid w:val="00F52E12"/>
    <w:rsid w:val="00F638CA"/>
    <w:rsid w:val="00F657C5"/>
    <w:rsid w:val="00F900B4"/>
    <w:rsid w:val="00F942C5"/>
    <w:rsid w:val="00FA0F2E"/>
    <w:rsid w:val="00FA4DB1"/>
    <w:rsid w:val="00FB3F2A"/>
    <w:rsid w:val="00FC3593"/>
    <w:rsid w:val="00FC3669"/>
    <w:rsid w:val="00FC750A"/>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B98"/>
    <w:rPr>
      <w:lang w:val="en-US"/>
    </w:rPr>
  </w:style>
  <w:style w:type="character" w:default="1" w:styleId="DefaultParagraphFont">
    <w:name w:val="Default Paragraph Font"/>
    <w:uiPriority w:val="1"/>
    <w:semiHidden/>
    <w:unhideWhenUsed/>
    <w:rsid w:val="00374B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74B98"/>
  </w:style>
  <w:style w:type="character" w:styleId="LineNumber">
    <w:name w:val="line number"/>
    <w:uiPriority w:val="99"/>
    <w:semiHidden/>
    <w:unhideWhenUsed/>
    <w:rsid w:val="00374B98"/>
    <w:rPr>
      <w:rFonts w:ascii="Times New Roman" w:hAnsi="Times New Roman"/>
      <w:b w:val="0"/>
      <w:i w:val="0"/>
      <w:sz w:val="22"/>
    </w:rPr>
  </w:style>
  <w:style w:type="paragraph" w:styleId="NoSpacing">
    <w:name w:val="No Spacing"/>
    <w:uiPriority w:val="1"/>
    <w:qFormat/>
    <w:rsid w:val="00374B98"/>
    <w:pPr>
      <w:spacing w:after="0" w:line="240" w:lineRule="auto"/>
    </w:pPr>
  </w:style>
  <w:style w:type="paragraph" w:customStyle="1" w:styleId="scemptylineheader">
    <w:name w:val="sc_emptyline_header"/>
    <w:qFormat/>
    <w:rsid w:val="00374B9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74B9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74B9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74B9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74B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74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74B98"/>
    <w:rPr>
      <w:color w:val="808080"/>
    </w:rPr>
  </w:style>
  <w:style w:type="paragraph" w:customStyle="1" w:styleId="scdirectionallanguage">
    <w:name w:val="sc_directional_language"/>
    <w:qFormat/>
    <w:rsid w:val="00374B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74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74B9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74B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74B9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74B9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74B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74B9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74B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74B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74B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74B9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74B9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74B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74B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74B9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74B9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74B98"/>
    <w:rPr>
      <w:rFonts w:ascii="Times New Roman" w:hAnsi="Times New Roman"/>
      <w:color w:val="auto"/>
      <w:sz w:val="22"/>
    </w:rPr>
  </w:style>
  <w:style w:type="paragraph" w:customStyle="1" w:styleId="scclippagebillheader">
    <w:name w:val="sc_clip_page_bill_header"/>
    <w:qFormat/>
    <w:rsid w:val="00374B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74B9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74B9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74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98"/>
    <w:rPr>
      <w:lang w:val="en-US"/>
    </w:rPr>
  </w:style>
  <w:style w:type="paragraph" w:styleId="Footer">
    <w:name w:val="footer"/>
    <w:basedOn w:val="Normal"/>
    <w:link w:val="FooterChar"/>
    <w:uiPriority w:val="99"/>
    <w:unhideWhenUsed/>
    <w:rsid w:val="00374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98"/>
    <w:rPr>
      <w:lang w:val="en-US"/>
    </w:rPr>
  </w:style>
  <w:style w:type="paragraph" w:styleId="ListParagraph">
    <w:name w:val="List Paragraph"/>
    <w:basedOn w:val="Normal"/>
    <w:uiPriority w:val="34"/>
    <w:qFormat/>
    <w:rsid w:val="00374B98"/>
    <w:pPr>
      <w:ind w:left="720"/>
      <w:contextualSpacing/>
    </w:pPr>
  </w:style>
  <w:style w:type="paragraph" w:customStyle="1" w:styleId="scbillfooter">
    <w:name w:val="sc_bill_footer"/>
    <w:qFormat/>
    <w:rsid w:val="00374B9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74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74B9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74B9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74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74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74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74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74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74B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74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4B9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74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74B98"/>
    <w:pPr>
      <w:widowControl w:val="0"/>
      <w:suppressAutoHyphens/>
      <w:spacing w:after="0" w:line="360" w:lineRule="auto"/>
    </w:pPr>
    <w:rPr>
      <w:rFonts w:ascii="Times New Roman" w:hAnsi="Times New Roman"/>
      <w:lang w:val="en-US"/>
    </w:rPr>
  </w:style>
  <w:style w:type="paragraph" w:customStyle="1" w:styleId="sctableln">
    <w:name w:val="sc_table_ln"/>
    <w:qFormat/>
    <w:rsid w:val="00374B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74B9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74B98"/>
    <w:rPr>
      <w:strike/>
      <w:dstrike w:val="0"/>
    </w:rPr>
  </w:style>
  <w:style w:type="character" w:customStyle="1" w:styleId="scinsert">
    <w:name w:val="sc_insert"/>
    <w:uiPriority w:val="1"/>
    <w:qFormat/>
    <w:rsid w:val="00374B98"/>
    <w:rPr>
      <w:caps w:val="0"/>
      <w:smallCaps w:val="0"/>
      <w:strike w:val="0"/>
      <w:dstrike w:val="0"/>
      <w:vanish w:val="0"/>
      <w:u w:val="single"/>
      <w:vertAlign w:val="baseline"/>
    </w:rPr>
  </w:style>
  <w:style w:type="character" w:customStyle="1" w:styleId="scinsertred">
    <w:name w:val="sc_insert_red"/>
    <w:uiPriority w:val="1"/>
    <w:qFormat/>
    <w:rsid w:val="00374B98"/>
    <w:rPr>
      <w:caps w:val="0"/>
      <w:smallCaps w:val="0"/>
      <w:strike w:val="0"/>
      <w:dstrike w:val="0"/>
      <w:vanish w:val="0"/>
      <w:color w:val="FF0000"/>
      <w:u w:val="single"/>
      <w:vertAlign w:val="baseline"/>
    </w:rPr>
  </w:style>
  <w:style w:type="character" w:customStyle="1" w:styleId="scinsertblue">
    <w:name w:val="sc_insert_blue"/>
    <w:uiPriority w:val="1"/>
    <w:qFormat/>
    <w:rsid w:val="00374B98"/>
    <w:rPr>
      <w:caps w:val="0"/>
      <w:smallCaps w:val="0"/>
      <w:strike w:val="0"/>
      <w:dstrike w:val="0"/>
      <w:vanish w:val="0"/>
      <w:color w:val="0070C0"/>
      <w:u w:val="single"/>
      <w:vertAlign w:val="baseline"/>
    </w:rPr>
  </w:style>
  <w:style w:type="character" w:customStyle="1" w:styleId="scstrikered">
    <w:name w:val="sc_strike_red"/>
    <w:uiPriority w:val="1"/>
    <w:qFormat/>
    <w:rsid w:val="00374B98"/>
    <w:rPr>
      <w:strike/>
      <w:dstrike w:val="0"/>
      <w:color w:val="FF0000"/>
    </w:rPr>
  </w:style>
  <w:style w:type="character" w:customStyle="1" w:styleId="scstrikeblue">
    <w:name w:val="sc_strike_blue"/>
    <w:uiPriority w:val="1"/>
    <w:qFormat/>
    <w:rsid w:val="00374B98"/>
    <w:rPr>
      <w:strike/>
      <w:dstrike w:val="0"/>
      <w:color w:val="0070C0"/>
    </w:rPr>
  </w:style>
  <w:style w:type="character" w:customStyle="1" w:styleId="scinsertbluenounderline">
    <w:name w:val="sc_insert_blue_no_underline"/>
    <w:uiPriority w:val="1"/>
    <w:qFormat/>
    <w:rsid w:val="00374B9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74B9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74B98"/>
    <w:rPr>
      <w:strike/>
      <w:dstrike w:val="0"/>
      <w:color w:val="0070C0"/>
      <w:lang w:val="en-US"/>
    </w:rPr>
  </w:style>
  <w:style w:type="character" w:customStyle="1" w:styleId="scstrikerednoncodified">
    <w:name w:val="sc_strike_red_non_codified"/>
    <w:uiPriority w:val="1"/>
    <w:qFormat/>
    <w:rsid w:val="00374B98"/>
    <w:rPr>
      <w:strike/>
      <w:dstrike w:val="0"/>
      <w:color w:val="FF0000"/>
    </w:rPr>
  </w:style>
  <w:style w:type="paragraph" w:customStyle="1" w:styleId="scbillsiglines">
    <w:name w:val="sc_bill_sig_lines"/>
    <w:qFormat/>
    <w:rsid w:val="00374B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74B98"/>
    <w:rPr>
      <w:bdr w:val="none" w:sz="0" w:space="0" w:color="auto"/>
      <w:shd w:val="clear" w:color="auto" w:fill="FEC6C6"/>
    </w:rPr>
  </w:style>
  <w:style w:type="character" w:customStyle="1" w:styleId="screstoreblue">
    <w:name w:val="sc_restore_blue"/>
    <w:uiPriority w:val="1"/>
    <w:qFormat/>
    <w:rsid w:val="00374B98"/>
    <w:rPr>
      <w:color w:val="4472C4" w:themeColor="accent1"/>
      <w:bdr w:val="none" w:sz="0" w:space="0" w:color="auto"/>
      <w:shd w:val="clear" w:color="auto" w:fill="auto"/>
    </w:rPr>
  </w:style>
  <w:style w:type="character" w:customStyle="1" w:styleId="screstorered">
    <w:name w:val="sc_restore_red"/>
    <w:uiPriority w:val="1"/>
    <w:qFormat/>
    <w:rsid w:val="00374B98"/>
    <w:rPr>
      <w:color w:val="FF0000"/>
      <w:bdr w:val="none" w:sz="0" w:space="0" w:color="auto"/>
      <w:shd w:val="clear" w:color="auto" w:fill="auto"/>
    </w:rPr>
  </w:style>
  <w:style w:type="character" w:customStyle="1" w:styleId="scstrikenewblue">
    <w:name w:val="sc_strike_new_blue"/>
    <w:uiPriority w:val="1"/>
    <w:qFormat/>
    <w:rsid w:val="00374B98"/>
    <w:rPr>
      <w:strike w:val="0"/>
      <w:dstrike/>
      <w:color w:val="0070C0"/>
      <w:u w:val="none"/>
    </w:rPr>
  </w:style>
  <w:style w:type="character" w:customStyle="1" w:styleId="scstrikenewred">
    <w:name w:val="sc_strike_new_red"/>
    <w:uiPriority w:val="1"/>
    <w:qFormat/>
    <w:rsid w:val="00374B98"/>
    <w:rPr>
      <w:strike w:val="0"/>
      <w:dstrike/>
      <w:color w:val="FF0000"/>
      <w:u w:val="none"/>
    </w:rPr>
  </w:style>
  <w:style w:type="character" w:customStyle="1" w:styleId="scamendsenate">
    <w:name w:val="sc_amend_senate"/>
    <w:uiPriority w:val="1"/>
    <w:qFormat/>
    <w:rsid w:val="00374B98"/>
    <w:rPr>
      <w:bdr w:val="none" w:sz="0" w:space="0" w:color="auto"/>
      <w:shd w:val="clear" w:color="auto" w:fill="FFF2CC" w:themeFill="accent4" w:themeFillTint="33"/>
    </w:rPr>
  </w:style>
  <w:style w:type="character" w:customStyle="1" w:styleId="scamendhouse">
    <w:name w:val="sc_amend_house"/>
    <w:uiPriority w:val="1"/>
    <w:qFormat/>
    <w:rsid w:val="00374B9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54&amp;session=125&amp;summary=B" TargetMode="External" Id="R7b71bd78eeec4dd4" /><Relationship Type="http://schemas.openxmlformats.org/officeDocument/2006/relationships/hyperlink" Target="https://www.scstatehouse.gov/sess125_2023-2024/prever/5454_20240423.docx" TargetMode="External" Id="Rdf624b9c146a4aa2" /><Relationship Type="http://schemas.openxmlformats.org/officeDocument/2006/relationships/hyperlink" Target="h:\hj\20240423.docx" TargetMode="External" Id="R3c6103f5b5464c93" /><Relationship Type="http://schemas.openxmlformats.org/officeDocument/2006/relationships/hyperlink" Target="h:\hj\20240423.docx" TargetMode="External" Id="Ra6f3bbfc4ea745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5b5cb88c-27e4-4b6d-abbc-fb8868b444c4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HOUSEINTRODATE>2024-04-23</T_BILL_D_HOUSEINTRODATE>
  <T_BILL_D_INTRODATE>2024-04-23</T_BILL_D_INTRODATE>
  <T_BILL_N_INTERNALVERSIONNUMBER>1</T_BILL_N_INTERNALVERSIONNUMBER>
  <T_BILL_N_SESSION>125</T_BILL_N_SESSION>
  <T_BILL_N_VERSIONNUMBER>1</T_BILL_N_VERSIONNUMBER>
  <T_BILL_N_YEAR>2024</T_BILL_N_YEAR>
  <T_BILL_REQUEST_REQUEST>0120c15f-6a7f-4d6b-9e64-d128b9bbdaba</T_BILL_REQUEST_REQUEST>
  <T_BILL_R_ORIGINALDRAFT>40a6af8e-3cbd-4418-8e3b-41fdb4935920</T_BILL_R_ORIGINALDRAFT>
  <T_BILL_SPONSOR_SPONSOR>b08574c4-2da5-4ece-8167-7a788732373f</T_BILL_SPONSOR_SPONSOR>
  <T_BILL_T_BILLNAME>[5454]</T_BILL_T_BILLNAME>
  <T_BILL_T_BILLNUMBER>5454</T_BILL_T_BILLNUMBER>
  <T_BILL_T_BILLTITLE>TO AMEND THE SOUTH CAROLINA CODE OF LAWS BY ADDING SECTION 15‑37‑230 SO AS TO REQUIRE THE PLAINTIFF TO PAY ALL COURT COSTS AND ATTORNEYS FEES IN A CIVIL ACTION FOR DEFAMATION, SLANDER, OR LIBEL IF THE PLAINTIFF DOES NOT PREVAIL IN THE ACTION.</T_BILL_T_BILLTITLE>
  <T_BILL_T_CHAMBER>house</T_BILL_T_CHAMBER>
  <T_BILL_T_FILENAME> </T_BILL_T_FILENAME>
  <T_BILL_T_LEGTYPE>bill_statewide</T_BILL_T_LEGTYPE>
  <T_BILL_T_SECTIONS>[{"SectionUUID":"24ced697-c626-4d16-85c6-7286eaeaa751","SectionName":"code_section","SectionNumber":1,"SectionType":"code_section","CodeSections":[{"CodeSectionBookmarkName":"ns_T15C37N230_53c1fee86","IsConstitutionSection":false,"Identity":"15-37-230","IsNew":true,"SubSections":[],"TitleRelatedTo":"","TitleSoAsTo":"require the plaintiff to pay all court costs and attorneys fees in a civil action for defamation, slander, or libel if the plaintiff does not prevail in the action","Deleted":false}],"TitleText":"","DisableControls":false,"Deleted":false,"RepealItems":[],"SectionBookmarkName":"bs_num_1_5696d4e6f"},{"SectionUUID":"69272824-28cb-491f-9efc-e226bc9bd6b1","SectionName":"Savings","SectionNumber":2,"SectionType":"new","CodeSections":[],"TitleText":"","DisableControls":false,"Deleted":false,"RepealItems":[],"SectionBookmarkName":"bs_num_2_9c3c5b488"},{"SectionUUID":"8f03ca95-8faa-4d43-a9c2-8afc498075bd","SectionName":"standard_eff_date_section","SectionNumber":3,"SectionType":"drafting_clause","CodeSections":[],"TitleText":"","DisableControls":false,"Deleted":false,"RepealItems":[],"SectionBookmarkName":"bs_num_3_lastsection"}]</T_BILL_T_SECTIONS>
  <T_BILL_T_SUBJECT>Defamation, attorneys fees and court costs</T_BILL_T_SUBJECT>
  <T_BILL_UR_DRAFTER>ashleyharwellbeach@scstatehouse.gov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1300</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2024-04-19T17:10:00Z</cp:lastPrinted>
  <dcterms:created xsi:type="dcterms:W3CDTF">2024-04-23T18:22:00Z</dcterms:created>
  <dcterms:modified xsi:type="dcterms:W3CDTF">2024-04-23T18:23:00Z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