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Fanning and Senn</w:t>
      </w:r>
    </w:p>
    <w:p>
      <w:pPr>
        <w:widowControl w:val="false"/>
        <w:spacing w:after="0"/>
        <w:jc w:val="left"/>
      </w:pPr>
      <w:r>
        <w:rPr>
          <w:rFonts w:ascii="Times New Roman"/>
          <w:sz w:val="22"/>
        </w:rPr>
        <w:t xml:space="preserve">Companion/Similar bill(s): 3797</w:t>
      </w:r>
    </w:p>
    <w:p>
      <w:pPr>
        <w:widowControl w:val="false"/>
        <w:spacing w:after="0"/>
        <w:jc w:val="left"/>
      </w:pPr>
      <w:r>
        <w:rPr>
          <w:rFonts w:ascii="Times New Roman"/>
          <w:sz w:val="22"/>
        </w:rPr>
        <w:t xml:space="preserve">Document Path: LC-0239WAB23.docx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Military Temporary Remote School Enrollment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 xml:space="preserve">Introduced and read first time</w:t>
      </w:r>
      <w:r>
        <w:t xml:space="preserve"> (</w:t>
      </w:r>
      <w:hyperlink w:history="true" r:id="R06563d7c06ef4a6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Education</w:t>
      </w:r>
      <w:r>
        <w:t xml:space="preserve"> (</w:t>
      </w:r>
      <w:hyperlink w:history="true" r:id="Rf22673f6d36a4da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add181c81814d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b32bbf9aef4173">
        <w:r>
          <w:rPr>
            <w:rStyle w:val="Hyperlink"/>
            <w:u w:val="single"/>
          </w:rPr>
          <w:t>02/21/2023</w:t>
        </w:r>
      </w:hyperlink>
      <w:r>
        <w:t xml:space="preserve"/>
      </w:r>
    </w:p>
    <w:p>
      <w:pPr>
        <w:widowControl w:val="true"/>
        <w:spacing w:after="0"/>
        <w:jc w:val="left"/>
      </w:pPr>
      <w:r>
        <w:rPr>
          <w:rFonts w:ascii="Times New Roman"/>
          <w:sz w:val="22"/>
        </w:rPr>
        <w:t xml:space="preserve"/>
      </w:r>
      <w:hyperlink r:id="Rdad5645afd7b4ce2">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023EC" w:rsidRDefault="00432135" w14:paraId="47642A99" w14:textId="75A1C5F9">
      <w:pPr>
        <w:pStyle w:val="scemptylineheader"/>
      </w:pPr>
    </w:p>
    <w:p w:rsidRPr="00BB0725" w:rsidR="00A73EFA" w:rsidP="003023EC" w:rsidRDefault="00A73EFA" w14:paraId="7B72410E" w14:textId="5A34D3B9">
      <w:pPr>
        <w:pStyle w:val="scemptylineheader"/>
      </w:pPr>
    </w:p>
    <w:p w:rsidRPr="00BB0725" w:rsidR="00A73EFA" w:rsidP="003023EC" w:rsidRDefault="00A73EFA" w14:paraId="6AD935C9" w14:textId="37AB3A32">
      <w:pPr>
        <w:pStyle w:val="scemptylineheader"/>
      </w:pPr>
    </w:p>
    <w:p w:rsidRPr="00DF3B44" w:rsidR="00A73EFA" w:rsidP="003023EC" w:rsidRDefault="00A73EFA" w14:paraId="51A98227" w14:textId="3EE46FC6">
      <w:pPr>
        <w:pStyle w:val="scemptylineheader"/>
      </w:pPr>
    </w:p>
    <w:p w:rsidRPr="00DF3B44" w:rsidR="00A73EFA" w:rsidP="003023EC" w:rsidRDefault="00A73EFA" w14:paraId="3858851A" w14:textId="5CA0D013">
      <w:pPr>
        <w:pStyle w:val="scemptylineheader"/>
      </w:pPr>
    </w:p>
    <w:p w:rsidRPr="00DF3B44" w:rsidR="00A73EFA" w:rsidP="003023EC" w:rsidRDefault="00A73EFA" w14:paraId="4E3DDE20" w14:textId="205B5E3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94025" w14:paraId="40FEFADA" w14:textId="77C9F7B5">
          <w:pPr>
            <w:pStyle w:val="scbilltitle"/>
            <w:tabs>
              <w:tab w:val="left" w:pos="2104"/>
            </w:tabs>
          </w:pPr>
          <w:r>
            <w:t xml:space="preserve">TO AMEND THE SOUTH CAROLINA CODE OF LAWS </w:t>
          </w:r>
          <w:r w:rsidR="008C4BDC">
            <w:t>by enacting</w:t>
          </w:r>
          <w:r>
            <w:t xml:space="preserve"> THE “MILITARY TEMPORARY REMOTE SCHOOL ENROLLMENT ACT”</w:t>
          </w:r>
          <w:r w:rsidR="008C4BDC">
            <w:t xml:space="preserve"> </w:t>
          </w:r>
          <w:r>
            <w:t xml:space="preserve">BY ADDING SECTION 59‑63‑33 SO AS TO PROVIDE </w:t>
          </w:r>
          <w:r w:rsidR="00777DD2">
            <w:t xml:space="preserve">THAT </w:t>
          </w:r>
          <w:r>
            <w:t xml:space="preserve">PUBLIC SCHOOL PUPILS COMPLY WITH SCHOOL ENROLLMENT REQUIREMENTS IF THEIR PARENTS ARE TRANSFERRED TO OR ARE PENDING TRANSFER TO MILITARY INSTALLATIONS IN THIS STATE WHILE ON ACTIVE MILITARY DUTY PURSUANT TO OFFICIAL MILITARY ORDERS, TO PROVIDE </w:t>
          </w:r>
          <w:r w:rsidR="00777DD2">
            <w:t xml:space="preserve">THAT </w:t>
          </w:r>
          <w:r>
            <w:t xml:space="preserve">SCHOOL DISTRICTS SHALL ACCEPT APPLICATIONS FOR ENROLLMENT AND COURSE REGISTRATION FROM SUCH PUPILS BY ELECTRONIC MEANS, TO PROVIDE </w:t>
          </w:r>
          <w:r w:rsidR="00777DD2">
            <w:t xml:space="preserve">THAT </w:t>
          </w:r>
          <w:r>
            <w:t xml:space="preserve">PARENTS OF SUCH STUDENTS SHALL PROVIDE CERTAIN PROOF OF RESIDENCE WITHIN TEN DAYS AFTER THE ARRIVAL DATE, TO PROVIDE THE PROVISIONS OF THIS ACT APPLY NOTWITHSTANDING ANOTHER PROVISION OF LAW, TO PROVIDE </w:t>
          </w:r>
          <w:r w:rsidR="00777DD2">
            <w:t xml:space="preserve">THAT </w:t>
          </w:r>
          <w:r>
            <w:t>AMBIGUITIES IN CONSTRUING THE PROVISIONS OF THIS ACT MUST BE RESOLVED IN FAVOR OF ENROLLMENT, AND TO DEFINE NECESSARY TERMINOLOGY.</w:t>
          </w:r>
        </w:p>
      </w:sdtContent>
    </w:sdt>
    <w:bookmarkStart w:name="at_b7c8e5476" w:displacedByCustomXml="prev" w:id="0"/>
    <w:bookmarkEnd w:id="0"/>
    <w:p w:rsidRPr="00DF3B44" w:rsidR="006C18F0" w:rsidP="006C18F0" w:rsidRDefault="006C18F0" w14:paraId="5BAAC1B7" w14:textId="77777777">
      <w:pPr>
        <w:pStyle w:val="scbillwhereasclause"/>
      </w:pPr>
    </w:p>
    <w:p w:rsidR="00EC1A6B" w:rsidP="00EC1A6B" w:rsidRDefault="00EC1A6B" w14:paraId="798D27B1" w14:textId="77777777">
      <w:pPr>
        <w:pStyle w:val="scenactingwords"/>
      </w:pPr>
      <w:bookmarkStart w:name="ew_c01bd54cb" w:id="1"/>
      <w:r>
        <w:t>B</w:t>
      </w:r>
      <w:bookmarkEnd w:id="1"/>
      <w:r>
        <w:t>e it enacted by the General Assembly of the State of South Carolina:</w:t>
      </w:r>
    </w:p>
    <w:p w:rsidR="00DE0656" w:rsidP="00DE0656" w:rsidRDefault="00DE0656" w14:paraId="05E1D79E" w14:textId="77777777">
      <w:pPr>
        <w:pStyle w:val="scemptyline"/>
      </w:pPr>
    </w:p>
    <w:p w:rsidR="00DE0656" w:rsidP="00766FBC" w:rsidRDefault="00DE0656" w14:paraId="21FCA32D" w14:textId="4AE128DB">
      <w:pPr>
        <w:pStyle w:val="scnoncodifiedsection"/>
      </w:pPr>
      <w:bookmarkStart w:name="bs_num_1_5fa7c6c3c" w:id="2"/>
      <w:bookmarkStart w:name="citing_act_65f777fe5" w:id="3"/>
      <w:r>
        <w:t>S</w:t>
      </w:r>
      <w:bookmarkEnd w:id="2"/>
      <w:r>
        <w:t>ECTION 1.</w:t>
      </w:r>
      <w:r>
        <w:tab/>
      </w:r>
      <w:bookmarkEnd w:id="3"/>
      <w:r w:rsidR="00766FBC">
        <w:rPr>
          <w:shd w:val="clear" w:color="auto" w:fill="FFFFFF"/>
        </w:rPr>
        <w:t>This act may be cited as the “</w:t>
      </w:r>
      <w:r w:rsidRPr="00AE10E4" w:rsidR="00AE10E4">
        <w:rPr>
          <w:shd w:val="clear" w:color="auto" w:fill="FFFFFF"/>
        </w:rPr>
        <w:t>Military Temporary Remote School Enrollment Act</w:t>
      </w:r>
      <w:r w:rsidR="00766FBC">
        <w:rPr>
          <w:shd w:val="clear" w:color="auto" w:fill="FFFFFF"/>
        </w:rPr>
        <w:t>”.</w:t>
      </w:r>
    </w:p>
    <w:p w:rsidR="00EC1A6B" w:rsidP="0049497C" w:rsidRDefault="00EC1A6B" w14:paraId="32142498" w14:textId="4419847E">
      <w:pPr>
        <w:pStyle w:val="scemptyline"/>
      </w:pPr>
    </w:p>
    <w:p w:rsidRPr="006E0359" w:rsidR="00EC1A6B" w:rsidP="0049497C" w:rsidRDefault="00DE0656" w14:paraId="49CCAD6A" w14:textId="2BDF5267">
      <w:pPr>
        <w:pStyle w:val="scdirectionallanguage"/>
      </w:pPr>
      <w:bookmarkStart w:name="bs_num_2_8a81f33aa" w:id="4"/>
      <w:r>
        <w:t>S</w:t>
      </w:r>
      <w:bookmarkEnd w:id="4"/>
      <w:r>
        <w:t>ECTION 2.</w:t>
      </w:r>
      <w:r w:rsidR="00EC1A6B">
        <w:tab/>
      </w:r>
      <w:bookmarkStart w:name="dl_80edaa095" w:id="5"/>
      <w:r w:rsidRPr="006E0359" w:rsidR="00EC1A6B">
        <w:rPr>
          <w:color w:val="000000" w:themeColor="text1"/>
          <w:u w:color="000000" w:themeColor="text1"/>
        </w:rPr>
        <w:t>A</w:t>
      </w:r>
      <w:bookmarkEnd w:id="5"/>
      <w:r w:rsidR="00EC1A6B">
        <w:t xml:space="preserve">rticle 1, Chapter 63, Title 59 of the </w:t>
      </w:r>
      <w:r w:rsidR="008C4BDC">
        <w:t>S.C.</w:t>
      </w:r>
      <w:r w:rsidR="00EC1A6B">
        <w:t xml:space="preserve"> Code is amended by adding:</w:t>
      </w:r>
    </w:p>
    <w:p w:rsidRPr="006E0359" w:rsidR="00EC1A6B" w:rsidP="0049497C" w:rsidRDefault="00EC1A6B" w14:paraId="4C259F50" w14:textId="77777777">
      <w:pPr>
        <w:pStyle w:val="scemptyline"/>
      </w:pPr>
    </w:p>
    <w:p w:rsidRPr="006E0359" w:rsidR="00EC1A6B" w:rsidP="00EC1A6B" w:rsidRDefault="00EC1A6B" w14:paraId="5A5D97CD" w14:textId="77777777">
      <w:pPr>
        <w:pStyle w:val="scnewcodesection"/>
      </w:pPr>
      <w:r>
        <w:rPr>
          <w:color w:val="000000" w:themeColor="text1"/>
          <w:u w:color="000000" w:themeColor="text1"/>
        </w:rPr>
        <w:tab/>
      </w:r>
      <w:bookmarkStart w:name="ns_T59C63N33_b8388ada5" w:id="6"/>
      <w:r w:rsidRPr="006E0359">
        <w:rPr>
          <w:color w:val="000000" w:themeColor="text1"/>
          <w:u w:color="000000" w:themeColor="text1"/>
        </w:rPr>
        <w:t>S</w:t>
      </w:r>
      <w:bookmarkEnd w:id="6"/>
      <w:r>
        <w:t>ection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33.</w:t>
      </w:r>
      <w:r>
        <w:rPr>
          <w:color w:val="000000" w:themeColor="text1"/>
          <w:u w:color="000000" w:themeColor="text1"/>
        </w:rPr>
        <w:tab/>
      </w:r>
      <w:bookmarkStart w:name="ss_T59C63N33SA_lv1_b46fad1ac" w:id="7"/>
      <w:r w:rsidRPr="006E0359">
        <w:rPr>
          <w:color w:val="000000" w:themeColor="text1"/>
          <w:u w:color="000000" w:themeColor="text1"/>
        </w:rPr>
        <w:t>(</w:t>
      </w:r>
      <w:bookmarkEnd w:id="7"/>
      <w:r w:rsidRPr="006E0359">
        <w:rPr>
          <w:color w:val="000000" w:themeColor="text1"/>
          <w:u w:color="000000" w:themeColor="text1"/>
        </w:rPr>
        <w:t>A)</w:t>
      </w:r>
      <w:r>
        <w:t xml:space="preserve"> </w:t>
      </w:r>
      <w:r w:rsidRPr="006E0359">
        <w:rPr>
          <w:color w:val="000000" w:themeColor="text1"/>
          <w:u w:color="000000" w:themeColor="text1"/>
        </w:rPr>
        <w:t xml:space="preserve">A pupil complies with the residency requirements for school attendance in a school district if </w:t>
      </w:r>
      <w:r>
        <w:rPr>
          <w:color w:val="000000" w:themeColor="text1"/>
          <w:u w:color="000000" w:themeColor="text1"/>
        </w:rPr>
        <w:t>a</w:t>
      </w:r>
      <w:r w:rsidRPr="006E0359">
        <w:rPr>
          <w:color w:val="000000" w:themeColor="text1"/>
          <w:u w:color="000000" w:themeColor="text1"/>
        </w:rPr>
        <w:t xml:space="preserve"> parent </w:t>
      </w:r>
      <w:r>
        <w:rPr>
          <w:color w:val="000000" w:themeColor="text1"/>
          <w:u w:color="000000" w:themeColor="text1"/>
        </w:rPr>
        <w:t xml:space="preserve">or legal guardian </w:t>
      </w:r>
      <w:r w:rsidRPr="006E0359">
        <w:rPr>
          <w:color w:val="000000" w:themeColor="text1"/>
          <w:u w:color="000000" w:themeColor="text1"/>
        </w:rPr>
        <w:t>of the pupil is transferred to or is pending transfer to a military installation within this State while on active military duty pursuant to an official military order.</w:t>
      </w:r>
    </w:p>
    <w:p w:rsidRPr="006E0359" w:rsidR="00EC1A6B" w:rsidP="00EC1A6B" w:rsidRDefault="00EC1A6B" w14:paraId="53958836" w14:textId="77777777">
      <w:pPr>
        <w:pStyle w:val="scnewcodesection"/>
      </w:pPr>
      <w:r>
        <w:rPr>
          <w:color w:val="000000" w:themeColor="text1"/>
          <w:u w:color="000000" w:themeColor="text1"/>
        </w:rPr>
        <w:tab/>
      </w:r>
      <w:bookmarkStart w:name="ss_T59C63N33SB_lv1_50e6eff25" w:id="8"/>
      <w:r w:rsidRPr="006E0359">
        <w:rPr>
          <w:color w:val="000000" w:themeColor="text1"/>
          <w:u w:color="000000" w:themeColor="text1"/>
        </w:rPr>
        <w:t>(</w:t>
      </w:r>
      <w:bookmarkEnd w:id="8"/>
      <w:r w:rsidRPr="006E0359">
        <w:rPr>
          <w:color w:val="000000" w:themeColor="text1"/>
          <w:u w:color="000000" w:themeColor="text1"/>
        </w:rPr>
        <w:t>B)</w:t>
      </w:r>
      <w:r>
        <w:t xml:space="preserve"> </w:t>
      </w:r>
      <w:r w:rsidRPr="006E0359">
        <w:rPr>
          <w:color w:val="000000" w:themeColor="text1"/>
          <w:u w:color="000000" w:themeColor="text1"/>
        </w:rPr>
        <w:t>A school district shall accept an application for enrollment and course registration by electronic means for a pupil who meets the requirements prescribed in subsection (A), including enrollment in a specific school or program within the school district.</w:t>
      </w:r>
    </w:p>
    <w:p w:rsidRPr="006E0359" w:rsidR="00EC1A6B" w:rsidP="00EC1A6B" w:rsidRDefault="00EC1A6B" w14:paraId="2A97594F" w14:textId="77777777">
      <w:pPr>
        <w:pStyle w:val="scnewcodesection"/>
      </w:pPr>
      <w:r>
        <w:rPr>
          <w:color w:val="000000" w:themeColor="text1"/>
          <w:u w:color="000000" w:themeColor="text1"/>
        </w:rPr>
        <w:tab/>
      </w:r>
      <w:bookmarkStart w:name="ss_T59C63N33SC_lv1_df2daa52f" w:id="9"/>
      <w:r w:rsidRPr="006E0359">
        <w:rPr>
          <w:color w:val="000000" w:themeColor="text1"/>
          <w:u w:color="000000" w:themeColor="text1"/>
        </w:rPr>
        <w:t>(</w:t>
      </w:r>
      <w:bookmarkEnd w:id="9"/>
      <w:r w:rsidRPr="006E0359">
        <w:rPr>
          <w:color w:val="000000" w:themeColor="text1"/>
          <w:u w:color="000000" w:themeColor="text1"/>
        </w:rPr>
        <w:t>C)</w:t>
      </w:r>
      <w:bookmarkStart w:name="ss_T59C63N33S1_lv2_288058e01" w:id="10"/>
      <w:r w:rsidRPr="006E0359">
        <w:rPr>
          <w:color w:val="000000" w:themeColor="text1"/>
          <w:u w:color="000000" w:themeColor="text1"/>
        </w:rPr>
        <w:t>(</w:t>
      </w:r>
      <w:bookmarkEnd w:id="10"/>
      <w:r w:rsidRPr="006E0359">
        <w:rPr>
          <w:color w:val="000000" w:themeColor="text1"/>
          <w:u w:color="000000" w:themeColor="text1"/>
        </w:rPr>
        <w:t>1)</w:t>
      </w:r>
      <w:r>
        <w:t xml:space="preserve"> </w:t>
      </w:r>
      <w:r w:rsidRPr="006E0359">
        <w:rPr>
          <w:color w:val="000000" w:themeColor="text1"/>
          <w:u w:color="000000" w:themeColor="text1"/>
        </w:rPr>
        <w:t xml:space="preserve">The parent </w:t>
      </w:r>
      <w:r>
        <w:rPr>
          <w:color w:val="000000" w:themeColor="text1"/>
          <w:u w:color="000000" w:themeColor="text1"/>
        </w:rPr>
        <w:t xml:space="preserve">or legal guardian </w:t>
      </w:r>
      <w:r w:rsidRPr="006E0359">
        <w:rPr>
          <w:color w:val="000000" w:themeColor="text1"/>
          <w:u w:color="000000" w:themeColor="text1"/>
        </w:rPr>
        <w:t xml:space="preserve">of a pupil who meets the requirement prescribed in subsection (A) shall provide proof of residence to the school district within ten days after the arrival date provided on official documentation. The parent </w:t>
      </w:r>
      <w:r>
        <w:rPr>
          <w:color w:val="000000" w:themeColor="text1"/>
          <w:u w:color="000000" w:themeColor="text1"/>
        </w:rPr>
        <w:t xml:space="preserve">or legal guardian </w:t>
      </w:r>
      <w:r w:rsidRPr="006E0359">
        <w:rPr>
          <w:color w:val="000000" w:themeColor="text1"/>
          <w:u w:color="000000" w:themeColor="text1"/>
        </w:rPr>
        <w:t>may use the address of any of the following as proof of residence for the purposes of this subsection:</w:t>
      </w:r>
    </w:p>
    <w:p w:rsidRPr="006E0359" w:rsidR="00EC1A6B" w:rsidP="00EC1A6B" w:rsidRDefault="00EC1A6B" w14:paraId="0B49EF70" w14:textId="77777777">
      <w:pPr>
        <w:pStyle w:val="scnewcodesection"/>
      </w:pPr>
      <w:r w:rsidRPr="006E0359">
        <w:rPr>
          <w:color w:val="000000" w:themeColor="text1"/>
          <w:u w:color="000000" w:themeColor="text1"/>
        </w:rPr>
        <w:tab/>
      </w:r>
      <w:r w:rsidRPr="006E0359">
        <w:rPr>
          <w:color w:val="000000" w:themeColor="text1"/>
          <w:u w:color="000000" w:themeColor="text1"/>
        </w:rPr>
        <w:tab/>
      </w:r>
      <w:r>
        <w:rPr>
          <w:color w:val="000000" w:themeColor="text1"/>
          <w:u w:color="000000" w:themeColor="text1"/>
        </w:rPr>
        <w:tab/>
      </w:r>
      <w:bookmarkStart w:name="ss_T59C63N33Sa_lv3_40c07ec74" w:id="11"/>
      <w:r w:rsidRPr="006E0359">
        <w:rPr>
          <w:color w:val="000000" w:themeColor="text1"/>
          <w:u w:color="000000" w:themeColor="text1"/>
        </w:rPr>
        <w:t>(</w:t>
      </w:r>
      <w:bookmarkEnd w:id="11"/>
      <w:r w:rsidRPr="006E0359">
        <w:rPr>
          <w:color w:val="000000" w:themeColor="text1"/>
          <w:u w:color="000000" w:themeColor="text1"/>
        </w:rPr>
        <w:t>a)</w:t>
      </w:r>
      <w:r>
        <w:t xml:space="preserve"> </w:t>
      </w:r>
      <w:r w:rsidRPr="006E0359">
        <w:rPr>
          <w:color w:val="000000" w:themeColor="text1"/>
          <w:u w:color="000000" w:themeColor="text1"/>
        </w:rPr>
        <w:t>a temporary on</w:t>
      </w:r>
      <w:r>
        <w:rPr>
          <w:color w:val="000000" w:themeColor="text1"/>
          <w:u w:color="000000" w:themeColor="text1"/>
        </w:rPr>
        <w:noBreakHyphen/>
      </w:r>
      <w:r w:rsidRPr="006E0359">
        <w:rPr>
          <w:color w:val="000000" w:themeColor="text1"/>
          <w:u w:color="000000" w:themeColor="text1"/>
        </w:rPr>
        <w:t>base billeting facility</w:t>
      </w:r>
      <w:r>
        <w:rPr>
          <w:color w:val="000000" w:themeColor="text1"/>
          <w:u w:color="000000" w:themeColor="text1"/>
        </w:rPr>
        <w:t>;</w:t>
      </w:r>
    </w:p>
    <w:p w:rsidRPr="006E0359" w:rsidR="00EC1A6B" w:rsidP="00EC1A6B" w:rsidRDefault="00EC1A6B" w14:paraId="2E7356F5"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9C63N33Sb_lv3_e15284545" w:id="12"/>
      <w:r>
        <w:rPr>
          <w:color w:val="000000" w:themeColor="text1"/>
          <w:u w:color="000000" w:themeColor="text1"/>
        </w:rPr>
        <w:t>(</w:t>
      </w:r>
      <w:bookmarkEnd w:id="12"/>
      <w:r>
        <w:rPr>
          <w:color w:val="000000" w:themeColor="text1"/>
          <w:u w:color="000000" w:themeColor="text1"/>
        </w:rPr>
        <w:t>b)</w:t>
      </w:r>
      <w:r>
        <w:t xml:space="preserve"> </w:t>
      </w:r>
      <w:r w:rsidRPr="006E0359">
        <w:rPr>
          <w:color w:val="000000" w:themeColor="text1"/>
          <w:u w:color="000000" w:themeColor="text1"/>
        </w:rPr>
        <w:t>a purchased or leased home or apartment</w:t>
      </w:r>
      <w:r>
        <w:rPr>
          <w:color w:val="000000" w:themeColor="text1"/>
          <w:u w:color="000000" w:themeColor="text1"/>
        </w:rPr>
        <w:t>; or</w:t>
      </w:r>
    </w:p>
    <w:p w:rsidRPr="006E0359" w:rsidR="00EC1A6B" w:rsidP="00EC1A6B" w:rsidRDefault="00EC1A6B" w14:paraId="19DBC27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9C63N33Sc_lv3_9e21e71cf" w:id="13"/>
      <w:r>
        <w:rPr>
          <w:color w:val="000000" w:themeColor="text1"/>
          <w:u w:color="000000" w:themeColor="text1"/>
        </w:rPr>
        <w:t>(</w:t>
      </w:r>
      <w:bookmarkEnd w:id="13"/>
      <w:r>
        <w:rPr>
          <w:color w:val="000000" w:themeColor="text1"/>
          <w:u w:color="000000" w:themeColor="text1"/>
        </w:rPr>
        <w:t>c)</w:t>
      </w:r>
      <w:r>
        <w:t xml:space="preserve"> </w:t>
      </w:r>
      <w:r w:rsidRPr="006E0359">
        <w:rPr>
          <w:color w:val="000000" w:themeColor="text1"/>
          <w:u w:color="000000" w:themeColor="text1"/>
        </w:rPr>
        <w:t>any federal government housing or off</w:t>
      </w:r>
      <w:r>
        <w:rPr>
          <w:color w:val="000000" w:themeColor="text1"/>
          <w:u w:color="000000" w:themeColor="text1"/>
        </w:rPr>
        <w:noBreakHyphen/>
      </w:r>
      <w:r w:rsidRPr="006E0359">
        <w:rPr>
          <w:color w:val="000000" w:themeColor="text1"/>
          <w:u w:color="000000" w:themeColor="text1"/>
        </w:rPr>
        <w:t xml:space="preserve">base </w:t>
      </w:r>
      <w:r>
        <w:rPr>
          <w:color w:val="000000" w:themeColor="text1"/>
          <w:u w:color="000000" w:themeColor="text1"/>
        </w:rPr>
        <w:t>military housing, including off</w:t>
      </w:r>
      <w:r>
        <w:rPr>
          <w:color w:val="000000" w:themeColor="text1"/>
          <w:u w:color="000000" w:themeColor="text1"/>
        </w:rPr>
        <w:noBreakHyphen/>
      </w:r>
      <w:r w:rsidRPr="006E0359">
        <w:rPr>
          <w:color w:val="000000" w:themeColor="text1"/>
          <w:u w:color="000000" w:themeColor="text1"/>
        </w:rPr>
        <w:t xml:space="preserve">base military </w:t>
      </w:r>
      <w:r w:rsidRPr="006E0359">
        <w:rPr>
          <w:color w:val="000000" w:themeColor="text1"/>
          <w:u w:color="000000" w:themeColor="text1"/>
        </w:rPr>
        <w:lastRenderedPageBreak/>
        <w:t>housing that m</w:t>
      </w:r>
      <w:r>
        <w:rPr>
          <w:color w:val="000000" w:themeColor="text1"/>
          <w:u w:color="000000" w:themeColor="text1"/>
        </w:rPr>
        <w:t>ay be provided through a public</w:t>
      </w:r>
      <w:r>
        <w:rPr>
          <w:color w:val="000000" w:themeColor="text1"/>
          <w:u w:color="000000" w:themeColor="text1"/>
        </w:rPr>
        <w:noBreakHyphen/>
      </w:r>
      <w:r w:rsidRPr="006E0359">
        <w:rPr>
          <w:color w:val="000000" w:themeColor="text1"/>
          <w:u w:color="000000" w:themeColor="text1"/>
        </w:rPr>
        <w:t>private venture.</w:t>
      </w:r>
    </w:p>
    <w:p w:rsidRPr="006E0359" w:rsidR="00EC1A6B" w:rsidP="00EC1A6B" w:rsidRDefault="00EC1A6B" w14:paraId="1EC0BB7B" w14:textId="77777777">
      <w:pPr>
        <w:pStyle w:val="scnewcodesection"/>
      </w:pPr>
      <w:r>
        <w:rPr>
          <w:color w:val="000000" w:themeColor="text1"/>
          <w:u w:color="000000" w:themeColor="text1"/>
        </w:rPr>
        <w:tab/>
      </w:r>
      <w:r w:rsidRPr="006E0359">
        <w:rPr>
          <w:color w:val="000000" w:themeColor="text1"/>
          <w:u w:color="000000" w:themeColor="text1"/>
        </w:rPr>
        <w:tab/>
      </w:r>
      <w:bookmarkStart w:name="ss_T59C63N33S2_lv2_89fb37286" w:id="14"/>
      <w:r w:rsidRPr="006E0359">
        <w:rPr>
          <w:color w:val="000000" w:themeColor="text1"/>
          <w:u w:color="000000" w:themeColor="text1"/>
        </w:rPr>
        <w:t>(</w:t>
      </w:r>
      <w:bookmarkEnd w:id="14"/>
      <w:r w:rsidRPr="006E0359">
        <w:rPr>
          <w:color w:val="000000" w:themeColor="text1"/>
          <w:u w:color="000000" w:themeColor="text1"/>
        </w:rPr>
        <w:t>2)</w:t>
      </w:r>
      <w:r>
        <w:t xml:space="preserve"> </w:t>
      </w:r>
      <w:r w:rsidRPr="006E0359">
        <w:rPr>
          <w:color w:val="000000" w:themeColor="text1"/>
          <w:u w:color="000000" w:themeColor="text1"/>
        </w:rPr>
        <w:t>In determining what documentation may be considered acceptable for complying with the provisions of item (1), a district shall consider that traditional forms of documentation, such as utility bills or tax bills, would not be available for newly relocated military personnel.</w:t>
      </w:r>
    </w:p>
    <w:p w:rsidRPr="006E0359" w:rsidR="00EC1A6B" w:rsidP="00EC1A6B" w:rsidRDefault="00EC1A6B" w14:paraId="62E52C82" w14:textId="77777777">
      <w:pPr>
        <w:pStyle w:val="scnewcodesection"/>
      </w:pPr>
      <w:r>
        <w:rPr>
          <w:color w:val="000000" w:themeColor="text1"/>
          <w:u w:color="000000" w:themeColor="text1"/>
        </w:rPr>
        <w:tab/>
      </w:r>
      <w:bookmarkStart w:name="ss_T59C63N33SD_lv1_4e0ee72ec" w:id="15"/>
      <w:r w:rsidRPr="006E0359">
        <w:rPr>
          <w:color w:val="000000" w:themeColor="text1"/>
          <w:u w:color="000000" w:themeColor="text1"/>
        </w:rPr>
        <w:t>(</w:t>
      </w:r>
      <w:bookmarkEnd w:id="15"/>
      <w:r w:rsidRPr="006E0359">
        <w:rPr>
          <w:color w:val="000000" w:themeColor="text1"/>
          <w:u w:color="000000" w:themeColor="text1"/>
        </w:rPr>
        <w:t>D)</w:t>
      </w:r>
      <w:r>
        <w:t xml:space="preserve"> </w:t>
      </w:r>
      <w:r w:rsidRPr="006E0359">
        <w:rPr>
          <w:color w:val="000000" w:themeColor="text1"/>
          <w:u w:color="000000" w:themeColor="text1"/>
        </w:rPr>
        <w:t>The provisions of this section apply notwithstanding the provisions of Sections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30, 59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31, 59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32, or another provision of law.</w:t>
      </w:r>
    </w:p>
    <w:p w:rsidRPr="006E0359" w:rsidR="00EC1A6B" w:rsidP="00EC1A6B" w:rsidRDefault="00EC1A6B" w14:paraId="0CE9545E" w14:textId="77777777">
      <w:pPr>
        <w:pStyle w:val="scnewcodesection"/>
      </w:pPr>
      <w:r>
        <w:rPr>
          <w:color w:val="000000" w:themeColor="text1"/>
          <w:u w:color="000000" w:themeColor="text1"/>
        </w:rPr>
        <w:tab/>
      </w:r>
      <w:bookmarkStart w:name="ss_T59C63N33SE_lv1_2af3e0a31" w:id="16"/>
      <w:r w:rsidRPr="006E0359">
        <w:rPr>
          <w:color w:val="000000" w:themeColor="text1"/>
          <w:u w:color="000000" w:themeColor="text1"/>
        </w:rPr>
        <w:t>(</w:t>
      </w:r>
      <w:bookmarkEnd w:id="16"/>
      <w:r w:rsidRPr="006E0359">
        <w:rPr>
          <w:color w:val="000000" w:themeColor="text1"/>
          <w:u w:color="000000" w:themeColor="text1"/>
        </w:rPr>
        <w:t>E)</w:t>
      </w:r>
      <w:r>
        <w:t xml:space="preserve"> </w:t>
      </w:r>
      <w:r w:rsidRPr="006E0359">
        <w:rPr>
          <w:color w:val="000000" w:themeColor="text1"/>
          <w:u w:color="000000" w:themeColor="text1"/>
        </w:rPr>
        <w:t xml:space="preserve">Any ambiguity in construing the provisions of this section must be resolved in favor of enrolling the pupil. </w:t>
      </w:r>
    </w:p>
    <w:p w:rsidRPr="006E0359" w:rsidR="00EC1A6B" w:rsidP="00EC1A6B" w:rsidRDefault="00EC1A6B" w14:paraId="6E564528" w14:textId="77777777">
      <w:pPr>
        <w:pStyle w:val="scnewcodesection"/>
      </w:pPr>
      <w:r>
        <w:rPr>
          <w:color w:val="000000" w:themeColor="text1"/>
          <w:u w:color="000000" w:themeColor="text1"/>
        </w:rPr>
        <w:tab/>
      </w:r>
      <w:bookmarkStart w:name="ss_T59C63N33SF_lv1_82c9f53a4" w:id="17"/>
      <w:r w:rsidRPr="006E0359">
        <w:rPr>
          <w:color w:val="000000" w:themeColor="text1"/>
          <w:u w:color="000000" w:themeColor="text1"/>
        </w:rPr>
        <w:t>(</w:t>
      </w:r>
      <w:bookmarkEnd w:id="17"/>
      <w:r w:rsidRPr="006E0359">
        <w:rPr>
          <w:color w:val="000000" w:themeColor="text1"/>
          <w:u w:color="000000" w:themeColor="text1"/>
        </w:rPr>
        <w:t>F)</w:t>
      </w:r>
      <w:r>
        <w:t xml:space="preserve"> </w:t>
      </w:r>
      <w:r w:rsidRPr="006E0359">
        <w:rPr>
          <w:color w:val="000000" w:themeColor="text1"/>
          <w:u w:color="000000" w:themeColor="text1"/>
        </w:rPr>
        <w:t>For the purposes of this section:</w:t>
      </w:r>
    </w:p>
    <w:p w:rsidRPr="006E0359" w:rsidR="00EC1A6B" w:rsidP="00EC1A6B" w:rsidRDefault="00EC1A6B" w14:paraId="7EA7F368" w14:textId="6F058936">
      <w:pPr>
        <w:pStyle w:val="scnewcodesection"/>
      </w:pPr>
      <w:r w:rsidRPr="006E0359">
        <w:rPr>
          <w:color w:val="000000" w:themeColor="text1"/>
          <w:u w:color="000000" w:themeColor="text1"/>
        </w:rPr>
        <w:tab/>
      </w:r>
      <w:r>
        <w:rPr>
          <w:color w:val="000000" w:themeColor="text1"/>
          <w:u w:color="000000" w:themeColor="text1"/>
        </w:rPr>
        <w:tab/>
      </w:r>
      <w:bookmarkStart w:name="ss_T59C63N33S1_lv2_b5b5c5040" w:id="18"/>
      <w:r>
        <w:rPr>
          <w:color w:val="000000" w:themeColor="text1"/>
          <w:u w:color="000000" w:themeColor="text1"/>
        </w:rPr>
        <w:t>(</w:t>
      </w:r>
      <w:bookmarkEnd w:id="18"/>
      <w:r>
        <w:rPr>
          <w:color w:val="000000" w:themeColor="text1"/>
          <w:u w:color="000000" w:themeColor="text1"/>
        </w:rPr>
        <w:t>1)</w:t>
      </w:r>
      <w:r>
        <w:t xml:space="preserve"> </w:t>
      </w:r>
      <w:r w:rsidR="00F15994">
        <w:rPr>
          <w:color w:val="000000" w:themeColor="text1"/>
          <w:u w:color="000000" w:themeColor="text1"/>
        </w:rPr>
        <w:t>“</w:t>
      </w:r>
      <w:r>
        <w:rPr>
          <w:color w:val="000000" w:themeColor="text1"/>
          <w:u w:color="000000" w:themeColor="text1"/>
        </w:rPr>
        <w:t>A</w:t>
      </w:r>
      <w:r w:rsidRPr="006E0359">
        <w:rPr>
          <w:color w:val="000000" w:themeColor="text1"/>
          <w:u w:color="000000" w:themeColor="text1"/>
        </w:rPr>
        <w:t>ctive military duty</w:t>
      </w:r>
      <w:r w:rsidR="00F15994">
        <w:rPr>
          <w:color w:val="000000" w:themeColor="text1"/>
          <w:u w:color="000000" w:themeColor="text1"/>
        </w:rPr>
        <w:t>”</w:t>
      </w:r>
      <w:r w:rsidRPr="006E0359">
        <w:rPr>
          <w:color w:val="000000" w:themeColor="text1"/>
          <w:u w:color="000000" w:themeColor="text1"/>
        </w:rPr>
        <w:t xml:space="preserve"> means full</w:t>
      </w:r>
      <w:r>
        <w:rPr>
          <w:color w:val="000000" w:themeColor="text1"/>
          <w:u w:color="000000" w:themeColor="text1"/>
        </w:rPr>
        <w:noBreakHyphen/>
      </w:r>
      <w:r w:rsidRPr="006E0359">
        <w:rPr>
          <w:color w:val="000000" w:themeColor="text1"/>
          <w:u w:color="000000" w:themeColor="text1"/>
        </w:rPr>
        <w:t>time military duty status in the active uniformed service of the United States, including members of the National Guard and the State Military Reserve on active</w:t>
      </w:r>
      <w:r>
        <w:rPr>
          <w:color w:val="000000" w:themeColor="text1"/>
          <w:u w:color="000000" w:themeColor="text1"/>
        </w:rPr>
        <w:t xml:space="preserve"> </w:t>
      </w:r>
      <w:r w:rsidRPr="006E0359">
        <w:rPr>
          <w:color w:val="000000" w:themeColor="text1"/>
          <w:u w:color="000000" w:themeColor="text1"/>
        </w:rPr>
        <w:t>duty orders</w:t>
      </w:r>
      <w:r>
        <w:rPr>
          <w:color w:val="000000" w:themeColor="text1"/>
          <w:u w:color="000000" w:themeColor="text1"/>
        </w:rPr>
        <w:t>.</w:t>
      </w:r>
    </w:p>
    <w:p w:rsidR="00EC1A6B" w:rsidP="00EC1A6B" w:rsidRDefault="00EC1A6B" w14:paraId="0C31E1EF" w14:textId="7F81527D">
      <w:pPr>
        <w:pStyle w:val="scnewcodesection"/>
      </w:pPr>
      <w:r w:rsidRPr="006E0359">
        <w:rPr>
          <w:color w:val="000000" w:themeColor="text1"/>
          <w:u w:color="000000" w:themeColor="text1"/>
        </w:rPr>
        <w:tab/>
      </w:r>
      <w:r>
        <w:rPr>
          <w:color w:val="000000" w:themeColor="text1"/>
          <w:u w:color="000000" w:themeColor="text1"/>
        </w:rPr>
        <w:tab/>
      </w:r>
      <w:bookmarkStart w:name="ss_T59C63N33S2_lv2_6f1c30386" w:id="19"/>
      <w:r>
        <w:rPr>
          <w:color w:val="000000" w:themeColor="text1"/>
          <w:u w:color="000000" w:themeColor="text1"/>
        </w:rPr>
        <w:t>(</w:t>
      </w:r>
      <w:bookmarkEnd w:id="19"/>
      <w:r>
        <w:rPr>
          <w:color w:val="000000" w:themeColor="text1"/>
          <w:u w:color="000000" w:themeColor="text1"/>
        </w:rPr>
        <w:t>2)</w:t>
      </w:r>
      <w:r>
        <w:t xml:space="preserve"> </w:t>
      </w:r>
      <w:r w:rsidR="00F15994">
        <w:rPr>
          <w:color w:val="000000" w:themeColor="text1"/>
          <w:u w:color="000000" w:themeColor="text1"/>
        </w:rPr>
        <w:t>“</w:t>
      </w:r>
      <w:r>
        <w:rPr>
          <w:color w:val="000000" w:themeColor="text1"/>
          <w:u w:color="000000" w:themeColor="text1"/>
        </w:rPr>
        <w:t>M</w:t>
      </w:r>
      <w:r w:rsidRPr="006E0359">
        <w:rPr>
          <w:color w:val="000000" w:themeColor="text1"/>
          <w:u w:color="000000" w:themeColor="text1"/>
        </w:rPr>
        <w:t>ilitary installation</w:t>
      </w:r>
      <w:r w:rsidR="00F15994">
        <w:rPr>
          <w:color w:val="000000" w:themeColor="text1"/>
          <w:u w:color="000000" w:themeColor="text1"/>
        </w:rPr>
        <w:t>”</w:t>
      </w:r>
      <w:r w:rsidRPr="006E0359">
        <w:rPr>
          <w:color w:val="000000" w:themeColor="text1"/>
          <w:u w:color="000000" w:themeColor="text1"/>
        </w:rPr>
        <w:t xml:space="preserve"> means a base, camp, post, station, yard, center, homeport facility for any ship</w:t>
      </w:r>
      <w:r>
        <w:rPr>
          <w:color w:val="000000" w:themeColor="text1"/>
          <w:u w:color="000000" w:themeColor="text1"/>
        </w:rPr>
        <w:t>,</w:t>
      </w:r>
      <w:r w:rsidRPr="006E0359">
        <w:rPr>
          <w:color w:val="000000" w:themeColor="text1"/>
          <w:u w:color="000000" w:themeColor="text1"/>
        </w:rPr>
        <w:t xml:space="preserve"> or other installation.</w:t>
      </w:r>
    </w:p>
    <w:p w:rsidR="00EC1A6B" w:rsidP="0049497C" w:rsidRDefault="00EC1A6B" w14:paraId="70B538C1" w14:textId="77777777">
      <w:pPr>
        <w:pStyle w:val="scemptyline"/>
      </w:pPr>
    </w:p>
    <w:p w:rsidR="00EC1A6B" w:rsidP="00EC1A6B" w:rsidRDefault="00DE0656" w14:paraId="734F4763" w14:textId="58987524">
      <w:pPr>
        <w:pStyle w:val="scnoncodifiedsection"/>
      </w:pPr>
      <w:bookmarkStart w:name="eff_date_section" w:id="20"/>
      <w:bookmarkStart w:name="bs_num_3_lastsection" w:id="21"/>
      <w:bookmarkEnd w:id="20"/>
      <w:r>
        <w:t>S</w:t>
      </w:r>
      <w:bookmarkEnd w:id="21"/>
      <w:r>
        <w:t>ECTION 3.</w:t>
      </w:r>
      <w:r w:rsidR="00EC1A6B">
        <w:tab/>
        <w:t>This act takes effect upon approval by the Governor.</w:t>
      </w:r>
    </w:p>
    <w:p w:rsidRPr="00DF3B44" w:rsidR="005516F6" w:rsidP="009E4191" w:rsidRDefault="00EC1A6B" w14:paraId="7389F665" w14:textId="45AA811A">
      <w:pPr>
        <w:pStyle w:val="scbillendxx"/>
      </w:pPr>
      <w:r>
        <w:noBreakHyphen/>
      </w:r>
      <w:r>
        <w:noBreakHyphen/>
      </w:r>
      <w:r>
        <w:noBreakHyphen/>
      </w:r>
      <w:r>
        <w:noBreakHyphen/>
        <w:t>XX</w:t>
      </w:r>
      <w:r>
        <w:noBreakHyphen/>
      </w:r>
      <w:r>
        <w:noBreakHyphen/>
      </w:r>
      <w:r>
        <w:noBreakHyphen/>
      </w:r>
      <w:r>
        <w:noBreakHyphen/>
      </w:r>
    </w:p>
    <w:sectPr w:rsidRPr="00DF3B44" w:rsidR="005516F6" w:rsidSect="00C84F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DEEEC7" w:rsidR="00685035" w:rsidRPr="007B4AF7" w:rsidRDefault="007F0657"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7DD2">
              <w:t>[0556]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7DD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E9E"/>
    <w:rsid w:val="002836D8"/>
    <w:rsid w:val="002969D3"/>
    <w:rsid w:val="002A7989"/>
    <w:rsid w:val="002B02F3"/>
    <w:rsid w:val="002C3463"/>
    <w:rsid w:val="002D266D"/>
    <w:rsid w:val="002D5B3D"/>
    <w:rsid w:val="002D7447"/>
    <w:rsid w:val="002E315A"/>
    <w:rsid w:val="002E4F8C"/>
    <w:rsid w:val="002F560C"/>
    <w:rsid w:val="002F5847"/>
    <w:rsid w:val="003023EC"/>
    <w:rsid w:val="0030425A"/>
    <w:rsid w:val="003421F1"/>
    <w:rsid w:val="0034279C"/>
    <w:rsid w:val="00354F64"/>
    <w:rsid w:val="003559A1"/>
    <w:rsid w:val="00361563"/>
    <w:rsid w:val="00371D36"/>
    <w:rsid w:val="00373E17"/>
    <w:rsid w:val="003775E6"/>
    <w:rsid w:val="00381998"/>
    <w:rsid w:val="003A5F1C"/>
    <w:rsid w:val="003B7BDF"/>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025"/>
    <w:rsid w:val="0049497C"/>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6FBC"/>
    <w:rsid w:val="00772F83"/>
    <w:rsid w:val="00777DD2"/>
    <w:rsid w:val="00782BF8"/>
    <w:rsid w:val="00783C75"/>
    <w:rsid w:val="007849D9"/>
    <w:rsid w:val="00787433"/>
    <w:rsid w:val="007A10F1"/>
    <w:rsid w:val="007A3D50"/>
    <w:rsid w:val="007A727C"/>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4BDC"/>
    <w:rsid w:val="008D46EC"/>
    <w:rsid w:val="008E0E25"/>
    <w:rsid w:val="008E61A1"/>
    <w:rsid w:val="00915DC6"/>
    <w:rsid w:val="00917EA3"/>
    <w:rsid w:val="00917EE0"/>
    <w:rsid w:val="00921C89"/>
    <w:rsid w:val="00926966"/>
    <w:rsid w:val="00926D03"/>
    <w:rsid w:val="00934036"/>
    <w:rsid w:val="00934889"/>
    <w:rsid w:val="009413C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0E4"/>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5865"/>
    <w:rsid w:val="00BC408A"/>
    <w:rsid w:val="00BC5023"/>
    <w:rsid w:val="00BC556C"/>
    <w:rsid w:val="00BD42DA"/>
    <w:rsid w:val="00BD4684"/>
    <w:rsid w:val="00BE08A7"/>
    <w:rsid w:val="00BE4391"/>
    <w:rsid w:val="00BF3E48"/>
    <w:rsid w:val="00C15F1B"/>
    <w:rsid w:val="00C16288"/>
    <w:rsid w:val="00C17D1D"/>
    <w:rsid w:val="00C213CD"/>
    <w:rsid w:val="00C45923"/>
    <w:rsid w:val="00C543E7"/>
    <w:rsid w:val="00C70225"/>
    <w:rsid w:val="00C72198"/>
    <w:rsid w:val="00C73C7D"/>
    <w:rsid w:val="00C75005"/>
    <w:rsid w:val="00C8242F"/>
    <w:rsid w:val="00C84F3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065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A6B"/>
    <w:rsid w:val="00ED452E"/>
    <w:rsid w:val="00EE3CDA"/>
    <w:rsid w:val="00EF37A8"/>
    <w:rsid w:val="00EF531F"/>
    <w:rsid w:val="00F05FE8"/>
    <w:rsid w:val="00F13D87"/>
    <w:rsid w:val="00F149E5"/>
    <w:rsid w:val="00F15994"/>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amp;session=125&amp;summary=B" TargetMode="External" Id="R0add181c81814dea" /><Relationship Type="http://schemas.openxmlformats.org/officeDocument/2006/relationships/hyperlink" Target="https://www.scstatehouse.gov/sess125_2023-2024/prever/556_20230221.docx" TargetMode="External" Id="R67b32bbf9aef4173" /><Relationship Type="http://schemas.openxmlformats.org/officeDocument/2006/relationships/hyperlink" Target="https://www.scstatehouse.gov/sess125_2023-2024/prever/556_20230302.docx" TargetMode="External" Id="Rdad5645afd7b4ce2" /><Relationship Type="http://schemas.openxmlformats.org/officeDocument/2006/relationships/hyperlink" Target="h:\sj\20230221.docx" TargetMode="External" Id="R06563d7c06ef4a6a" /><Relationship Type="http://schemas.openxmlformats.org/officeDocument/2006/relationships/hyperlink" Target="h:\sj\20230221.docx" TargetMode="External" Id="Rf22673f6d36a4d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c56091f0-5712-4260-9593-96d4183f0308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INTRODATE>2023-02-21</T_BILL_D_INTRODATE>
  <T_BILL_D_SENATEINTRODATE>2023-02-21</T_BILL_D_SENATEINTRODATE>
  <T_BILL_N_INTERNALVERSIONNUMBER>1</T_BILL_N_INTERNALVERSIONNUMBER>
  <T_BILL_N_SESSION>125</T_BILL_N_SESSION>
  <T_BILL_N_VERSIONNUMBER>1</T_BILL_N_VERSIONNUMBER>
  <T_BILL_N_YEAR>2023</T_BILL_N_YEAR>
  <T_BILL_REQUEST_REQUEST>d4328d68-0500-4475-8523-20ae5e67af26</T_BILL_REQUEST_REQUEST>
  <T_BILL_R_ORIGINALDRAFT>efc59772-98f1-4354-856d-8e9efffc6aed</T_BILL_R_ORIGINALDRAFT>
  <T_BILL_SPONSOR_SPONSOR>18743b97-4e09-43fd-868b-2a3815bb3949</T_BILL_SPONSOR_SPONSOR>
  <T_BILL_T_ACTNUMBER>None</T_BILL_T_ACTNUMBER>
  <T_BILL_T_BILLNAME>[0556]</T_BILL_T_BILLNAME>
  <T_BILL_T_BILLNUMBER>556</T_BILL_T_BILLNUMBER>
  <T_BILL_T_BILLTITLE>TO AMEND THE SOUTH CAROLINA CODE OF LAWS by enacting THE “MILITARY TEMPORARY REMOTE SCHOOL ENROLLMENT ACT” BY ADDING SECTION 59‑63‑33 SO AS TO PROVIDE THAT PUBLIC SCHOOL PUPILS COMPLY WITH SCHOOL ENROLLMENT REQUIREMENTS IF THEIR PARENTS ARE TRANSFERRED TO OR ARE PENDING TRANSFER TO MILITARY INSTALLATIONS IN THIS STATE WHILE ON ACTIVE MILITARY DUTY PURSUANT TO OFFICIAL MILITARY ORDERS, TO PROVIDE THAT SCHOOL DISTRICTS SHALL ACCEPT APPLICATIONS FOR ENROLLMENT AND COURSE REGISTRATION FROM SUCH PUPILS BY ELECTRONIC MEANS, TO PROVIDE THAT PARENTS OF SUCH STUDENTS SHALL PROVIDE CERTAIN PROOF OF RESIDENCE WITHIN TEN DAYS AFTER THE ARRIVAL DATE, TO PROVIDE THE PROVISIONS OF THIS ACT APPLY NOTWITHSTANDING ANOTHER PROVISION OF LAW, TO PROVIDE THAT AMBIGUITIES IN CONSTRUING THE PROVISIONS OF THIS ACT MUST BE RESOLVED IN FAVOR OF ENROLLMENT, AND TO DEFINE NECESSARY TERMINOLOGY.</T_BILL_T_BILLTITLE>
  <T_BILL_T_CHAMBER>senate</T_BILL_T_CHAMBER>
  <T_BILL_T_FILENAME> </T_BILL_T_FILENAME>
  <T_BILL_T_LEGTYPE>bill_statewide</T_BILL_T_LEGTYPE>
  <T_BILL_T_RATNUMBER>None</T_BILL_T_RATNUMBER>
  <T_BILL_T_SECTIONS>[{"SectionUUID":"44dde490-3ff4-45bd-877f-42e6c120dea6","SectionName":"Citing an Act","SectionNumber":1,"SectionType":"new","CodeSections":[],"TitleText":"so as to enact the “Military Temporary Remote School Enrollment Act”","DisableControls":false,"Deleted":false,"RepealItems":[],"SectionBookmarkName":"bs_num_1_5fa7c6c3c"},{"SectionUUID":"b66fb9c6-57f7-42d3-921c-e3cfba049660","SectionName":"code_section","SectionNumber":2,"SectionType":"code_section","CodeSections":[{"CodeSectionBookmarkName":"ns_T59C63N33_b8388ada5","IsConstitutionSection":false,"Identity":"59-63-33","IsNew":true,"SubSections":[{"Level":1,"Identity":"T59C63N33SA","SubSectionBookmarkName":"ss_T59C63N33SA_lv1_b46fad1ac","IsNewSubSection":false},{"Level":1,"Identity":"T59C63N33SB","SubSectionBookmarkName":"ss_T59C63N33SB_lv1_50e6eff25","IsNewSubSection":false},{"Level":1,"Identity":"T59C63N33SC","SubSectionBookmarkName":"ss_T59C63N33SC_lv1_df2daa52f","IsNewSubSection":false},{"Level":2,"Identity":"T59C63N33S1","SubSectionBookmarkName":"ss_T59C63N33S1_lv2_288058e01","IsNewSubSection":false},{"Level":3,"Identity":"T59C63N33Sa","SubSectionBookmarkName":"ss_T59C63N33Sa_lv3_40c07ec74","IsNewSubSection":false},{"Level":3,"Identity":"T59C63N33Sb","SubSectionBookmarkName":"ss_T59C63N33Sb_lv3_e15284545","IsNewSubSection":false},{"Level":3,"Identity":"T59C63N33Sc","SubSectionBookmarkName":"ss_T59C63N33Sc_lv3_9e21e71cf","IsNewSubSection":false},{"Level":2,"Identity":"T59C63N33S2","SubSectionBookmarkName":"ss_T59C63N33S2_lv2_89fb37286","IsNewSubSection":false},{"Level":1,"Identity":"T59C63N33SD","SubSectionBookmarkName":"ss_T59C63N33SD_lv1_4e0ee72ec","IsNewSubSection":false},{"Level":1,"Identity":"T59C63N33SE","SubSectionBookmarkName":"ss_T59C63N33SE_lv1_2af3e0a31","IsNewSubSection":false},{"Level":1,"Identity":"T59C63N33SF","SubSectionBookmarkName":"ss_T59C63N33SF_lv1_82c9f53a4","IsNewSubSection":false},{"Level":2,"Identity":"T59C63N33S1","SubSectionBookmarkName":"ss_T59C63N33S1_lv2_b5b5c5040","IsNewSubSection":false},{"Level":2,"Identity":"T59C63N33S2","SubSectionBookmarkName":"ss_T59C63N33S2_lv2_6f1c30386","IsNewSubSection":false}],"TitleRelatedTo":"","TitleSoAsTo":"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 ","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T_BILL_T_SECTIONS>
  <T_BILL_T_SECTIONSHISTORY>[{"Id":6,"SectionsList":[{"SectionUUID":"44dde490-3ff4-45bd-877f-42e6c120dea6","SectionName":"Citing an Act","SectionNumber":1,"SectionType":"new","CodeSections":[],"TitleText":"so as to enact the “Military Temporary Remote School Enrollment Act”","DisableControls":false,"Deleted":false,"RepealItems":[],"SectionBookmarkName":"bs_num_1_5fa7c6c3c"},{"SectionUUID":"b66fb9c6-57f7-42d3-921c-e3cfba049660","SectionName":"code_section","SectionNumber":2,"SectionType":"code_section","CodeSections":[{"CodeSectionBookmarkName":"ns_T59C63N33_b8388ada5","IsConstitutionSection":false,"Identity":"59-63-33","IsNew":true,"SubSections":[{"Level":1,"Identity":"T59C63N33SA","SubSectionBookmarkName":"ss_T59C63N33SA_lv1_b46fad1ac","IsNewSubSection":false},{"Level":1,"Identity":"T59C63N33SB","SubSectionBookmarkName":"ss_T59C63N33SB_lv1_50e6eff25","IsNewSubSection":false},{"Level":1,"Identity":"T59C63N33SC","SubSectionBookmarkName":"ss_T59C63N33SC_lv1_df2daa52f","IsNewSubSection":false},{"Level":2,"Identity":"T59C63N33S1","SubSectionBookmarkName":"ss_T59C63N33S1_lv2_288058e01","IsNewSubSection":false},{"Level":3,"Identity":"T59C63N33Sa","SubSectionBookmarkName":"ss_T59C63N33Sa_lv3_40c07ec74","IsNewSubSection":false},{"Level":3,"Identity":"T59C63N33Sb","SubSectionBookmarkName":"ss_T59C63N33Sb_lv3_e15284545","IsNewSubSection":false},{"Level":3,"Identity":"T59C63N33Sc","SubSectionBookmarkName":"ss_T59C63N33Sc_lv3_9e21e71cf","IsNewSubSection":false},{"Level":2,"Identity":"T59C63N33S2","SubSectionBookmarkName":"ss_T59C63N33S2_lv2_89fb37286","IsNewSubSection":false},{"Level":1,"Identity":"T59C63N33SD","SubSectionBookmarkName":"ss_T59C63N33SD_lv1_4e0ee72ec","IsNewSubSection":false},{"Level":1,"Identity":"T59C63N33SE","SubSectionBookmarkName":"ss_T59C63N33SE_lv1_2af3e0a31","IsNewSubSection":false},{"Level":1,"Identity":"T59C63N33SF","SubSectionBookmarkName":"ss_T59C63N33SF_lv1_82c9f53a4","IsNewSubSection":false},{"Level":2,"Identity":"T59C63N33S1","SubSectionBookmarkName":"ss_T59C63N33S1_lv2_b5b5c5040","IsNewSubSection":false},{"Level":2,"Identity":"T59C63N33S2","SubSectionBookmarkName":"ss_T59C63N33S2_lv2_6f1c30386","IsNewSubSection":false}],"TitleRelatedTo":"","TitleSoAsTo":"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 ","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Timestamp":"2023-02-21T12:07:49.9739455-05:00","Username":null},{"Id":5,"SectionsList":[{"SectionUUID":"44dde490-3ff4-45bd-877f-42e6c120dea6","SectionName":"Citing an Act","SectionNumber":1,"SectionType":"new","CodeSections":[],"TitleText":"so as to enact the “Military Temporary Remote School Enrollment Act”","DisableControls":false,"Deleted":false,"RepealItems":[],"SectionBookmarkName":"bs_num_1_5fa7c6c3c"},{"SectionUUID":"b66fb9c6-57f7-42d3-921c-e3cfba049660","SectionName":"code_section","SectionNumber":2,"SectionType":"code_section","CodeSections":[{"CodeSectionBookmarkName":"ns_T59C63N33_b8388ada5","IsConstitutionSection":false,"Identity":"59-63-33","IsNew":true,"SubSections":[{"Level":1,"Identity":"T59C63N33SA","SubSectionBookmarkName":"ss_T59C63N33SA_lv1_b46fad1ac","IsNewSubSection":false},{"Level":1,"Identity":"T59C63N33SB","SubSectionBookmarkName":"ss_T59C63N33SB_lv1_50e6eff25","IsNewSubSection":false},{"Level":1,"Identity":"T59C63N33SC","SubSectionBookmarkName":"ss_T59C63N33SC_lv1_df2daa52f","IsNewSubSection":false},{"Level":2,"Identity":"T59C63N33S1","SubSectionBookmarkName":"ss_T59C63N33S1_lv2_288058e01","IsNewSubSection":false},{"Level":3,"Identity":"T59C63N33Sa","SubSectionBookmarkName":"ss_T59C63N33Sa_lv3_40c07ec74","IsNewSubSection":false},{"Level":3,"Identity":"T59C63N33Sb","SubSectionBookmarkName":"ss_T59C63N33Sb_lv3_e15284545","IsNewSubSection":false},{"Level":3,"Identity":"T59C63N33Sc","SubSectionBookmarkName":"ss_T59C63N33Sc_lv3_9e21e71cf","IsNewSubSection":false},{"Level":2,"Identity":"T59C63N33S2","SubSectionBookmarkName":"ss_T59C63N33S2_lv2_89fb37286","IsNewSubSection":false},{"Level":1,"Identity":"T59C63N33SD","SubSectionBookmarkName":"ss_T59C63N33SD_lv1_4e0ee72ec","IsNewSubSection":false},{"Level":1,"Identity":"T59C63N33SE","SubSectionBookmarkName":"ss_T59C63N33SE_lv1_2af3e0a31","IsNewSubSection":false},{"Level":1,"Identity":"T59C63N33SF","SubSectionBookmarkName":"ss_T59C63N33SF_lv1_82c9f53a4","IsNewSubSection":false},{"Level":2,"Identity":"T59C63N33S1","SubSectionBookmarkName":"ss_T59C63N33S1_lv2_b5b5c5040","IsNewSubSection":false},{"Level":2,"Identity":"T59C63N33S2","SubSectionBookmarkName":"ss_T59C63N33S2_lv2_6f1c30386","IsNewSubSection":false}],"TitleRelatedTo":"","TitleSoAsTo":"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 ","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Timestamp":"2023-01-24T12:00:52.5448334-05:00","Username":null},{"Id":4,"SectionsList":[{"SectionUUID":"b66fb9c6-57f7-42d3-921c-e3cfba049660","SectionName":"code_section","SectionNumber":2,"SectionType":"code_section","CodeSections":[{"CodeSectionBookmarkName":"ns_T59C63N33_b8388ada5","IsConstitutionSection":false,"Identity":"59-63-33","IsNew":true,"SubSections":[],"TitleRelatedTo":"","TitleSoAsTo":"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 ","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SectionUUID":"44dde490-3ff4-45bd-877f-42e6c120dea6","SectionName":"Citing an Act","SectionNumber":1,"SectionType":"new","CodeSections":[],"TitleText":"so as to enact the “Military Temporary Remote School Enrollment Act”","DisableControls":false,"Deleted":false,"RepealItems":[],"SectionBookmarkName":"bs_num_1_5fa7c6c3c"}],"Timestamp":"2023-01-17T14:20:33.2755564-05:00","Username":null},{"Id":3,"SectionsList":[{"SectionUUID":"b66fb9c6-57f7-42d3-921c-e3cfba049660","SectionName":"code_section","SectionNumber":2,"SectionType":"code_section","CodeSections":[{"CodeSectionBookmarkName":"ns_T59C63N33_b8388ada5","IsConstitutionSection":false,"Identity":"59-63-33","IsNew":true,"SubSections":[],"TitleRelatedTo":"","TitleSoAsTo":"","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SectionUUID":"44dde490-3ff4-45bd-877f-42e6c120dea6","SectionName":"Citing an Act","SectionNumber":1,"SectionType":"new","CodeSections":[],"TitleText":"so as to enact the","DisableControls":false,"Deleted":false,"RepealItems":[],"SectionBookmarkName":"bs_num_1_5fa7c6c3c"}],"Timestamp":"2023-01-17T14:19:59.6525271-05:00","Username":null},{"Id":2,"SectionsList":[{"SectionUUID":"b66fb9c6-57f7-42d3-921c-e3cfba049660","SectionName":"code_section","SectionNumber":2,"SectionType":"code_section","CodeSections":[{"CodeSectionBookmarkName":"ns_T59C63N33_b8388ada5","IsConstitutionSection":false,"Identity":"59-63-33","IsNew":true,"SubSections":[],"TitleRelatedTo":"","TitleSoAsTo":"","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SectionUUID":"44dde490-3ff4-45bd-877f-42e6c120dea6","SectionName":"Citing an Act","SectionNumber":1,"SectionType":"new","CodeSections":[],"TitleText":"","DisableControls":false,"Deleted":false,"RepealItems":[],"SectionBookmarkName":"bs_num_1_5fa7c6c3c"}],"Timestamp":"2023-01-17T14:19:58.9230961-05:00","Username":null},{"Id":1,"SectionsList":[{"SectionUUID":"b66fb9c6-57f7-42d3-921c-e3cfba049660","SectionName":"code_section","SectionNumber":1,"SectionType":"code_section","CodeSections":[{"CodeSectionBookmarkName":"ns_T59C63N33_b8388ada5","IsConstitutionSection":false,"Identity":"59-63-33","IsNew":true,"SubSections":[],"TitleRelatedTo":"","TitleSoAsTo":"","Deleted":false}],"TitleText":"","DisableControls":false,"Deleted":false,"RepealItems":[],"SectionBookmarkName":"bs_num_1_8a81f33aa"},{"SectionUUID":"9f212be1-8bf2-41a1-9096-e23afaf6b117","SectionName":"standard_eff_date_section","SectionNumber":2,"SectionType":"drafting_clause","CodeSections":[],"TitleText":"","DisableControls":false,"Deleted":false,"RepealItems":[],"SectionBookmarkName":"bs_num_2_lastsection"}],"Timestamp":"2023-01-17T14:19:54.5604795-05:00","Username":null},{"Id":7,"SectionsList":[{"SectionUUID":"44dde490-3ff4-45bd-877f-42e6c120dea6","SectionName":"Citing an Act","SectionNumber":1,"SectionType":"new","CodeSections":[],"TitleText":"so as to enact the “Military Temporary Remote School Enrollment Act”","DisableControls":false,"Deleted":false,"RepealItems":[],"SectionBookmarkName":"bs_num_1_5fa7c6c3c"},{"SectionUUID":"b66fb9c6-57f7-42d3-921c-e3cfba049660","SectionName":"code_section","SectionNumber":2,"SectionType":"code_section","CodeSections":[{"CodeSectionBookmarkName":"ns_T59C63N33_b8388ada5","IsConstitutionSection":false,"Identity":"59-63-33","IsNew":true,"SubSections":[{"Level":1,"Identity":"T59C63N33SA","SubSectionBookmarkName":"ss_T59C63N33SA_lv1_b46fad1ac","IsNewSubSection":false},{"Level":1,"Identity":"T59C63N33SB","SubSectionBookmarkName":"ss_T59C63N33SB_lv1_50e6eff25","IsNewSubSection":false},{"Level":1,"Identity":"T59C63N33SC","SubSectionBookmarkName":"ss_T59C63N33SC_lv1_df2daa52f","IsNewSubSection":false},{"Level":2,"Identity":"T59C63N33S1","SubSectionBookmarkName":"ss_T59C63N33S1_lv2_288058e01","IsNewSubSection":false},{"Level":3,"Identity":"T59C63N33Sa","SubSectionBookmarkName":"ss_T59C63N33Sa_lv3_40c07ec74","IsNewSubSection":false},{"Level":3,"Identity":"T59C63N33Sb","SubSectionBookmarkName":"ss_T59C63N33Sb_lv3_e15284545","IsNewSubSection":false},{"Level":3,"Identity":"T59C63N33Sc","SubSectionBookmarkName":"ss_T59C63N33Sc_lv3_9e21e71cf","IsNewSubSection":false},{"Level":2,"Identity":"T59C63N33S2","SubSectionBookmarkName":"ss_T59C63N33S2_lv2_89fb37286","IsNewSubSection":false},{"Level":1,"Identity":"T59C63N33SD","SubSectionBookmarkName":"ss_T59C63N33SD_lv1_4e0ee72ec","IsNewSubSection":false},{"Level":1,"Identity":"T59C63N33SE","SubSectionBookmarkName":"ss_T59C63N33SE_lv1_2af3e0a31","IsNewSubSection":false},{"Level":1,"Identity":"T59C63N33SF","SubSectionBookmarkName":"ss_T59C63N33SF_lv1_82c9f53a4","IsNewSubSection":false},{"Level":2,"Identity":"T59C63N33S1","SubSectionBookmarkName":"ss_T59C63N33S1_lv2_b5b5c5040","IsNewSubSection":false},{"Level":2,"Identity":"T59C63N33S2","SubSectionBookmarkName":"ss_T59C63N33S2_lv2_6f1c30386","IsNewSubSection":false}],"TitleRelatedTo":"","TitleSoAsTo":"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 ","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Timestamp":"2023-02-21T12:15:29.5985006-05:00","Username":"annarushton@scstatehouse.gov"}]</T_BILL_T_SECTIONSHISTORY>
  <T_BILL_T_SUBJECT>Military Temporary Remote School Enrollment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2818</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2023-03-02T16:00:00Z</dcterms:created>
  <dcterms:modified xsi:type="dcterms:W3CDTF">2023-03-02T16:00:00Z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