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Alexander, Goldfinch, Massey, Hembree, Martin, Climer, Young, Adams, Kimbrell, Rice, Cash, Verdin, Gambrell, M. Johnson, Turner, Bennett, Talley, Corbin and Senn</w:t>
      </w:r>
    </w:p>
    <w:p>
      <w:pPr>
        <w:widowControl w:val="false"/>
        <w:spacing w:after="0"/>
        <w:jc w:val="left"/>
      </w:pPr>
      <w:r>
        <w:rPr>
          <w:rFonts w:ascii="Times New Roman"/>
          <w:sz w:val="22"/>
        </w:rPr>
        <w:t xml:space="preserve">Companion/Similar bill(s): 1, 238, 3476</w:t>
      </w:r>
    </w:p>
    <w:p>
      <w:pPr>
        <w:widowControl w:val="false"/>
        <w:spacing w:after="0"/>
        <w:jc w:val="left"/>
      </w:pPr>
      <w:r>
        <w:rPr>
          <w:rFonts w:ascii="Times New Roman"/>
          <w:sz w:val="22"/>
        </w:rPr>
        <w:t xml:space="preserve">Document Path: SJ-0039BM23.docx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Drug-Induced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ace0d6862fc84dfc">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Judiciary</w:t>
      </w:r>
      <w:r>
        <w:t xml:space="preserve"> (</w:t>
      </w:r>
      <w:hyperlink w:history="true" r:id="Rc39cbc9f164c4fe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1/19/2024</w:t>
      </w:r>
      <w:r>
        <w:tab/>
        <w:t>Senate</w:t>
      </w:r>
      <w:r>
        <w:tab/>
        <w:t>Referred to Subcommittee: Hutto (ch), Rice, Senn,
 Adams, Tedder
 </w:t>
      </w:r>
    </w:p>
    <w:p>
      <w:pPr>
        <w:widowControl w:val="false"/>
        <w:spacing w:after="0"/>
        <w:jc w:val="left"/>
      </w:pPr>
    </w:p>
    <w:p>
      <w:pPr>
        <w:widowControl w:val="false"/>
        <w:spacing w:after="0"/>
        <w:jc w:val="left"/>
      </w:pPr>
      <w:r>
        <w:rPr>
          <w:rFonts w:ascii="Times New Roman"/>
          <w:sz w:val="22"/>
        </w:rPr>
        <w:t xml:space="preserve">View the latest </w:t>
      </w:r>
      <w:hyperlink r:id="R32b76c935a9444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bf229cc99c4757">
        <w:r>
          <w:rPr>
            <w:rStyle w:val="Hyperlink"/>
            <w:u w:val="single"/>
          </w:rPr>
          <w:t>03/02/2023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90B46" w14:paraId="40FEFADA" w14:textId="2B31D8BF">
          <w:pPr>
            <w:pStyle w:val="scbilltitle"/>
            <w:tabs>
              <w:tab w:val="left" w:pos="2104"/>
            </w:tabs>
          </w:pPr>
          <w:r>
            <w:t>TO AMEND THE SOUTH CAROLINA CODE OF LAWS BY ADDING SECTION 16‑3‑80</w:t>
          </w:r>
          <w:r w:rsidR="002F471F">
            <w:t xml:space="preserve"> so as to create the offense of drug‑induced homicide, to provide a penalty for a violation, and to prohibit an affirmative defense</w:t>
          </w:r>
          <w:r>
            <w:t xml:space="preserve">; AND BY AMENDING SECTION 16‑1‑10, RELATING TO </w:t>
          </w:r>
          <w:r w:rsidR="002F471F">
            <w:t>a list of exceptions for</w:t>
          </w:r>
          <w:r>
            <w:t xml:space="preserve"> FELONIES AND MISDEMEANORS</w:t>
          </w:r>
          <w:r w:rsidR="002F471F">
            <w:t>, so as to add drug‑induced homicide</w:t>
          </w:r>
          <w:r>
            <w:t>.</w:t>
          </w:r>
        </w:p>
      </w:sdtContent>
    </w:sdt>
    <w:bookmarkStart w:name="at_a84477d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80c1ac14" w:id="1"/>
      <w:r w:rsidRPr="0094541D">
        <w:t>B</w:t>
      </w:r>
      <w:bookmarkEnd w:id="1"/>
      <w:r w:rsidRPr="0094541D">
        <w:t>e it enacted by the General Assembly of the State of South Carolina:</w:t>
      </w:r>
    </w:p>
    <w:p w:rsidR="00190020" w:rsidP="00AD51FF" w:rsidRDefault="00190020" w14:paraId="3B8C1157" w14:textId="77777777">
      <w:pPr>
        <w:pStyle w:val="scemptyline"/>
      </w:pPr>
    </w:p>
    <w:p w:rsidR="00050B28" w:rsidP="00AD51FF" w:rsidRDefault="00190020" w14:paraId="6EFC9E2B" w14:textId="77777777">
      <w:pPr>
        <w:pStyle w:val="scdirectionallanguage"/>
      </w:pPr>
      <w:bookmarkStart w:name="bs_num_1_133917cca" w:id="2"/>
      <w:r>
        <w:t>S</w:t>
      </w:r>
      <w:bookmarkEnd w:id="2"/>
      <w:r>
        <w:t>ECTION 1.</w:t>
      </w:r>
      <w:r>
        <w:tab/>
      </w:r>
      <w:bookmarkStart w:name="dl_b8c9ed34c" w:id="3"/>
      <w:r w:rsidR="00050B28">
        <w:t>C</w:t>
      </w:r>
      <w:bookmarkEnd w:id="3"/>
      <w:r w:rsidR="00050B28">
        <w:t>hapter 3, Title 16 of the S.C. Code is amended by adding:</w:t>
      </w:r>
    </w:p>
    <w:p w:rsidR="00050B28" w:rsidP="00AD51FF" w:rsidRDefault="00050B28" w14:paraId="594E7EDA" w14:textId="77777777">
      <w:pPr>
        <w:pStyle w:val="scemptyline"/>
      </w:pPr>
    </w:p>
    <w:p w:rsidR="00A0437F" w:rsidP="00A0437F" w:rsidRDefault="00050B28" w14:paraId="4B240567" w14:textId="77777777">
      <w:pPr>
        <w:pStyle w:val="scnewcodesection"/>
      </w:pPr>
      <w:r>
        <w:tab/>
      </w:r>
      <w:bookmarkStart w:name="ns_T16C3N80_87301e90a" w:id="4"/>
      <w:r>
        <w:t>S</w:t>
      </w:r>
      <w:bookmarkEnd w:id="4"/>
      <w:r>
        <w:t>ection 16‑3‑80.</w:t>
      </w:r>
      <w:r>
        <w:tab/>
      </w:r>
      <w:bookmarkStart w:name="ss_T16C3N80SA_lv1_4be18a2db" w:id="5"/>
      <w:r w:rsidR="00A0437F">
        <w:t>(</w:t>
      </w:r>
      <w:bookmarkEnd w:id="5"/>
      <w:r w:rsidR="00A0437F">
        <w:t>A) A person who unlawfully delivers, dispenses, or otherwise provides a controlled substance to another person, in violation of the provisions of Section 44‑53‑370 or Section 44‑53‑375, commits the felony offense of drug‑induced homicide if the proximate cause of the death of any other person is the injection, inhalation, absorption, or ingestion of any amount of the controlled substance that was unlawfully delivered, dispensed, or otherwise provided.</w:t>
      </w:r>
    </w:p>
    <w:p w:rsidR="00A0437F" w:rsidP="00A0437F" w:rsidRDefault="00A0437F" w14:paraId="3FF01AA2" w14:textId="77777777">
      <w:pPr>
        <w:pStyle w:val="scnewcodesection"/>
      </w:pPr>
      <w:r>
        <w:tab/>
      </w:r>
      <w:bookmarkStart w:name="ss_T16C3N80SB_lv1_ce2311cfb" w:id="6"/>
      <w:r>
        <w:t>(</w:t>
      </w:r>
      <w:bookmarkEnd w:id="6"/>
      <w:r>
        <w:t>B) A person convicted of a drug‑induced homicide pursuant to the provisions of this section must be imprisoned not more than thirty years.</w:t>
      </w:r>
    </w:p>
    <w:p w:rsidR="00190020" w:rsidP="00A0437F" w:rsidRDefault="00A0437F" w14:paraId="2023009A" w14:textId="793A8700">
      <w:pPr>
        <w:pStyle w:val="scnewcodesection"/>
      </w:pPr>
      <w:r>
        <w:tab/>
      </w:r>
      <w:bookmarkStart w:name="ss_T16C3N80SC_lv1_2a6395b8d" w:id="7"/>
      <w:r>
        <w:t>(</w:t>
      </w:r>
      <w:bookmarkEnd w:id="7"/>
      <w:r>
        <w:t>C) It is not a defense pursuant to this section that a decedent contributed to his own death by his purposeful, knowing, reckless, or negligent injection, inhalation, absorption, or ingestion of the controlled substance or by his consenting to the administration of the controlled substance by another person.</w:t>
      </w:r>
    </w:p>
    <w:p w:rsidR="00A0437F" w:rsidP="00AD51FF" w:rsidRDefault="00A0437F" w14:paraId="169C19B6" w14:textId="77777777">
      <w:pPr>
        <w:pStyle w:val="scemptyline"/>
      </w:pPr>
    </w:p>
    <w:p w:rsidR="00A0437F" w:rsidP="00AD51FF" w:rsidRDefault="00A0437F" w14:paraId="16E22611" w14:textId="0F3DDA1A">
      <w:pPr>
        <w:pStyle w:val="scdirectionallanguage"/>
      </w:pPr>
      <w:bookmarkStart w:name="bs_num_2_ee97bff33" w:id="8"/>
      <w:r>
        <w:t>S</w:t>
      </w:r>
      <w:bookmarkEnd w:id="8"/>
      <w:r>
        <w:t>ECTION 2.</w:t>
      </w:r>
      <w:r>
        <w:tab/>
      </w:r>
      <w:bookmarkStart w:name="dl_1b7c17ce6" w:id="9"/>
      <w:r>
        <w:t>S</w:t>
      </w:r>
      <w:bookmarkEnd w:id="9"/>
      <w:r>
        <w:t>ection 16‑1‑10(D) of the S.C. Code is amended</w:t>
      </w:r>
      <w:r w:rsidR="00ED2BB6">
        <w:t xml:space="preserve"> by adding a new offense to read</w:t>
      </w:r>
      <w:r>
        <w:t>:</w:t>
      </w:r>
    </w:p>
    <w:p w:rsidR="00A0437F" w:rsidP="00AD51FF" w:rsidRDefault="00A0437F" w14:paraId="7C9E9AB4" w14:textId="77777777">
      <w:pPr>
        <w:pStyle w:val="scemptyline"/>
      </w:pPr>
    </w:p>
    <w:p w:rsidR="00A0437F" w:rsidP="00A0437F" w:rsidRDefault="00A0437F" w14:paraId="3EF1AB4B" w14:textId="433C3FCC">
      <w:pPr>
        <w:pStyle w:val="sccodifiedsection"/>
      </w:pPr>
      <w:bookmarkStart w:name="cs_T16C1N10_1ee9b85b2" w:id="10"/>
      <w:bookmarkStart w:name="ss_T16C1N10SD_lv1_42179a61b" w:id="11"/>
      <w:r>
        <w:tab/>
      </w:r>
      <w:bookmarkEnd w:id="10"/>
      <w:bookmarkEnd w:id="11"/>
    </w:p>
    <w:tbl>
      <w:tblPr>
        <w:tblW w:w="9757" w:type="dxa"/>
        <w:tblInd w:w="-720" w:type="dxa"/>
        <w:tblLayout w:type="fixed"/>
        <w:tblLook w:val="0000" w:firstRow="0" w:lastRow="0" w:firstColumn="0" w:lastColumn="0" w:noHBand="0" w:noVBand="0"/>
        <w:tblDescription w:val="import_1677169832279"/>
      </w:tblPr>
      <w:tblGrid>
        <w:gridCol w:w="601"/>
        <w:gridCol w:w="4578"/>
        <w:gridCol w:w="4578"/>
      </w:tblGrid>
      <w:tr w:rsidRPr="00A0437F" w:rsidR="00A0437F" w:rsidTr="00A0437F" w14:paraId="34040D54" w14:textId="77777777">
        <w:trPr>
          <w:cantSplit/>
        </w:trPr>
        <w:tc>
          <w:tcPr>
            <w:tcW w:w="601" w:type="dxa"/>
            <w:tcBorders>
              <w:right w:val="single" w:color="auto" w:sz="4" w:space="0"/>
            </w:tcBorders>
            <w:shd w:val="clear" w:color="auto" w:fill="auto"/>
            <w:tcMar>
              <w:left w:w="0" w:type="dxa"/>
              <w:right w:w="244" w:type="dxa"/>
            </w:tcMar>
          </w:tcPr>
          <w:p w:rsidRPr="00A0437F" w:rsidR="00A0437F" w:rsidP="00A0437F" w:rsidRDefault="00E158EA" w14:paraId="78C2100B" w14:textId="7F468716">
            <w:pPr>
              <w:pStyle w:val="sctableln"/>
            </w:pPr>
            <w:r>
              <w:t>36</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0437F" w:rsidR="00A0437F" w:rsidP="00A0437F" w:rsidRDefault="006A5F7E" w14:paraId="47EE6CD5" w14:textId="758C5021">
            <w:pPr>
              <w:pStyle w:val="sctablecodifiedsection"/>
            </w:pPr>
            <w:r>
              <w:rPr>
                <w:rStyle w:val="scinsert"/>
              </w:rPr>
              <w:t>16‑3‑80</w:t>
            </w:r>
          </w:p>
        </w:tc>
        <w:tc>
          <w:tcPr>
            <w:tcW w:w="4578" w:type="dxa"/>
            <w:tcBorders>
              <w:top w:val="single" w:color="auto" w:sz="4" w:space="0"/>
              <w:left w:val="single" w:color="auto" w:sz="4" w:space="0"/>
              <w:bottom w:val="single" w:color="auto" w:sz="4" w:space="0"/>
              <w:right w:val="single" w:color="auto" w:sz="4" w:space="0"/>
            </w:tcBorders>
            <w:shd w:val="clear" w:color="auto" w:fill="auto"/>
          </w:tcPr>
          <w:p w:rsidRPr="00A0437F" w:rsidR="00A0437F" w:rsidP="00A0437F" w:rsidRDefault="006A5F7E" w14:paraId="20D20484" w14:textId="2214EE57">
            <w:pPr>
              <w:pStyle w:val="sctablecodifiedsection"/>
            </w:pPr>
            <w:r>
              <w:rPr>
                <w:rStyle w:val="scinsert"/>
              </w:rPr>
              <w:t>Drug‑induced homicide</w:t>
            </w:r>
          </w:p>
        </w:tc>
      </w:tr>
    </w:tbl>
    <w:p w:rsidR="00E158EA" w:rsidP="00E158EA" w:rsidRDefault="00E158EA" w14:paraId="5038C252" w14:textId="77777777">
      <w:pPr>
        <w:pStyle w:val="scemptyline"/>
        <w:suppressLineNumbers/>
        <w:spacing w:line="14" w:lineRule="exact"/>
        <w:sectPr w:rsidR="00E158EA" w:rsidSect="00E158EA">
          <w:footerReference w:type="default" r:id="rId11"/>
          <w:pgSz w:w="12240" w:h="15840" w:code="1"/>
          <w:pgMar w:top="1008" w:right="1627" w:bottom="1008" w:left="1627" w:header="720" w:footer="720" w:gutter="0"/>
          <w:lnNumType w:countBy="1" w:restart="newSection"/>
          <w:cols w:space="708"/>
          <w:docGrid w:linePitch="360"/>
        </w:sectPr>
      </w:pPr>
    </w:p>
    <w:p w:rsidR="00AD51FF" w:rsidP="00AD51FF" w:rsidRDefault="00AD51FF" w14:paraId="2E82A254" w14:textId="77777777">
      <w:pPr>
        <w:pStyle w:val="scemptyline"/>
      </w:pPr>
    </w:p>
    <w:p w:rsidR="00E158EA" w:rsidP="00931341" w:rsidRDefault="00387740" w14:paraId="6A7F74CF" w14:textId="77777777">
      <w:pPr>
        <w:pStyle w:val="scnoncodifiedsection"/>
      </w:pPr>
      <w:bookmarkStart w:name="bs_num_3_4a543e947" w:id="12"/>
      <w:bookmarkStart w:name="savings_a8d3f48e1" w:id="13"/>
      <w:r>
        <w:t>S</w:t>
      </w:r>
      <w:bookmarkEnd w:id="12"/>
      <w:r>
        <w:t>ECTION 3.</w:t>
      </w:r>
      <w:r>
        <w:tab/>
      </w:r>
      <w:bookmarkEnd w:id="13"/>
      <w:r w:rsidRPr="00683A6D" w:rsidR="00931341">
        <w:t xml:space="preserve">The repeal or amendment by this act of any law, whether temporary or permanent or civil or criminal, does not </w:t>
      </w:r>
      <w:r w:rsidR="00931341">
        <w:t>a</w:t>
      </w:r>
      <w:r w:rsidRPr="00683A6D" w:rsidR="00931341">
        <w:t>ffect pending actions, rights, duties, or liabilities founded thereon, or alter</w:t>
      </w:r>
      <w:r w:rsidRPr="007E38A7" w:rsidR="00931341">
        <w:t>,</w:t>
      </w:r>
      <w:r w:rsidRPr="00683A6D" w:rsidR="00931341">
        <w:t xml:space="preserve"> discharge, release or extinguish any penalty, forfeiture, or liability</w:t>
      </w:r>
      <w:r w:rsidRPr="007E38A7" w:rsidR="00931341">
        <w:t xml:space="preserve"> incurred under the repealed or amended law, unless the repealed or amended provision shall so expressly provide.  After the effectiv</w:t>
      </w:r>
      <w:r w:rsidR="00E158EA">
        <w:t xml:space="preserve">e </w:t>
      </w:r>
    </w:p>
    <w:p w:rsidR="00E158EA" w:rsidP="00E158EA" w:rsidRDefault="00E158EA" w14:paraId="465751BF" w14:textId="77777777">
      <w:pPr>
        <w:pStyle w:val="scnoncodifiedsection"/>
        <w:suppressLineNumbers/>
        <w:spacing w:line="14" w:lineRule="exact"/>
        <w:sectPr w:rsidR="00E158EA" w:rsidSect="00E158EA">
          <w:type w:val="continuous"/>
          <w:pgSz w:w="12240" w:h="15840" w:code="1"/>
          <w:pgMar w:top="1008" w:right="1627" w:bottom="1008" w:left="1627" w:header="720" w:footer="720" w:gutter="0"/>
          <w:lnNumType w:countBy="1" w:start="36" w:restart="newSection"/>
          <w:cols w:space="708"/>
          <w:docGrid w:linePitch="360"/>
        </w:sectPr>
      </w:pPr>
    </w:p>
    <w:p w:rsidR="00931341" w:rsidP="00931341" w:rsidRDefault="00931341" w14:paraId="01899C86" w14:textId="11A7BDAA">
      <w:pPr>
        <w:pStyle w:val="scnoncodifiedsection"/>
      </w:pPr>
      <w:r w:rsidRPr="007E38A7">
        <w:lastRenderedPageBreak/>
        <w:t>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t>.</w:t>
      </w:r>
    </w:p>
    <w:p w:rsidRPr="00DF3B44" w:rsidR="007E06BB" w:rsidP="00AD51FF" w:rsidRDefault="007E06BB" w14:paraId="3D8F1FED" w14:textId="174E6F98">
      <w:pPr>
        <w:pStyle w:val="scemptyline"/>
      </w:pPr>
    </w:p>
    <w:p w:rsidRPr="00DF3B44" w:rsidR="007A10F1" w:rsidP="007A10F1" w:rsidRDefault="00610E93" w14:paraId="0E9393B4" w14:textId="1BFCA505">
      <w:pPr>
        <w:pStyle w:val="scnoncodifiedsection"/>
      </w:pPr>
      <w:bookmarkStart w:name="bs_num_4_lastsection" w:id="14"/>
      <w:bookmarkStart w:name="eff_date_section" w:id="15"/>
      <w:r>
        <w:t>S</w:t>
      </w:r>
      <w:bookmarkEnd w:id="14"/>
      <w:r>
        <w:t>ECTION 4.</w:t>
      </w:r>
      <w:r w:rsidRPr="00DF3B44" w:rsidR="005D3013">
        <w:tab/>
      </w:r>
      <w:r w:rsidRPr="00DF3B44" w:rsidR="007A10F1">
        <w:t>This act takes effect upon approval by the Governor.</w:t>
      </w:r>
      <w:bookmarkEnd w:id="1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158EA">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1FC6A10" w:rsidR="00685035" w:rsidRPr="007B4AF7" w:rsidRDefault="003516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3563C">
              <w:t>[0586]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563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0B28"/>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076BA"/>
    <w:rsid w:val="001164F9"/>
    <w:rsid w:val="0011719C"/>
    <w:rsid w:val="00125227"/>
    <w:rsid w:val="00140049"/>
    <w:rsid w:val="00171601"/>
    <w:rsid w:val="001730EB"/>
    <w:rsid w:val="00173276"/>
    <w:rsid w:val="00190020"/>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471F"/>
    <w:rsid w:val="002F560C"/>
    <w:rsid w:val="002F5847"/>
    <w:rsid w:val="0030425A"/>
    <w:rsid w:val="003421F1"/>
    <w:rsid w:val="0034279C"/>
    <w:rsid w:val="00350176"/>
    <w:rsid w:val="00351681"/>
    <w:rsid w:val="00354F64"/>
    <w:rsid w:val="003559A1"/>
    <w:rsid w:val="00361563"/>
    <w:rsid w:val="00371D36"/>
    <w:rsid w:val="00373E17"/>
    <w:rsid w:val="003775E6"/>
    <w:rsid w:val="00381998"/>
    <w:rsid w:val="00387740"/>
    <w:rsid w:val="003A5F1C"/>
    <w:rsid w:val="003C3E2E"/>
    <w:rsid w:val="003D4A3C"/>
    <w:rsid w:val="003D55B2"/>
    <w:rsid w:val="003E0033"/>
    <w:rsid w:val="003E5452"/>
    <w:rsid w:val="003E7165"/>
    <w:rsid w:val="003E7FF6"/>
    <w:rsid w:val="003F48FC"/>
    <w:rsid w:val="004046B5"/>
    <w:rsid w:val="00406F27"/>
    <w:rsid w:val="004141B8"/>
    <w:rsid w:val="004203B9"/>
    <w:rsid w:val="00432135"/>
    <w:rsid w:val="00445F0C"/>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1F9F"/>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7F4"/>
    <w:rsid w:val="00572281"/>
    <w:rsid w:val="005801DD"/>
    <w:rsid w:val="00592A40"/>
    <w:rsid w:val="005A28BC"/>
    <w:rsid w:val="005A5377"/>
    <w:rsid w:val="005B7817"/>
    <w:rsid w:val="005C06C8"/>
    <w:rsid w:val="005C23D7"/>
    <w:rsid w:val="005C40EB"/>
    <w:rsid w:val="005D02B4"/>
    <w:rsid w:val="005D3013"/>
    <w:rsid w:val="005D7971"/>
    <w:rsid w:val="005E1E50"/>
    <w:rsid w:val="005E2B9C"/>
    <w:rsid w:val="005E3332"/>
    <w:rsid w:val="005F76B0"/>
    <w:rsid w:val="00604429"/>
    <w:rsid w:val="006067B0"/>
    <w:rsid w:val="00606A8B"/>
    <w:rsid w:val="00610E93"/>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5F7E"/>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93AEB"/>
    <w:rsid w:val="008A57E3"/>
    <w:rsid w:val="008B5BF4"/>
    <w:rsid w:val="008C0CEE"/>
    <w:rsid w:val="008C1B18"/>
    <w:rsid w:val="008D46EC"/>
    <w:rsid w:val="008E0E25"/>
    <w:rsid w:val="008E61A1"/>
    <w:rsid w:val="00917EA3"/>
    <w:rsid w:val="00917EE0"/>
    <w:rsid w:val="00921C89"/>
    <w:rsid w:val="00922B12"/>
    <w:rsid w:val="00926966"/>
    <w:rsid w:val="00926D03"/>
    <w:rsid w:val="00931341"/>
    <w:rsid w:val="00934036"/>
    <w:rsid w:val="00934889"/>
    <w:rsid w:val="0093563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4000"/>
    <w:rsid w:val="009B6815"/>
    <w:rsid w:val="009D2967"/>
    <w:rsid w:val="009D3C2B"/>
    <w:rsid w:val="009E4191"/>
    <w:rsid w:val="009F2AB1"/>
    <w:rsid w:val="009F4FAF"/>
    <w:rsid w:val="009F68F1"/>
    <w:rsid w:val="00A0437F"/>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51FF"/>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6E96"/>
    <w:rsid w:val="00C17D1D"/>
    <w:rsid w:val="00C45923"/>
    <w:rsid w:val="00C543E7"/>
    <w:rsid w:val="00C630AA"/>
    <w:rsid w:val="00C70225"/>
    <w:rsid w:val="00C72198"/>
    <w:rsid w:val="00C73C7D"/>
    <w:rsid w:val="00C75005"/>
    <w:rsid w:val="00C970DF"/>
    <w:rsid w:val="00CA101E"/>
    <w:rsid w:val="00CA7E71"/>
    <w:rsid w:val="00CB2673"/>
    <w:rsid w:val="00CB701D"/>
    <w:rsid w:val="00CC3F0E"/>
    <w:rsid w:val="00CD08C9"/>
    <w:rsid w:val="00CD1FE8"/>
    <w:rsid w:val="00CD38CD"/>
    <w:rsid w:val="00CD3E0C"/>
    <w:rsid w:val="00CD5565"/>
    <w:rsid w:val="00CD616C"/>
    <w:rsid w:val="00CF2970"/>
    <w:rsid w:val="00CF68D6"/>
    <w:rsid w:val="00CF7B4A"/>
    <w:rsid w:val="00D009F8"/>
    <w:rsid w:val="00D078DA"/>
    <w:rsid w:val="00D14995"/>
    <w:rsid w:val="00D2455C"/>
    <w:rsid w:val="00D25023"/>
    <w:rsid w:val="00D27F8C"/>
    <w:rsid w:val="00D33843"/>
    <w:rsid w:val="00D54A6F"/>
    <w:rsid w:val="00D57D57"/>
    <w:rsid w:val="00D62E42"/>
    <w:rsid w:val="00D772FB"/>
    <w:rsid w:val="00DA0957"/>
    <w:rsid w:val="00DA1AA0"/>
    <w:rsid w:val="00DC44A8"/>
    <w:rsid w:val="00DE4BEE"/>
    <w:rsid w:val="00DE5B3D"/>
    <w:rsid w:val="00DE7112"/>
    <w:rsid w:val="00DF19BE"/>
    <w:rsid w:val="00DF3B44"/>
    <w:rsid w:val="00E1372E"/>
    <w:rsid w:val="00E158EA"/>
    <w:rsid w:val="00E21D30"/>
    <w:rsid w:val="00E24D9A"/>
    <w:rsid w:val="00E254CF"/>
    <w:rsid w:val="00E27805"/>
    <w:rsid w:val="00E27A11"/>
    <w:rsid w:val="00E30497"/>
    <w:rsid w:val="00E358A2"/>
    <w:rsid w:val="00E35C9A"/>
    <w:rsid w:val="00E36A1B"/>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565"/>
    <w:rsid w:val="00EA57EC"/>
    <w:rsid w:val="00EB120E"/>
    <w:rsid w:val="00EB46E2"/>
    <w:rsid w:val="00EC0045"/>
    <w:rsid w:val="00ED2BB6"/>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0B4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227"/>
    <w:rPr>
      <w:lang w:val="en-US"/>
    </w:rPr>
  </w:style>
  <w:style w:type="character" w:default="1" w:styleId="DefaultParagraphFont">
    <w:name w:val="Default Paragraph Font"/>
    <w:uiPriority w:val="1"/>
    <w:semiHidden/>
    <w:unhideWhenUsed/>
    <w:rsid w:val="001252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5227"/>
  </w:style>
  <w:style w:type="character" w:styleId="LineNumber">
    <w:name w:val="line number"/>
    <w:uiPriority w:val="99"/>
    <w:semiHidden/>
    <w:unhideWhenUsed/>
    <w:rsid w:val="00125227"/>
    <w:rPr>
      <w:rFonts w:ascii="Times New Roman" w:hAnsi="Times New Roman"/>
      <w:b w:val="0"/>
      <w:i w:val="0"/>
      <w:sz w:val="22"/>
    </w:rPr>
  </w:style>
  <w:style w:type="paragraph" w:styleId="NoSpacing">
    <w:name w:val="No Spacing"/>
    <w:uiPriority w:val="1"/>
    <w:qFormat/>
    <w:rsid w:val="00125227"/>
    <w:pPr>
      <w:spacing w:after="0" w:line="240" w:lineRule="auto"/>
    </w:pPr>
  </w:style>
  <w:style w:type="paragraph" w:customStyle="1" w:styleId="scemptylineheader">
    <w:name w:val="sc_emptyline_header"/>
    <w:qFormat/>
    <w:rsid w:val="0012522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522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522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522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52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5227"/>
    <w:rPr>
      <w:color w:val="808080"/>
    </w:rPr>
  </w:style>
  <w:style w:type="paragraph" w:customStyle="1" w:styleId="scdirectionallanguage">
    <w:name w:val="sc_directional_language"/>
    <w:qFormat/>
    <w:rsid w:val="001252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522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522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522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522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52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522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522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52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52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522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522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52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522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522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522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5227"/>
    <w:rPr>
      <w:rFonts w:ascii="Times New Roman" w:hAnsi="Times New Roman"/>
      <w:color w:val="auto"/>
      <w:sz w:val="22"/>
    </w:rPr>
  </w:style>
  <w:style w:type="paragraph" w:customStyle="1" w:styleId="scclippagebillheader">
    <w:name w:val="sc_clip_page_bill_header"/>
    <w:qFormat/>
    <w:rsid w:val="001252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522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522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27"/>
    <w:rPr>
      <w:lang w:val="en-US"/>
    </w:rPr>
  </w:style>
  <w:style w:type="paragraph" w:styleId="Footer">
    <w:name w:val="footer"/>
    <w:basedOn w:val="Normal"/>
    <w:link w:val="FooterChar"/>
    <w:uiPriority w:val="99"/>
    <w:unhideWhenUsed/>
    <w:rsid w:val="0012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27"/>
    <w:rPr>
      <w:lang w:val="en-US"/>
    </w:rPr>
  </w:style>
  <w:style w:type="paragraph" w:styleId="ListParagraph">
    <w:name w:val="List Paragraph"/>
    <w:basedOn w:val="Normal"/>
    <w:uiPriority w:val="34"/>
    <w:qFormat/>
    <w:rsid w:val="00125227"/>
    <w:pPr>
      <w:ind w:left="720"/>
      <w:contextualSpacing/>
    </w:pPr>
  </w:style>
  <w:style w:type="paragraph" w:customStyle="1" w:styleId="scbillfooter">
    <w:name w:val="sc_bill_footer"/>
    <w:qFormat/>
    <w:rsid w:val="0012522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522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522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522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522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52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5227"/>
    <w:pPr>
      <w:widowControl w:val="0"/>
      <w:suppressAutoHyphens/>
      <w:spacing w:after="0" w:line="360" w:lineRule="auto"/>
    </w:pPr>
    <w:rPr>
      <w:rFonts w:ascii="Times New Roman" w:hAnsi="Times New Roman"/>
      <w:lang w:val="en-US"/>
    </w:rPr>
  </w:style>
  <w:style w:type="paragraph" w:customStyle="1" w:styleId="sctableln">
    <w:name w:val="sc_table_ln"/>
    <w:qFormat/>
    <w:rsid w:val="0012522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522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5227"/>
    <w:rPr>
      <w:strike/>
      <w:dstrike w:val="0"/>
    </w:rPr>
  </w:style>
  <w:style w:type="character" w:customStyle="1" w:styleId="scinsert">
    <w:name w:val="sc_insert"/>
    <w:uiPriority w:val="1"/>
    <w:qFormat/>
    <w:rsid w:val="00125227"/>
    <w:rPr>
      <w:caps w:val="0"/>
      <w:smallCaps w:val="0"/>
      <w:strike w:val="0"/>
      <w:dstrike w:val="0"/>
      <w:vanish w:val="0"/>
      <w:u w:val="single"/>
      <w:vertAlign w:val="baseline"/>
    </w:rPr>
  </w:style>
  <w:style w:type="character" w:customStyle="1" w:styleId="scinsertred">
    <w:name w:val="sc_insert_red"/>
    <w:uiPriority w:val="1"/>
    <w:qFormat/>
    <w:rsid w:val="00125227"/>
    <w:rPr>
      <w:caps w:val="0"/>
      <w:smallCaps w:val="0"/>
      <w:strike w:val="0"/>
      <w:dstrike w:val="0"/>
      <w:vanish w:val="0"/>
      <w:color w:val="FF0000"/>
      <w:u w:val="single"/>
      <w:vertAlign w:val="baseline"/>
    </w:rPr>
  </w:style>
  <w:style w:type="character" w:customStyle="1" w:styleId="scinsertblue">
    <w:name w:val="sc_insert_blue"/>
    <w:uiPriority w:val="1"/>
    <w:qFormat/>
    <w:rsid w:val="00125227"/>
    <w:rPr>
      <w:caps w:val="0"/>
      <w:smallCaps w:val="0"/>
      <w:strike w:val="0"/>
      <w:dstrike w:val="0"/>
      <w:vanish w:val="0"/>
      <w:color w:val="0070C0"/>
      <w:u w:val="single"/>
      <w:vertAlign w:val="baseline"/>
    </w:rPr>
  </w:style>
  <w:style w:type="character" w:customStyle="1" w:styleId="scstrikered">
    <w:name w:val="sc_strike_red"/>
    <w:uiPriority w:val="1"/>
    <w:qFormat/>
    <w:rsid w:val="00125227"/>
    <w:rPr>
      <w:strike/>
      <w:dstrike w:val="0"/>
      <w:color w:val="FF0000"/>
    </w:rPr>
  </w:style>
  <w:style w:type="character" w:customStyle="1" w:styleId="scstrikeblue">
    <w:name w:val="sc_strike_blue"/>
    <w:uiPriority w:val="1"/>
    <w:qFormat/>
    <w:rsid w:val="00125227"/>
    <w:rPr>
      <w:strike/>
      <w:dstrike w:val="0"/>
      <w:color w:val="0070C0"/>
    </w:rPr>
  </w:style>
  <w:style w:type="character" w:customStyle="1" w:styleId="scinsertbluenounderline">
    <w:name w:val="sc_insert_blue_no_underline"/>
    <w:uiPriority w:val="1"/>
    <w:qFormat/>
    <w:rsid w:val="0012522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522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5227"/>
    <w:rPr>
      <w:strike/>
      <w:dstrike w:val="0"/>
      <w:color w:val="0070C0"/>
      <w:lang w:val="en-US"/>
    </w:rPr>
  </w:style>
  <w:style w:type="character" w:customStyle="1" w:styleId="scstrikerednoncodified">
    <w:name w:val="sc_strike_red_non_codified"/>
    <w:uiPriority w:val="1"/>
    <w:qFormat/>
    <w:rsid w:val="00125227"/>
    <w:rPr>
      <w:strike/>
      <w:dstrike w:val="0"/>
      <w:color w:val="FF0000"/>
    </w:rPr>
  </w:style>
  <w:style w:type="paragraph" w:customStyle="1" w:styleId="scbillsiglines">
    <w:name w:val="sc_bill_sig_lines"/>
    <w:qFormat/>
    <w:rsid w:val="0012522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5227"/>
    <w:rPr>
      <w:bdr w:val="none" w:sz="0" w:space="0" w:color="auto"/>
      <w:shd w:val="clear" w:color="auto" w:fill="FEC6C6"/>
    </w:rPr>
  </w:style>
  <w:style w:type="paragraph" w:styleId="Revision">
    <w:name w:val="Revision"/>
    <w:hidden/>
    <w:uiPriority w:val="99"/>
    <w:semiHidden/>
    <w:rsid w:val="00A0437F"/>
    <w:pPr>
      <w:spacing w:after="0" w:line="240" w:lineRule="auto"/>
    </w:pPr>
    <w:rPr>
      <w:lang w:val="en-US"/>
    </w:rPr>
  </w:style>
  <w:style w:type="character" w:customStyle="1" w:styleId="screstoreblue">
    <w:name w:val="sc_restore_blue"/>
    <w:uiPriority w:val="1"/>
    <w:qFormat/>
    <w:rsid w:val="00125227"/>
    <w:rPr>
      <w:color w:val="4472C4" w:themeColor="accent1"/>
      <w:bdr w:val="none" w:sz="0" w:space="0" w:color="auto"/>
      <w:shd w:val="clear" w:color="auto" w:fill="auto"/>
    </w:rPr>
  </w:style>
  <w:style w:type="character" w:customStyle="1" w:styleId="screstorered">
    <w:name w:val="sc_restore_red"/>
    <w:uiPriority w:val="1"/>
    <w:qFormat/>
    <w:rsid w:val="00125227"/>
    <w:rPr>
      <w:color w:val="FF0000"/>
      <w:bdr w:val="none" w:sz="0" w:space="0" w:color="auto"/>
      <w:shd w:val="clear" w:color="auto" w:fill="auto"/>
    </w:rPr>
  </w:style>
  <w:style w:type="character" w:customStyle="1" w:styleId="scstrikenewblue">
    <w:name w:val="sc_strike_new_blue"/>
    <w:uiPriority w:val="1"/>
    <w:qFormat/>
    <w:rsid w:val="00125227"/>
    <w:rPr>
      <w:strike w:val="0"/>
      <w:dstrike/>
      <w:color w:val="0070C0"/>
      <w:u w:val="none"/>
    </w:rPr>
  </w:style>
  <w:style w:type="character" w:customStyle="1" w:styleId="scstrikenewred">
    <w:name w:val="sc_strike_new_red"/>
    <w:uiPriority w:val="1"/>
    <w:qFormat/>
    <w:rsid w:val="00125227"/>
    <w:rPr>
      <w:strike w:val="0"/>
      <w:dstrike/>
      <w:color w:val="FF0000"/>
      <w:u w:val="none"/>
    </w:rPr>
  </w:style>
  <w:style w:type="character" w:customStyle="1" w:styleId="scamendsenate">
    <w:name w:val="sc_amend_senate"/>
    <w:uiPriority w:val="1"/>
    <w:qFormat/>
    <w:rsid w:val="00125227"/>
    <w:rPr>
      <w:bdr w:val="none" w:sz="0" w:space="0" w:color="auto"/>
      <w:shd w:val="clear" w:color="auto" w:fill="FFF2CC" w:themeFill="accent4" w:themeFillTint="33"/>
    </w:rPr>
  </w:style>
  <w:style w:type="character" w:customStyle="1" w:styleId="scamendhouse">
    <w:name w:val="sc_amend_house"/>
    <w:uiPriority w:val="1"/>
    <w:qFormat/>
    <w:rsid w:val="0012522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86&amp;session=125&amp;summary=B" TargetMode="External" Id="R32b76c935a9444c0" /><Relationship Type="http://schemas.openxmlformats.org/officeDocument/2006/relationships/hyperlink" Target="https://www.scstatehouse.gov/sess125_2023-2024/prever/586_20230302.docx" TargetMode="External" Id="R9ebf229cc99c4757" /><Relationship Type="http://schemas.openxmlformats.org/officeDocument/2006/relationships/hyperlink" Target="h:\sj\20230302.docx" TargetMode="External" Id="Race0d6862fc84dfc" /><Relationship Type="http://schemas.openxmlformats.org/officeDocument/2006/relationships/hyperlink" Target="h:\sj\20230302.docx" TargetMode="External" Id="Rc39cbc9f164c4f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2308fb84-1c97-40e5-9a00-9d9ca117329b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18c1b4a0-d783-42da-8ed5-9729dceade9b</T_BILL_REQUEST_REQUEST>
  <T_BILL_R_ORIGINALDRAFT>b0ec8c9b-52a1-424f-b71e-a09219c98c88</T_BILL_R_ORIGINALDRAFT>
  <T_BILL_SPONSOR_SPONSOR>5a161116-2f61-4221-bd42-b2ecf21e6d37</T_BILL_SPONSOR_SPONSOR>
  <T_BILL_T_BILLNAME>[0586]</T_BILL_T_BILLNAME>
  <T_BILL_T_BILLNUMBER>586</T_BILL_T_BILLNUMBER>
  <T_BILL_T_BILLTITLE>TO AMEND THE SOUTH CAROLINA CODE OF LAWS BY ADDING SECTION 16‑3‑80 so as to create the offense of drug‑induced homicide, to provide a penalty for a violation, and to prohibit an affirmative defense; AND BY AMENDING SECTION 16‑1‑10, RELATING TO a list of exceptions for FELONIES AND MISDEMEANORS, so as to add drug‑induced homicide.</T_BILL_T_BILLTITLE>
  <T_BILL_T_CHAMBER>senate</T_BILL_T_CHAMBER>
  <T_BILL_T_FILENAME> </T_BILL_T_FILENAME>
  <T_BILL_T_LEGTYPE>bill_statewide</T_BILL_T_LEGTYPE>
  <T_BILL_T_SECTIONS>[{"SectionUUID":"209a61ee-5aa1-4844-a0bd-3b03037df5d0","SectionName":"code_section","SectionNumber":1,"SectionType":"code_section","CodeSections":[{"CodeSectionBookmarkName":"ns_T16C3N80_87301e90a","IsConstitutionSection":false,"Identity":"16-3-80","IsNew":true,"SubSections":[{"Level":1,"Identity":"T16C3N80SA","SubSectionBookmarkName":"ss_T16C3N80SA_lv1_4be18a2db","IsNewSubSection":false,"SubSectionReplacement":""},{"Level":1,"Identity":"T16C3N80SB","SubSectionBookmarkName":"ss_T16C3N80SB_lv1_ce2311cfb","IsNewSubSection":false,"SubSectionReplacement":""},{"Level":1,"Identity":"T16C3N80SC","SubSectionBookmarkName":"ss_T16C3N80SC_lv1_2a6395b8d","IsNewSubSection":false,"SubSectionReplacement":""}],"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Level":1,"Identity":"T16C1N10SD","SubSectionBookmarkName":"ss_T16C1N10SD_lv1_42179a61b","IsNewSubSection":false,"SubSectionReplacement":""}],"TitleRelatedTo":"Categorization of felonies and misdemeanors;  exemptions","TitleSoAsTo":"","Deleted":false}],"TitleText":"","DisableControls":false,"Deleted":false,"RepealItems":[],"SectionBookmarkName":"bs_num_2_ee97bff33"},{"SectionUUID":"cbde6811-d7cb-4e45-9392-b8a41224dd18","SectionName":"Savings","SectionNumber":3,"SectionType":"new","CodeSections":[],"TitleText":"","DisableControls":false,"Deleted":false,"RepealItems":[],"SectionBookmarkName":"bs_num_3_4a543e947"},{"SectionUUID":"8f03ca95-8faa-4d43-a9c2-8afc498075bd","SectionName":"standard_eff_date_section","SectionNumber":4,"SectionType":"drafting_clause","CodeSections":[],"TitleText":"","DisableControls":false,"Deleted":false,"RepealItems":[],"SectionBookmarkName":"bs_num_4_lastsection"}]</T_BILL_T_SECTIONS>
  <T_BILL_T_SECTIONSHISTORY>[{"Id":10,"SectionsList":[{"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TitleRelatedTo":"Categorization of felonies and misdemeanors;  exemptions","TitleSoAsTo":"","Deleted":false}],"TitleText":"","DisableControls":false,"Deleted":false,"RepealItems":[],"SectionBookmarkName":"bs_num_2_ee97bff33"},{"SectionUUID":"cbde6811-d7cb-4e45-9392-b8a41224dd18","SectionName":"Savings","SectionNumber":3,"SectionType":"new","CodeSections":[],"TitleText":"","DisableControls":false,"Deleted":false,"RepealItems":[],"SectionBookmarkName":"bs_num_3_4a543e947"},{"SectionUUID":"8f03ca95-8faa-4d43-a9c2-8afc498075bd","SectionName":"standard_eff_date_section","SectionNumber":4,"SectionType":"drafting_clause","CodeSections":[],"TitleText":"","DisableControls":false,"Deleted":false,"RepealItems":[],"SectionBookmarkName":"bs_num_4_lastsection"}],"Timestamp":"2023-02-23T11:56:04.3323281-05:00","Username":null},{"Id":9,"SectionsList":[{"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TitleRelatedTo":"Categorization of felonies and misdemeanors;  exemptions","TitleSoAsTo":"","Deleted":false}],"TitleText":"","DisableControls":false,"Deleted":false,"RepealItems":[],"SectionBookmarkName":"bs_num_2_ee97bff33"},{"SectionUUID":"cbde6811-d7cb-4e45-9392-b8a41224dd18","SectionName":"Savings","SectionNumber":3,"SectionType":"new","CodeSections":[],"TitleText":"","DisableControls":false,"Deleted":false,"RepealItems":[],"SectionBookmarkName":"bs_num_3_4a543e947"},{"SectionUUID":"8f03ca95-8faa-4d43-a9c2-8afc498075bd","SectionName":"standard_eff_date_section","SectionNumber":5,"SectionType":"drafting_clause","CodeSections":[],"TitleText":"","DisableControls":false,"Deleted":false,"RepealItems":[],"SectionBookmarkName":"bs_num_5_lastsection"},{"SectionUUID":"cb23d28f-9e54-461a-ab03-240b172d1b04","SectionName":"code_section","SectionNumber":4,"SectionType":"code_section","CodeSections":[{"CodeSectionBookmarkName":"cs_T16C1N10_651f07fc5","IsConstitutionSection":false,"Identity":"16-1-10","IsNew":false,"SubSections":[{"Level":1,"Identity":"T16C1N10SA","SubSectionBookmarkName":"ss_T16C1N10SA_lv1_be1cc582f","IsNewSubSection":false},{"Level":1,"Identity":"T16C1N10SB","SubSectionBookmarkName":"ss_T16C1N10SB_lv1_a34548a30","IsNewSubSection":false},{"Level":1,"Identity":"T16C1N10SC","SubSectionBookmarkName":"ss_T16C1N10SC_lv1_bc928976e","IsNewSubSection":false},{"Level":1,"Identity":"T16C1N10SD","SubSectionBookmarkName":"ss_T16C1N10SD_lv1_42179a61b","IsNewSubSection":false}],"TitleRelatedTo":"Categorization of felonies and misdemeanors;  exemptions.","TitleSoAsTo":"","Deleted":false}],"TitleText":"","DisableControls":false,"Deleted":false,"RepealItems":[],"SectionBookmarkName":"bs_num_4_96336f9a1"}],"Timestamp":"2023-02-23T11:55:15.9306385-05:00","Username":null},{"Id":8,"SectionsList":[{"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TitleRelatedTo":"Categorization of felonies and misdemeanors;  exemptions","TitleSoAsTo":"","Deleted":false}],"TitleText":"","DisableControls":false,"Deleted":false,"RepealItems":[],"SectionBookmarkName":"bs_num_2_ee97bff33"},{"SectionUUID":"8f03ca95-8faa-4d43-a9c2-8afc498075bd","SectionName":"standard_eff_date_section","SectionNumber":4,"SectionType":"drafting_clause","CodeSections":[],"TitleText":"","DisableControls":false,"Deleted":false,"RepealItems":[],"SectionBookmarkName":"bs_num_4_lastsection"},{"SectionUUID":"cbde6811-d7cb-4e45-9392-b8a41224dd18","SectionName":"Savings","SectionNumber":3,"SectionType":"new","CodeSections":[],"TitleText":"","DisableControls":false,"Deleted":false,"RepealItems":[],"SectionBookmarkName":"bs_num_3_4a543e947"}],"Timestamp":"2023-02-23T11:37:29.2066526-05:00","Username":null},{"Id":7,"SectionsList":[{"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TitleRelatedTo":"Categorization of felonies and misdemeanors;  exemptions.","TitleSoAsTo":"","Deleted":false}],"TitleText":"","DisableControls":false,"Deleted":false,"RepealItems":[],"SectionBookmarkName":"bs_num_2_ee97bff33"},{"SectionUUID":"8f03ca95-8faa-4d43-a9c2-8afc498075bd","SectionName":"standard_eff_date_section","SectionNumber":4,"SectionType":"drafting_clause","CodeSections":[],"TitleText":"","DisableControls":false,"Deleted":false,"RepealItems":[],"SectionBookmarkName":"bs_num_4_lastsection"},{"SectionUUID":"cbde6811-d7cb-4e45-9392-b8a41224dd18","SectionName":"Savings","SectionNumber":3,"SectionType":"new","CodeSections":[],"TitleText":"","DisableControls":false,"Deleted":false,"RepealItems":[],"SectionBookmarkName":"bs_num_3_4a543e947"}],"Timestamp":"2023-02-23T11:35:26.964896-05:00","Username":null},{"Id":6,"SectionsList":[{"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TitleRelatedTo":"Categorization of felonies and misdemeanors;  exemptions.","TitleSoAsTo":"","Deleted":false}],"TitleText":"","DisableControls":false,"Deleted":false,"RepealItems":[],"SectionBookmarkName":"bs_num_2_ee97bff33"},{"SectionUUID":"8f03ca95-8faa-4d43-a9c2-8afc498075bd","SectionName":"standard_eff_date_section","SectionNumber":5,"SectionType":"drafting_clause","CodeSections":[],"TitleText":"","DisableControls":false,"Deleted":false,"RepealItems":[],"SectionBookmarkName":"bs_num_5_lastsection"},{"SectionUUID":"c034ed27-7c53-43f3-9fff-cbabbab99bb8","SectionName":"Severability","SectionNumber":4,"SectionType":"new","CodeSections":[],"TitleText":"","DisableControls":false,"Deleted":false,"RepealItems":[],"SectionBookmarkName":"bs_num_4_5a0dd8c63"},{"SectionUUID":"cbde6811-d7cb-4e45-9392-b8a41224dd18","SectionName":"Savings","SectionNumber":3,"SectionType":"new","CodeSections":[],"TitleText":"","DisableControls":false,"Deleted":false,"RepealItems":[],"SectionBookmarkName":"bs_num_3_4a543e947"}],"Timestamp":"2023-02-23T11:35:09.6863766-05:00","Username":null},{"Id":5,"SectionsList":[{"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TitleRelatedTo":"Categorization of felonies and misdemeanors;  exemptions.","TitleSoAsTo":"","Deleted":false}],"TitleText":"","DisableControls":false,"Deleted":false,"RepealItems":[],"SectionBookmarkName":"bs_num_2_ee97bff33"},{"SectionUUID":"8f03ca95-8faa-4d43-a9c2-8afc498075bd","SectionName":"standard_eff_date_section","SectionNumber":4,"SectionType":"drafting_clause","CodeSections":[],"TitleText":"","DisableControls":false,"Deleted":false,"RepealItems":[],"SectionBookmarkName":"bs_num_4_lastsection"},{"SectionUUID":"c034ed27-7c53-43f3-9fff-cbabbab99bb8","SectionName":"Severability","SectionNumber":3,"SectionType":"new","CodeSections":[],"TitleText":"","DisableControls":false,"Deleted":false,"RepealItems":[],"SectionBookmarkName":"bs_num_3_5a0dd8c63"}],"Timestamp":"2023-02-23T11:34:52.2189966-05:00","Username":null},{"Id":4,"SectionsList":[{"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TitleRelatedTo":"Categorization of felonies and misdemeanors;  exemptions.","TitleSoAsTo":"","Deleted":false}],"TitleText":"","DisableControls":false,"Deleted":false,"RepealItems":[],"SectionBookmarkName":"bs_num_2_ee97bff33"},{"SectionUUID":"8f03ca95-8faa-4d43-a9c2-8afc498075bd","SectionName":"standard_eff_date_section","SectionNumber":3,"SectionType":"drafting_clause","CodeSections":[],"TitleText":"","DisableControls":false,"Deleted":false,"RepealItems":[],"SectionBookmarkName":"bs_num_3_lastsection"}],"Timestamp":"2023-02-23T11:33:31.5793075-05:00","Username":null},{"Id":3,"SectionsList":[{"SectionUUID":"8f03ca95-8faa-4d43-a9c2-8afc498075bd","SectionName":"standard_eff_date_section","SectionNumber":3,"SectionType":"drafting_clause","CodeSections":[],"TitleText":"","DisableControls":false,"Deleted":false,"RepealItems":[],"SectionBookmarkName":"bs_num_3_lastsection"},{"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Level":1,"Identity":"T16C1N10SD","SubSectionBookmarkName":"ss_T16C1N10SD_lv1_c28b3b532","IsNewSubSection":false}],"TitleRelatedTo":"Categorization of felonies and misdemeanors;  exemptions.","TitleSoAsTo":"","Deleted":false}],"TitleText":"","DisableControls":false,"Deleted":false,"RepealItems":[],"SectionBookmarkName":"bs_num_2_ee97bff33"}],"Timestamp":"2023-02-23T11:30:39.9438524-05:00","Username":null},{"Id":2,"SectionsList":[{"SectionUUID":"8f03ca95-8faa-4d43-a9c2-8afc498075bd","SectionName":"standard_eff_date_section","SectionNumber":2,"SectionType":"drafting_clause","CodeSections":[],"TitleText":"","DisableControls":false,"Deleted":false,"RepealItems":[],"SectionBookmarkName":"bs_num_2_lastsection"},{"SectionUUID":"209a61ee-5aa1-4844-a0bd-3b03037df5d0","SectionName":"code_section","SectionNumber":1,"SectionType":"code_section","CodeSections":[{"CodeSectionBookmarkName":"ns_T16C3N80_87301e90a","IsConstitutionSection":false,"Identity":"16-3-80","IsNew":true,"SubSections":[],"TitleRelatedTo":"","TitleSoAsTo":"","Deleted":false}],"TitleText":"","DisableControls":false,"Deleted":false,"RepealItems":[],"SectionBookmarkName":"bs_num_1_133917cca"}],"Timestamp":"2023-02-23T11:29:49.1358903-05:00","Username":null},{"Id":1,"SectionsList":[{"SectionUUID":"8f03ca95-8faa-4d43-a9c2-8afc498075bd","SectionName":"standard_eff_date_section","SectionNumber":2,"SectionType":"drafting_clause","CodeSections":[],"TitleText":"","DisableControls":false,"Deleted":false,"RepealItems":[],"SectionBookmarkName":"bs_num_2_lastsection"},{"SectionUUID":"209a61ee-5aa1-4844-a0bd-3b03037df5d0","SectionName":"code_section","SectionNumber":1,"SectionType":"code_section","CodeSections":[],"TitleText":"","DisableControls":false,"Deleted":false,"RepealItems":[],"SectionBookmarkName":"bs_num_1_133917cca"}],"Timestamp":"2023-02-23T11:29:47.0449448-05:00","Username":null},{"Id":11,"SectionsList":[{"SectionUUID":"209a61ee-5aa1-4844-a0bd-3b03037df5d0","SectionName":"code_section","SectionNumber":1,"SectionType":"code_section","CodeSections":[{"CodeSectionBookmarkName":"ns_T16C3N80_87301e90a","IsConstitutionSection":false,"Identity":"16-3-80","IsNew":true,"SubSections":[{"Level":1,"Identity":"T16C3N80SA","SubSectionBookmarkName":"ss_T16C3N80SA_lv1_4be18a2db","IsNewSubSection":false},{"Level":1,"Identity":"T16C3N80SB","SubSectionBookmarkName":"ss_T16C3N80SB_lv1_ce2311cfb","IsNewSubSection":false},{"Level":1,"Identity":"T16C3N80SC","SubSectionBookmarkName":"ss_T16C3N80SC_lv1_2a6395b8d","IsNewSubSection":false}],"TitleRelatedTo":"","TitleSoAsTo":"","Deleted":false}],"TitleText":"","DisableControls":false,"Deleted":false,"RepealItems":[],"SectionBookmarkName":"bs_num_1_133917cca"},{"SectionUUID":"1ee8b193-6009-460b-ac2f-9e585f4c23a8","SectionName":"code_section","SectionNumber":2,"SectionType":"code_section","CodeSections":[{"CodeSectionBookmarkName":"cs_T16C1N10_1ee9b85b2","IsConstitutionSection":false,"Identity":"16-1-10","IsNew":false,"SubSections":[],"TitleRelatedTo":"Categorization of felonies and misdemeanors;  exemptions","TitleSoAsTo":"","Deleted":false}],"TitleText":"","DisableControls":false,"Deleted":false,"RepealItems":[],"SectionBookmarkName":"bs_num_2_ee97bff33"},{"SectionUUID":"cbde6811-d7cb-4e45-9392-b8a41224dd18","SectionName":"Savings","SectionNumber":3,"SectionType":"new","CodeSections":[],"TitleText":"","DisableControls":false,"Deleted":false,"RepealItems":[],"SectionBookmarkName":"bs_num_3_4a543e947"},{"SectionUUID":"8f03ca95-8faa-4d43-a9c2-8afc498075bd","SectionName":"standard_eff_date_section","SectionNumber":4,"SectionType":"drafting_clause","CodeSections":[],"TitleText":"","DisableControls":false,"Deleted":false,"RepealItems":[],"SectionBookmarkName":"bs_num_4_lastsection"}],"Timestamp":"2023-02-23T12:01:20.8926588-05:00","Username":"maxinehenry@scsenate.gov"}]</T_BILL_T_SECTIONSHISTORY>
  <T_BILL_T_SUBJECT>Drug-Induced Homicide</T_BILL_T_SUBJECT>
  <T_BILL_UR_DRAFTER>bobmaldonado@scsenate.gov</T_BILL_UR_DRAFTER>
  <T_BILL_UR_DRAFTINGASSISTANT>maxinehenry@scsenate.gov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2075</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dcterms:created xsi:type="dcterms:W3CDTF">2024-04-12T15:56:00Z</dcterms:created>
  <dcterms:modified xsi:type="dcterms:W3CDTF">2024-04-12T15:58:00Z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