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Malloy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SR-0062KM23.docx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Physicians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eb66dee7ad6c45a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08c2cba196eb4b8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37db7f885394fc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20ab887e6d74912">
        <w:r>
          <w:rPr>
            <w:rStyle w:val="Hyperlink"/>
            <w:u w:val="single"/>
          </w:rPr>
          <w:t>11/30/2022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916FDE" w14:paraId="40FEFADA" w14:textId="7D73EBDD">
          <w:pPr>
            <w:pStyle w:val="scbilltitle"/>
            <w:tabs>
              <w:tab w:val="left" w:pos="2104"/>
            </w:tabs>
          </w:pPr>
          <w:r>
            <w:t>to amend the South Carolina Code of Laws by adding Section 40-47-39</w:t>
          </w:r>
          <w:r w:rsidR="00FA3732">
            <w:t>, Relating to Physicians and miscellaneous healthcare professionals,</w:t>
          </w:r>
          <w:r>
            <w:t xml:space="preserve"> so as to PROVIDE THAT A PHYSICIAN MUST BE A MEMBER OF THE SOUTH CAROLINA MEDICAL ASSOCIATION TO PRACTICE MEDICINE IN THIS STATE.</w:t>
          </w:r>
        </w:p>
      </w:sdtContent>
    </w:sdt>
    <w:bookmarkStart w:name="at_1561d4352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AA75E4" w:rsidP="00AA75E4" w:rsidRDefault="00AA75E4" w14:paraId="17F238B9" w14:textId="77777777">
      <w:pPr>
        <w:pStyle w:val="scenactingwords"/>
      </w:pPr>
      <w:bookmarkStart w:name="ew_971a61964" w:id="1"/>
      <w:r>
        <w:rPr>
          <w:rFonts w:eastAsia="Times New Roman"/>
        </w:rPr>
        <w:t>B</w:t>
      </w:r>
      <w:bookmarkEnd w:id="1"/>
      <w:r>
        <w:rPr>
          <w:rFonts w:eastAsia="Times New Roman"/>
        </w:rPr>
        <w:t>e it enacted by the General Assembly of the State of South Carolina:</w:t>
      </w:r>
    </w:p>
    <w:p w:rsidR="00AA75E4" w:rsidP="00AA75E4" w:rsidRDefault="00AA75E4" w14:paraId="4276BD31" w14:textId="77777777">
      <w:pPr>
        <w:pStyle w:val="scemptyline"/>
      </w:pPr>
    </w:p>
    <w:p w:rsidR="00AA75E4" w:rsidP="00AA75E4" w:rsidRDefault="00AA75E4" w14:paraId="6044CC2D" w14:textId="1C586CBA">
      <w:pPr>
        <w:pStyle w:val="scdirectionallanguage"/>
      </w:pPr>
      <w:bookmarkStart w:name="bs_num_1_6f5faf014" w:id="2"/>
      <w:r>
        <w:rPr>
          <w:rFonts w:eastAsia="Times New Roman"/>
        </w:rPr>
        <w:t>S</w:t>
      </w:r>
      <w:bookmarkEnd w:id="2"/>
      <w:r>
        <w:t xml:space="preserve">ECTION </w:t>
      </w:r>
      <w:r>
        <w:rPr>
          <w:rFonts w:eastAsia="Times New Roman"/>
        </w:rPr>
        <w:t>1.</w:t>
      </w:r>
      <w:r>
        <w:tab/>
      </w:r>
      <w:bookmarkStart w:name="dl_f4deec1ec" w:id="3"/>
      <w:r>
        <w:rPr>
          <w:rFonts w:eastAsia="Times New Roman"/>
        </w:rPr>
        <w:t>A</w:t>
      </w:r>
      <w:bookmarkEnd w:id="3"/>
      <w:r>
        <w:t xml:space="preserve">rticle 1, Chapter 47, Title 40 of the </w:t>
      </w:r>
      <w:r w:rsidR="00A4336F">
        <w:t>S.C.</w:t>
      </w:r>
      <w:r>
        <w:t xml:space="preserve"> Code is amended by adding:</w:t>
      </w:r>
    </w:p>
    <w:p w:rsidR="00AA75E4" w:rsidP="00AA75E4" w:rsidRDefault="00AA75E4" w14:paraId="4A59D036" w14:textId="77777777">
      <w:pPr>
        <w:pStyle w:val="scemptyline"/>
      </w:pPr>
    </w:p>
    <w:p w:rsidR="00AA75E4" w:rsidP="00AA75E4" w:rsidRDefault="00AA75E4" w14:paraId="729576BD" w14:textId="77777777">
      <w:pPr>
        <w:pStyle w:val="scnewcodesection"/>
      </w:pPr>
      <w:bookmarkStart w:name="ns_T40C47N39_475a68446" w:id="4"/>
      <w:r>
        <w:tab/>
      </w:r>
      <w:bookmarkEnd w:id="4"/>
      <w:r>
        <w:rPr>
          <w:rFonts w:eastAsia="Times New Roman"/>
        </w:rPr>
        <w:t>Section 40-47-39.</w:t>
      </w:r>
      <w:r>
        <w:rPr>
          <w:rFonts w:eastAsia="Times New Roman"/>
        </w:rPr>
        <w:tab/>
        <w:t>A person may not practice medicine in this State unless he has been authorized to do so pursuant to the provisions of this article and the person is a member in good standing of the South Carolina Medical Association.</w:t>
      </w:r>
    </w:p>
    <w:p w:rsidR="00AA75E4" w:rsidP="00AA75E4" w:rsidRDefault="00AA75E4" w14:paraId="6AF929AB" w14:textId="77777777">
      <w:pPr>
        <w:pStyle w:val="scemptyline"/>
      </w:pPr>
    </w:p>
    <w:p w:rsidRPr="00522CE0" w:rsidR="00AA75E4" w:rsidP="00AA75E4" w:rsidRDefault="00AA75E4" w14:paraId="73C06C72" w14:textId="77777777">
      <w:pPr>
        <w:pStyle w:val="scnoncodifiedsection"/>
      </w:pPr>
      <w:bookmarkStart w:name="eff_date_section" w:id="5"/>
      <w:bookmarkStart w:name="bs_num_2_lastsection" w:id="6"/>
      <w:bookmarkEnd w:id="5"/>
      <w:r>
        <w:rPr>
          <w:rFonts w:eastAsia="Times New Roman"/>
        </w:rPr>
        <w:t>S</w:t>
      </w:r>
      <w:bookmarkEnd w:id="6"/>
      <w:r>
        <w:t xml:space="preserve">ECTION </w:t>
      </w:r>
      <w:r>
        <w:rPr>
          <w:rFonts w:eastAsia="Times New Roman"/>
        </w:rPr>
        <w:t>2.</w:t>
      </w:r>
      <w:r>
        <w:rPr>
          <w:rFonts w:eastAsia="Times New Roman"/>
        </w:rPr>
        <w:tab/>
        <w:t>This act takes effect upon approval by the Governor.</w:t>
      </w:r>
    </w:p>
    <w:p w:rsidRPr="00DF3B44" w:rsidR="005516F6" w:rsidP="009E4191" w:rsidRDefault="00AA75E4" w14:paraId="7389F665" w14:textId="5AC017FF">
      <w:pPr>
        <w:pStyle w:val="scbillendxx"/>
      </w:pP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 w:rsidRPr="00522CE0">
        <w:rPr>
          <w:rFonts w:eastAsia="Times New Roman"/>
        </w:rPr>
        <w:t>XX</w:t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  <w:r>
        <w:rPr>
          <w:rFonts w:eastAsia="Times New Roman"/>
        </w:rPr>
        <w:noBreakHyphen/>
      </w:r>
    </w:p>
    <w:sectPr w:rsidRPr="00DF3B44" w:rsidR="005516F6" w:rsidSect="008E5B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C21FDBB" w:rsidR="00685035" w:rsidRPr="007B4AF7" w:rsidRDefault="008E5BF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A75E4">
              <w:rPr>
                <w:noProof/>
              </w:rPr>
              <w:t>SR-0062KM23.docx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4E0E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79A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5BFD"/>
    <w:rsid w:val="008E61A1"/>
    <w:rsid w:val="00916FDE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336F"/>
    <w:rsid w:val="00A504A7"/>
    <w:rsid w:val="00A53677"/>
    <w:rsid w:val="00A53BF2"/>
    <w:rsid w:val="00A60D68"/>
    <w:rsid w:val="00A73EFA"/>
    <w:rsid w:val="00A77A3B"/>
    <w:rsid w:val="00A92F6F"/>
    <w:rsid w:val="00A97523"/>
    <w:rsid w:val="00AA75E4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3732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60&amp;session=125&amp;summary=B" TargetMode="External" Id="R437db7f885394fce" /><Relationship Type="http://schemas.openxmlformats.org/officeDocument/2006/relationships/hyperlink" Target="https://www.scstatehouse.gov/sess125_2023-2024/prever/60_20221130.docx" TargetMode="External" Id="R820ab887e6d74912" /><Relationship Type="http://schemas.openxmlformats.org/officeDocument/2006/relationships/hyperlink" Target="h:\sj\20230110.docx" TargetMode="External" Id="Reb66dee7ad6c45a1" /><Relationship Type="http://schemas.openxmlformats.org/officeDocument/2006/relationships/hyperlink" Target="h:\sj\20230110.docx" TargetMode="External" Id="R08c2cba196eb4b8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FILENAME>&lt;&lt;filename&gt;&gt;</FILENAME>
  <ID>4f04b29c-0c59-4b36-9771-761551cb63c8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2022-11-30</T_BILL_D_PREFILEDATE>
  <T_BILL_D_SENATEINTRODATE>2023-01-10</T_BILL_D_SENATEINTRODATE>
  <T_BILL_N_SESSION>125</T_BILL_N_SESSION>
  <T_BILL_N_VERSIONNUMBER>1</T_BILL_N_VERSIONNUMBER>
  <T_BILL_N_YEAR>2023</T_BILL_N_YEAR>
  <T_BILL_REQUEST_REQUEST>d8675973-0e4a-4297-ba5f-f22c115d083d</T_BILL_REQUEST_REQUEST>
  <T_BILL_R_ORIGINALDRAFT>fb51b394-e914-49ec-a376-b92102aedc60</T_BILL_R_ORIGINALDRAFT>
  <T_BILL_SPONSOR_SPONSOR>bda4f41e-b962-448d-812d-fcf76518e535</T_BILL_SPONSOR_SPONSOR>
  <T_BILL_T_ACTNUMBER>None</T_BILL_T_ACTNUMBER>
  <T_BILL_T_BILLNAME>[0060]</T_BILL_T_BILLNAME>
  <T_BILL_T_BILLNUMBER>60</T_BILL_T_BILLNUMBER>
  <T_BILL_T_BILLTITLE>to amend the South Carolina Code of Laws by adding Section 40-47-39, Relating to Physicians and miscellaneous healthcare professionals, so as to PROVIDE THAT A PHYSICIAN MUST BE A MEMBER OF THE SOUTH CAROLINA MEDICAL ASSOCIATION TO PRACTICE MEDICINE IN THIS STATE.</T_BILL_T_BILLTITLE>
  <T_BILL_T_CHAMBER>senate</T_BILL_T_CHAMBER>
  <T_BILL_T_FILENAME> </T_BILL_T_FILENAME>
  <T_BILL_T_LEGTYPE>bill_statewide</T_BILL_T_LEGTYPE>
  <T_BILL_T_RATNUMBER>None</T_BILL_T_RATNUMBER>
  <T_BILL_T_SECTIONS>[{"SectionUUID":"e4e2aa44-5bbf-4cf5-b5b3-5391362ef3dd","SectionName":"code_section","SectionNumber":1,"SectionType":"code_section","CodeSections":[{"CodeSectionBookmarkName":"ns_T40C47N39_475a68446","IsConstitutionSection":false,"Identity":"40-47-39","IsNew":true,"SubSections":[],"TitleRelatedTo":"","TitleSoAsTo":"PROVIDE THAT A PHYSICIAN MUST BE A MEMBER OF THE SOUTH CAROLINA MEDICAL ASSOCIATION TO PRACTICE MEDICINE IN THIS STATE","Deleted":false}],"TitleText":"","DisableControls":false,"Deleted":false,"SectionBookmarkName":"bs_num_1_6f5faf014"},{"SectionUUID":"6c171ff9-84a0-492d-9fc6-caddedafcc21","SectionName":"standard_eff_date_section","SectionNumber":2,"SectionType":"drafting_clause","CodeSections":[],"TitleText":"","DisableControls":false,"Deleted":false,"SectionBookmarkName":"bs_num_2_lastsection"}]</T_BILL_T_SECTIONS>
  <T_BILL_T_SECTIONSHISTORY>[{"Id":1,"SectionsList":[{"SectionUUID":"e4e2aa44-5bbf-4cf5-b5b3-5391362ef3dd","SectionName":"code_section","SectionNumber":1,"SectionType":"code_section","CodeSections":[{"CodeSectionBookmarkName":"ns_T40C47N39_475a68446","IsConstitutionSection":false,"Identity":"40-47-39","IsNew":true,"SubSections":[],"TitleRelatedTo":"","TitleSoAsTo":"PROVIDE THAT A PHYSICIAN MUST BE A MEMBER OF THE SOUTH CAROLINA MEDICAL ASSOCIATION TO PRACTICE MEDICINE IN THIS STATE","Deleted":false}],"TitleText":"","DisableControls":false,"Deleted":false,"SectionBookmarkName":"bs_num_1_6f5faf014"},{"SectionUUID":"6c171ff9-84a0-492d-9fc6-caddedafcc21","SectionName":"standard_eff_date_section","SectionNumber":2,"SectionType":"drafting_clause","CodeSections":[],"TitleText":"","DisableControls":false,"Deleted":false,"SectionBookmarkName":"bs_num_2_lastsection"}],"Timestamp":"2022-11-16T14:25:40.8585299-05:00","Username":"victoriachandler@scsenate.gov"}]</T_BILL_T_SECTIONSHISTORY>
  <T_BILL_T_SUBJECT>Physicians</T_BILL_T_SUBJECT>
  <T_BILL_UR_DRAFTER>kenmoffitt@scsenate.gov</T_BILL_UR_DRAFTER>
  <T_BILL_UR_DRAFTINGASSISTANT>hannahwarner@scsenate.gov</T_BILL_UR_DRAFTINGASSISTANT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622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Hannah Warner</cp:lastModifiedBy>
  <cp:revision>19</cp:revision>
  <dcterms:created xsi:type="dcterms:W3CDTF">2022-06-03T11:45:00Z</dcterms:created>
  <dcterms:modified xsi:type="dcterms:W3CDTF">2022-11-22T16:02:00Z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