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Kimbrell, Rice, Climer, Loftis, Corbin, M. Johnson, Peeler, Turner, Grooms, Adams, Gustafson, Verdin and Garrett</w:t>
      </w:r>
    </w:p>
    <w:p>
      <w:pPr>
        <w:widowControl w:val="false"/>
        <w:spacing w:after="0"/>
        <w:jc w:val="left"/>
      </w:pPr>
      <w:r>
        <w:rPr>
          <w:rFonts w:ascii="Times New Roman"/>
          <w:sz w:val="22"/>
        </w:rPr>
        <w:t xml:space="preserve">Document Path: SR-0335KM-KM23.docx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ESG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w:t>
      </w:r>
      <w:r>
        <w:t xml:space="preserve"> (</w:t>
      </w:r>
      <w:hyperlink w:history="true" r:id="R9f2d6e4aa4e4436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Finance</w:t>
      </w:r>
      <w:r>
        <w:t xml:space="preserve"> (</w:t>
      </w:r>
      <w:hyperlink w:history="true" r:id="R614bf140e92f4cb6">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4/26/2023</w:t>
      </w:r>
      <w:r>
        <w:tab/>
        <w:t>Senate</w:t>
      </w:r>
      <w:r>
        <w:tab/>
        <w:t xml:space="preserve">Committee report: Favorable</w:t>
      </w:r>
      <w:r>
        <w:rPr>
          <w:b/>
        </w:rPr>
        <w:t xml:space="preserve"> Finance</w:t>
      </w:r>
      <w:r>
        <w:t xml:space="preserve"> (</w:t>
      </w:r>
      <w:hyperlink w:history="true" r:id="R7ae1aa3aee3c435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4/27/2023</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Senate</w:t>
      </w:r>
      <w:r>
        <w:tab/>
        <w:t xml:space="preserve">Recommitted to Committee on</w:t>
      </w:r>
      <w:r>
        <w:rPr>
          <w:b/>
        </w:rPr>
        <w:t xml:space="preserve"> Finance</w:t>
      </w:r>
      <w:r>
        <w:t xml:space="preserve"> (</w:t>
      </w:r>
      <w:hyperlink w:history="true" r:id="Rf0de0ff461494e70">
        <w:r w:rsidRPr="00770434">
          <w:rPr>
            <w:rStyle w:val="Hyperlink"/>
          </w:rPr>
          <w:t>Senate Journal</w:t>
        </w:r>
        <w:r w:rsidRPr="00770434">
          <w:rPr>
            <w:rStyle w:val="Hyperlink"/>
          </w:rPr>
          <w:noBreakHyphen/>
          <w:t>page 165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780fb3d0f749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eecc15e76e42a4">
        <w:r>
          <w:rPr>
            <w:rStyle w:val="Hyperlink"/>
            <w:u w:val="single"/>
          </w:rPr>
          <w:t>03/14/2023</w:t>
        </w:r>
      </w:hyperlink>
      <w:r>
        <w:t xml:space="preserve"/>
      </w:r>
    </w:p>
    <w:p>
      <w:pPr>
        <w:widowControl w:val="true"/>
        <w:spacing w:after="0"/>
        <w:jc w:val="left"/>
      </w:pPr>
      <w:r>
        <w:rPr>
          <w:rFonts w:ascii="Times New Roman"/>
          <w:sz w:val="22"/>
        </w:rPr>
        <w:t xml:space="preserve"/>
      </w:r>
      <w:hyperlink r:id="R5de7bd5512c543fd">
        <w:r>
          <w:rPr>
            <w:rStyle w:val="Hyperlink"/>
            <w:u w:val="single"/>
          </w:rPr>
          <w:t>04/26/2023</w:t>
        </w:r>
      </w:hyperlink>
      <w:r>
        <w:t xml:space="preserve"/>
      </w:r>
    </w:p>
    <w:p>
      <w:pPr>
        <w:widowControl w:val="true"/>
        <w:spacing w:after="0"/>
        <w:jc w:val="left"/>
      </w:pPr>
      <w:r>
        <w:rPr>
          <w:rFonts w:ascii="Times New Roman"/>
          <w:sz w:val="22"/>
        </w:rPr>
        <w:t xml:space="preserve"/>
      </w:r>
      <w:hyperlink r:id="R0bc6a5a3b53b47fd">
        <w:r>
          <w:rPr>
            <w:rStyle w:val="Hyperlink"/>
            <w:u w:val="single"/>
          </w:rPr>
          <w:t>04/27/2023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506C3" w:rsidP="00F506C3" w:rsidRDefault="004172EA" w14:paraId="607FBD8B" w14:textId="6A0CD638">
      <w:pPr>
        <w:pStyle w:val="sccoversheetstatus"/>
      </w:pPr>
      <w:sdt>
        <w:sdtPr>
          <w:alias w:val="status"/>
          <w:tag w:val="status"/>
          <w:id w:val="854397200"/>
          <w:placeholder>
            <w:docPart w:val="FD3EEC8E447D4DA68DD7B0625F09A6A0"/>
          </w:placeholder>
        </w:sdtPr>
        <w:sdtEndPr/>
        <w:sdtContent>
          <w:r w:rsidR="00F506C3">
            <w:t>Committee Report</w:t>
          </w:r>
        </w:sdtContent>
      </w:sdt>
    </w:p>
    <w:sdt>
      <w:sdtPr>
        <w:alias w:val="readfirst"/>
        <w:tag w:val="readfirst"/>
        <w:id w:val="-1779714481"/>
        <w:placeholder>
          <w:docPart w:val="FD3EEC8E447D4DA68DD7B0625F09A6A0"/>
        </w:placeholder>
        <w:text/>
      </w:sdtPr>
      <w:sdtEndPr/>
      <w:sdtContent>
        <w:p w:rsidRPr="00B07BF4" w:rsidR="00F506C3" w:rsidP="00F506C3" w:rsidRDefault="000727D2" w14:paraId="1F9771DD" w14:textId="5DEEA6B1">
          <w:pPr>
            <w:pStyle w:val="sccoversheetinfo"/>
          </w:pPr>
          <w:r>
            <w:t>April 26, 2023</w:t>
          </w:r>
        </w:p>
      </w:sdtContent>
    </w:sdt>
    <w:sdt>
      <w:sdtPr>
        <w:alias w:val="billnumber"/>
        <w:tag w:val="billnumber"/>
        <w:id w:val="-897512070"/>
        <w:placeholder>
          <w:docPart w:val="FD3EEC8E447D4DA68DD7B0625F09A6A0"/>
        </w:placeholder>
        <w:text/>
      </w:sdtPr>
      <w:sdtEndPr/>
      <w:sdtContent>
        <w:p w:rsidRPr="00B07BF4" w:rsidR="00F506C3" w:rsidP="00F506C3" w:rsidRDefault="00F506C3" w14:paraId="0FF7E223" w14:textId="7F7E177A">
          <w:pPr>
            <w:pStyle w:val="sccoversheetbillno"/>
          </w:pPr>
          <w:r>
            <w:t>S.</w:t>
          </w:r>
          <w:r w:rsidR="000727D2">
            <w:t xml:space="preserve"> </w:t>
          </w:r>
          <w:r>
            <w:t>634</w:t>
          </w:r>
        </w:p>
      </w:sdtContent>
    </w:sdt>
    <w:p w:rsidRPr="00B07BF4" w:rsidR="00F506C3" w:rsidP="00F506C3" w:rsidRDefault="00F506C3" w14:paraId="33AB0AB1" w14:textId="761CF133">
      <w:pPr>
        <w:pStyle w:val="sccoversheetsponsor6"/>
      </w:pPr>
      <w:r w:rsidRPr="00B07BF4">
        <w:t xml:space="preserve">Introduced by </w:t>
      </w:r>
      <w:sdt>
        <w:sdtPr>
          <w:alias w:val="sponsortype"/>
          <w:tag w:val="sponsortype"/>
          <w:id w:val="1707217765"/>
          <w:placeholder>
            <w:docPart w:val="FD3EEC8E447D4DA68DD7B0625F09A6A0"/>
          </w:placeholder>
          <w:text/>
        </w:sdtPr>
        <w:sdtEndPr/>
        <w:sdtContent>
          <w:r>
            <w:t>Senators</w:t>
          </w:r>
        </w:sdtContent>
      </w:sdt>
      <w:r w:rsidRPr="00B07BF4">
        <w:t xml:space="preserve"> </w:t>
      </w:r>
      <w:sdt>
        <w:sdtPr>
          <w:alias w:val="sponsors"/>
          <w:tag w:val="sponsors"/>
          <w:id w:val="716862734"/>
          <w:placeholder>
            <w:docPart w:val="FD3EEC8E447D4DA68DD7B0625F09A6A0"/>
          </w:placeholder>
          <w:text/>
        </w:sdtPr>
        <w:sdtEndPr/>
        <w:sdtContent>
          <w:r>
            <w:t>Kimbrell, Rice, Climer, Loftis, Corbin, M. Johnson, Peeler, Turner and Grooms</w:t>
          </w:r>
        </w:sdtContent>
      </w:sdt>
      <w:r w:rsidRPr="00B07BF4">
        <w:t xml:space="preserve"> </w:t>
      </w:r>
    </w:p>
    <w:p w:rsidRPr="00B07BF4" w:rsidR="00F506C3" w:rsidP="00F506C3" w:rsidRDefault="00F506C3" w14:paraId="43C6080F" w14:textId="77777777">
      <w:pPr>
        <w:pStyle w:val="sccoversheetsponsor6"/>
      </w:pPr>
    </w:p>
    <w:p w:rsidRPr="00B07BF4" w:rsidR="00F506C3" w:rsidP="002C140D" w:rsidRDefault="004172EA" w14:paraId="1F300689" w14:textId="5437C80E">
      <w:pPr>
        <w:pStyle w:val="sccoversheetreadfirst"/>
      </w:pPr>
      <w:sdt>
        <w:sdtPr>
          <w:alias w:val="typeinitial"/>
          <w:tag w:val="typeinitial"/>
          <w:id w:val="98301346"/>
          <w:placeholder>
            <w:docPart w:val="FD3EEC8E447D4DA68DD7B0625F09A6A0"/>
          </w:placeholder>
          <w:text/>
        </w:sdtPr>
        <w:sdtEndPr/>
        <w:sdtContent>
          <w:r w:rsidR="00F506C3">
            <w:t>S</w:t>
          </w:r>
        </w:sdtContent>
      </w:sdt>
      <w:r w:rsidRPr="00B07BF4" w:rsidR="00F506C3">
        <w:t xml:space="preserve">. Printed </w:t>
      </w:r>
      <w:sdt>
        <w:sdtPr>
          <w:alias w:val="printed"/>
          <w:tag w:val="printed"/>
          <w:id w:val="-774643221"/>
          <w:placeholder>
            <w:docPart w:val="FD3EEC8E447D4DA68DD7B0625F09A6A0"/>
          </w:placeholder>
          <w:text/>
        </w:sdtPr>
        <w:sdtEndPr/>
        <w:sdtContent>
          <w:r w:rsidR="00F506C3">
            <w:t>04/26/23</w:t>
          </w:r>
        </w:sdtContent>
      </w:sdt>
      <w:r w:rsidRPr="00B07BF4" w:rsidR="00F506C3">
        <w:t>--</w:t>
      </w:r>
      <w:sdt>
        <w:sdtPr>
          <w:alias w:val="residingchamber"/>
          <w:tag w:val="residingchamber"/>
          <w:id w:val="1651789982"/>
          <w:placeholder>
            <w:docPart w:val="FD3EEC8E447D4DA68DD7B0625F09A6A0"/>
          </w:placeholder>
          <w:text/>
        </w:sdtPr>
        <w:sdtEndPr/>
        <w:sdtContent>
          <w:r w:rsidR="00F506C3">
            <w:t>S</w:t>
          </w:r>
        </w:sdtContent>
      </w:sdt>
      <w:r w:rsidRPr="00B07BF4" w:rsidR="00F506C3">
        <w:t>.</w:t>
      </w:r>
      <w:r w:rsidR="002C140D">
        <w:tab/>
        <w:t>[SEC 4/27/2023 10:54 AM]</w:t>
      </w:r>
    </w:p>
    <w:p w:rsidRPr="00B07BF4" w:rsidR="00F506C3" w:rsidP="00F506C3" w:rsidRDefault="00F506C3" w14:paraId="10777C81" w14:textId="33237251">
      <w:pPr>
        <w:pStyle w:val="sccoversheetreadfirst"/>
      </w:pPr>
      <w:r w:rsidRPr="00B07BF4">
        <w:t xml:space="preserve">Read the first time </w:t>
      </w:r>
      <w:sdt>
        <w:sdtPr>
          <w:alias w:val="readfirst"/>
          <w:tag w:val="readfirst"/>
          <w:id w:val="-1145275273"/>
          <w:placeholder>
            <w:docPart w:val="FD3EEC8E447D4DA68DD7B0625F09A6A0"/>
          </w:placeholder>
          <w:text/>
        </w:sdtPr>
        <w:sdtEndPr/>
        <w:sdtContent>
          <w:r>
            <w:t>March 14, 2023</w:t>
          </w:r>
        </w:sdtContent>
      </w:sdt>
    </w:p>
    <w:p w:rsidRPr="00B07BF4" w:rsidR="00F506C3" w:rsidP="00F506C3" w:rsidRDefault="00F506C3" w14:paraId="52F02652" w14:textId="77777777">
      <w:pPr>
        <w:pStyle w:val="sccoversheetemptyline"/>
      </w:pPr>
    </w:p>
    <w:p w:rsidRPr="00B07BF4" w:rsidR="00F506C3" w:rsidP="00F506C3" w:rsidRDefault="00F506C3" w14:paraId="61FB003D" w14:textId="77777777">
      <w:pPr>
        <w:pStyle w:val="sccoversheetemptyline"/>
        <w:tabs>
          <w:tab w:val="center" w:pos="4493"/>
          <w:tab w:val="right" w:pos="8986"/>
        </w:tabs>
        <w:jc w:val="center"/>
      </w:pPr>
      <w:r w:rsidRPr="00B07BF4">
        <w:t>________</w:t>
      </w:r>
    </w:p>
    <w:p w:rsidRPr="00B07BF4" w:rsidR="00F506C3" w:rsidP="00F506C3" w:rsidRDefault="00F506C3" w14:paraId="754505F0" w14:textId="77777777">
      <w:pPr>
        <w:pStyle w:val="sccoversheetemptyline"/>
        <w:jc w:val="center"/>
        <w:rPr>
          <w:u w:val="single"/>
        </w:rPr>
      </w:pPr>
    </w:p>
    <w:p w:rsidRPr="00B07BF4" w:rsidR="00F506C3" w:rsidP="00F506C3" w:rsidRDefault="00F506C3" w14:paraId="7401C9F6" w14:textId="3A1919DF">
      <w:pPr>
        <w:pStyle w:val="sccoversheetcommitteereportheader"/>
      </w:pPr>
      <w:r w:rsidRPr="00B07BF4">
        <w:t xml:space="preserve">The committee on </w:t>
      </w:r>
      <w:sdt>
        <w:sdtPr>
          <w:alias w:val="committeename"/>
          <w:tag w:val="committeename"/>
          <w:id w:val="-1151050561"/>
          <w:placeholder>
            <w:docPart w:val="FD3EEC8E447D4DA68DD7B0625F09A6A0"/>
          </w:placeholder>
          <w:text/>
        </w:sdtPr>
        <w:sdtEndPr/>
        <w:sdtContent>
          <w:r>
            <w:t>Senate Finance</w:t>
          </w:r>
        </w:sdtContent>
      </w:sdt>
    </w:p>
    <w:p w:rsidRPr="00B07BF4" w:rsidR="00F506C3" w:rsidP="00F506C3" w:rsidRDefault="00F506C3" w14:paraId="03ADD34A" w14:textId="07722F3D">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FD3EEC8E447D4DA68DD7B0625F09A6A0"/>
          </w:placeholder>
          <w:text/>
        </w:sdtPr>
        <w:sdtEndPr/>
        <w:sdtContent>
          <w:r>
            <w:t>Resolution</w:t>
          </w:r>
        </w:sdtContent>
      </w:sdt>
      <w:r w:rsidRPr="00B07BF4">
        <w:t xml:space="preserve"> (</w:t>
      </w:r>
      <w:sdt>
        <w:sdtPr>
          <w:alias w:val="billnumber"/>
          <w:tag w:val="billnumber"/>
          <w:id w:val="249784876"/>
          <w:placeholder>
            <w:docPart w:val="FD3EEC8E447D4DA68DD7B0625F09A6A0"/>
          </w:placeholder>
          <w:text/>
        </w:sdtPr>
        <w:sdtEndPr/>
        <w:sdtContent>
          <w:r>
            <w:t>S.</w:t>
          </w:r>
          <w:r w:rsidR="000727D2">
            <w:t xml:space="preserve"> </w:t>
          </w:r>
          <w:r>
            <w:t>634</w:t>
          </w:r>
        </w:sdtContent>
      </w:sdt>
      <w:r w:rsidRPr="00B07BF4">
        <w:t xml:space="preserve">) </w:t>
      </w:r>
      <w:sdt>
        <w:sdtPr>
          <w:alias w:val="billtitle"/>
          <w:tag w:val="billtitle"/>
          <w:id w:val="660268815"/>
          <w:placeholder>
            <w:docPart w:val="FD3EEC8E447D4DA68DD7B0625F09A6A0"/>
          </w:placeholder>
          <w:text/>
        </w:sdtPr>
        <w:sdtEndPr/>
        <w:sdtContent>
          <w:r>
            <w:t xml:space="preserve">to </w:t>
          </w:r>
          <w:r w:rsidR="000727D2">
            <w:t>e</w:t>
          </w:r>
          <w:r>
            <w:t xml:space="preserve">xpress the sense of the </w:t>
          </w:r>
          <w:r w:rsidR="000727D2">
            <w:t>S</w:t>
          </w:r>
          <w:r>
            <w:t>enate that public funds should not be dedicated to economic development projects that benefit a corporation that is actively engaged</w:t>
          </w:r>
        </w:sdtContent>
      </w:sdt>
      <w:r w:rsidRPr="00B07BF4">
        <w:t>, etc., respectfully</w:t>
      </w:r>
    </w:p>
    <w:p w:rsidRPr="00B07BF4" w:rsidR="00F506C3" w:rsidP="00F506C3" w:rsidRDefault="00F506C3" w14:paraId="3E8F672B" w14:textId="77777777">
      <w:pPr>
        <w:pStyle w:val="sccoversheetcommitteereportheader"/>
      </w:pPr>
      <w:r w:rsidRPr="00B07BF4">
        <w:t>Report:</w:t>
      </w:r>
    </w:p>
    <w:sdt>
      <w:sdtPr>
        <w:alias w:val="committeetitle"/>
        <w:tag w:val="committeetitle"/>
        <w:id w:val="1407110167"/>
        <w:placeholder>
          <w:docPart w:val="FD3EEC8E447D4DA68DD7B0625F09A6A0"/>
        </w:placeholder>
        <w:text/>
      </w:sdtPr>
      <w:sdtEndPr/>
      <w:sdtContent>
        <w:p w:rsidRPr="00B07BF4" w:rsidR="00F506C3" w:rsidP="00F506C3" w:rsidRDefault="00F506C3" w14:paraId="1E75B9AF" w14:textId="7C99A43C">
          <w:pPr>
            <w:pStyle w:val="sccommitteereporttitle"/>
          </w:pPr>
          <w:r>
            <w:t>That they have duly and carefully considered the same, and recommend that the same do pass:</w:t>
          </w:r>
        </w:p>
      </w:sdtContent>
    </w:sdt>
    <w:p w:rsidRPr="00B07BF4" w:rsidR="00F506C3" w:rsidP="00F506C3" w:rsidRDefault="00F506C3" w14:paraId="256138FB" w14:textId="77777777">
      <w:pPr>
        <w:pStyle w:val="sccoversheetcommitteereportemplyline"/>
      </w:pPr>
    </w:p>
    <w:p w:rsidRPr="00B07BF4" w:rsidR="00F506C3" w:rsidP="00F506C3" w:rsidRDefault="004172EA" w14:paraId="119BEBE7" w14:textId="255345C8">
      <w:pPr>
        <w:pStyle w:val="sccoversheetcommitteereportchairperson"/>
      </w:pPr>
      <w:sdt>
        <w:sdtPr>
          <w:alias w:val="chairperson"/>
          <w:tag w:val="chairperson"/>
          <w:id w:val="-1033958730"/>
          <w:placeholder>
            <w:docPart w:val="FD3EEC8E447D4DA68DD7B0625F09A6A0"/>
          </w:placeholder>
          <w:text/>
        </w:sdtPr>
        <w:sdtEndPr/>
        <w:sdtContent>
          <w:r w:rsidR="00F506C3">
            <w:t>HARVEY PEELER</w:t>
          </w:r>
        </w:sdtContent>
      </w:sdt>
      <w:r w:rsidRPr="00B07BF4" w:rsidR="00F506C3">
        <w:t xml:space="preserve"> for Committee.</w:t>
      </w:r>
    </w:p>
    <w:p w:rsidRPr="00B07BF4" w:rsidR="00F506C3" w:rsidP="00F506C3" w:rsidRDefault="00F506C3" w14:paraId="50A44F26" w14:textId="77777777">
      <w:pPr>
        <w:pStyle w:val="sccoversheetFISheader"/>
      </w:pPr>
    </w:p>
    <w:p w:rsidRPr="00B07BF4" w:rsidR="00F506C3" w:rsidP="00F506C3" w:rsidRDefault="00F506C3" w14:paraId="4A7D4397" w14:textId="77777777">
      <w:pPr>
        <w:pStyle w:val="sccoversheetemptyline"/>
        <w:jc w:val="center"/>
      </w:pPr>
      <w:r w:rsidRPr="00B07BF4">
        <w:t>________</w:t>
      </w:r>
    </w:p>
    <w:p w:rsidRPr="00B07BF4" w:rsidR="00F506C3" w:rsidP="00F506C3" w:rsidRDefault="00F506C3" w14:paraId="4296C914" w14:textId="77777777">
      <w:r w:rsidRPr="00B07BF4">
        <w:br w:type="page"/>
      </w: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00F506C3" w:rsidP="0046488E" w:rsidRDefault="00F506C3" w14:paraId="51DEB97E" w14:textId="77777777">
      <w:pPr>
        <w:pStyle w:val="scresolutionemptyline"/>
      </w:pPr>
    </w:p>
    <w:p w:rsidRPr="00040E43" w:rsidR="0010776B" w:rsidP="0046488E" w:rsidRDefault="0010776B" w14:paraId="48DB32CD" w14:textId="2D3E80C4">
      <w:pPr>
        <w:pStyle w:val="scresolutionemptyline"/>
      </w:pPr>
    </w:p>
    <w:p w:rsidRPr="00040E43" w:rsidR="0010776B" w:rsidP="001C4F58" w:rsidRDefault="0010776B" w14:paraId="48DB32CE" w14:textId="6FA913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B432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BC09BB" w:rsidRDefault="00BC09BB" w14:paraId="48DB32D0" w14:textId="70E76355">
          <w:pPr>
            <w:pStyle w:val="scresolutiontitle"/>
          </w:pPr>
          <w:r w:rsidRPr="00BC09BB">
            <w:t>to Express the sense of the senate that public funds should not be dedicated to economic development projects that benefit a corporation that is actively engaged in promoting environmental, social, or political goals, objectives, or outcomes</w:t>
          </w:r>
          <w:r>
            <w:t>.</w:t>
          </w:r>
        </w:p>
      </w:sdtContent>
    </w:sdt>
    <w:bookmarkStart w:name="at_085641e71" w:displacedByCustomXml="prev" w:id="0"/>
    <w:bookmarkEnd w:id="0"/>
    <w:p w:rsidR="0010776B" w:rsidP="00091FD9" w:rsidRDefault="0010776B" w14:paraId="48DB32D1" w14:textId="56627158">
      <w:pPr>
        <w:pStyle w:val="scresolutiontitle"/>
      </w:pPr>
    </w:p>
    <w:p w:rsidR="008C3A19" w:rsidP="0005204A" w:rsidRDefault="008C3A19" w14:paraId="5C7CA9E3" w14:textId="5BC677CC">
      <w:pPr>
        <w:pStyle w:val="scresolutionwhereas"/>
      </w:pPr>
      <w:bookmarkStart w:name="wa_ecc093907" w:id="1"/>
      <w:proofErr w:type="gramStart"/>
      <w:r w:rsidRPr="00084D53">
        <w:t>W</w:t>
      </w:r>
      <w:bookmarkEnd w:id="1"/>
      <w:r w:rsidRPr="00084D53">
        <w:t>hereas,</w:t>
      </w:r>
      <w:proofErr w:type="gramEnd"/>
      <w:r w:rsidR="001347EE">
        <w:t xml:space="preserve"> </w:t>
      </w:r>
      <w:r w:rsidR="0005204A">
        <w:t>economic development is a vital component in growing South Carolina’s economy</w:t>
      </w:r>
      <w:r w:rsidR="008B04A8">
        <w:t>,</w:t>
      </w:r>
      <w:r w:rsidR="0005204A">
        <w:t xml:space="preserve"> and </w:t>
      </w:r>
      <w:r w:rsidRPr="0005204A" w:rsidR="0005204A">
        <w:t>economic development efforts on behalf the State often entail committing public resources to secure private investment</w:t>
      </w:r>
      <w:r w:rsidRPr="00084D53">
        <w:t>; and</w:t>
      </w:r>
    </w:p>
    <w:p w:rsidR="008C3A19" w:rsidP="00AF1A81" w:rsidRDefault="008C3A19" w14:paraId="69ECC539" w14:textId="77777777">
      <w:pPr>
        <w:pStyle w:val="scemptyline"/>
      </w:pPr>
    </w:p>
    <w:p w:rsidR="00F935A0" w:rsidP="00084D53" w:rsidRDefault="00F935A0" w14:paraId="2EACEF40" w14:textId="0AD1B539">
      <w:pPr>
        <w:pStyle w:val="scresolutionwhereas"/>
      </w:pPr>
      <w:bookmarkStart w:name="wa_8356b759b" w:id="2"/>
      <w:r>
        <w:t>W</w:t>
      </w:r>
      <w:bookmarkEnd w:id="2"/>
      <w:r>
        <w:t>hereas,</w:t>
      </w:r>
      <w:r w:rsidR="001347EE">
        <w:t xml:space="preserve"> </w:t>
      </w:r>
      <w:r w:rsidR="0005204A">
        <w:t>when the General Assembly dedicates public resources to economic development projects</w:t>
      </w:r>
      <w:r w:rsidR="008B04A8">
        <w:t>,</w:t>
      </w:r>
      <w:r w:rsidR="0005204A">
        <w:t xml:space="preserve"> it is our obligation to ensure that the companies for whom we provide incentives are focused on running a profitable business that spurs further economic growth in our communities and provide</w:t>
      </w:r>
      <w:r w:rsidR="008B04A8">
        <w:t>s</w:t>
      </w:r>
      <w:r w:rsidR="0005204A">
        <w:t xml:space="preserve"> jobs for our neighbors</w:t>
      </w:r>
      <w:r>
        <w:t>; and</w:t>
      </w:r>
    </w:p>
    <w:p w:rsidR="00F935A0" w:rsidP="00AF1A81" w:rsidRDefault="00F935A0" w14:paraId="16A4F864" w14:textId="1DCF294D">
      <w:pPr>
        <w:pStyle w:val="scemptyline"/>
      </w:pPr>
    </w:p>
    <w:p w:rsidR="008A7625" w:rsidP="00084D53" w:rsidRDefault="00F935A0" w14:paraId="4666F527" w14:textId="224ACA84">
      <w:pPr>
        <w:pStyle w:val="scresolutionwhereas"/>
      </w:pPr>
      <w:bookmarkStart w:name="wa_61c99df76" w:id="3"/>
      <w:proofErr w:type="gramStart"/>
      <w:r>
        <w:t>W</w:t>
      </w:r>
      <w:bookmarkEnd w:id="3"/>
      <w:r>
        <w:t>here</w:t>
      </w:r>
      <w:r w:rsidR="008A7625">
        <w:t>as,</w:t>
      </w:r>
      <w:proofErr w:type="gramEnd"/>
      <w:r w:rsidR="001347EE">
        <w:t xml:space="preserve"> </w:t>
      </w:r>
      <w:r w:rsidR="0005204A">
        <w:t xml:space="preserve">the purpose of a corporation is to earn value for its shareholders, which in turn </w:t>
      </w:r>
      <w:r w:rsidR="00E23BBF">
        <w:t>enhances the economic vitality of the marketplace and provides employment for people so that they can engage in the pursuit of happiness promised by our nation’s founders. It is not the purpose of a corporation to actively engage in efforts to change societal or cultural behaviors</w:t>
      </w:r>
      <w:r w:rsidR="008A7625">
        <w:t>; and</w:t>
      </w:r>
    </w:p>
    <w:p w:rsidR="004A619E" w:rsidP="00084D53" w:rsidRDefault="004A619E" w14:paraId="1F5BABFA" w14:textId="68B513C9">
      <w:pPr>
        <w:pStyle w:val="scresolutionwhereas"/>
      </w:pPr>
    </w:p>
    <w:p w:rsidR="004A619E" w:rsidP="00084D53" w:rsidRDefault="004A619E" w14:paraId="05C4F032" w14:textId="23455956">
      <w:pPr>
        <w:pStyle w:val="scresolutionwhereas"/>
      </w:pPr>
      <w:bookmarkStart w:name="wa_521748e3c" w:id="4"/>
      <w:proofErr w:type="gramStart"/>
      <w:r>
        <w:t>W</w:t>
      </w:r>
      <w:bookmarkEnd w:id="4"/>
      <w:r>
        <w:t>hereas,</w:t>
      </w:r>
      <w:proofErr w:type="gramEnd"/>
      <w:r>
        <w:t xml:space="preserve"> too many corporate entities have fallen for the siren song of ESG: a movement wherein corporations d</w:t>
      </w:r>
      <w:r w:rsidR="00E23BBF">
        <w:t xml:space="preserve">ivert their </w:t>
      </w:r>
      <w:r>
        <w:t xml:space="preserve">focus </w:t>
      </w:r>
      <w:r w:rsidR="00E23BBF">
        <w:t xml:space="preserve">from profitability and allow non-financial </w:t>
      </w:r>
      <w:r w:rsidRPr="004A619E">
        <w:t>factor</w:t>
      </w:r>
      <w:r w:rsidR="00E23BBF">
        <w:t>s</w:t>
      </w:r>
      <w:r w:rsidRPr="004A619E">
        <w:t xml:space="preserve"> or consideration</w:t>
      </w:r>
      <w:r w:rsidR="00E23BBF">
        <w:t>s</w:t>
      </w:r>
      <w:r w:rsidRPr="004A619E">
        <w:t xml:space="preserve"> collateral to or not likely to have a material effect or impact on the </w:t>
      </w:r>
      <w:r w:rsidR="00E23BBF">
        <w:t xml:space="preserve">corporation’s bottom line </w:t>
      </w:r>
      <w:r w:rsidRPr="004A619E">
        <w:t>including, but not limited to, the promotion, furtherance, or achievement of environmental, social, or political goals, objectives, or outcomes</w:t>
      </w:r>
      <w:r w:rsidR="008B04A8">
        <w:t>,</w:t>
      </w:r>
      <w:r w:rsidR="00E23BBF">
        <w:t xml:space="preserve"> to drive their decision making</w:t>
      </w:r>
      <w:r w:rsidR="008B04A8">
        <w:t>; and</w:t>
      </w:r>
    </w:p>
    <w:p w:rsidR="008A7625" w:rsidP="007720AC" w:rsidRDefault="008A7625" w14:paraId="251CC829" w14:textId="0705D188">
      <w:pPr>
        <w:pStyle w:val="scemptyline"/>
      </w:pPr>
    </w:p>
    <w:p w:rsidR="008A7625" w:rsidP="00843D27" w:rsidRDefault="008A7625" w14:paraId="44F28955" w14:textId="72C85918">
      <w:pPr>
        <w:pStyle w:val="scresolutionwhereas"/>
      </w:pPr>
      <w:bookmarkStart w:name="wa_a0cfc716b" w:id="5"/>
      <w:proofErr w:type="gramStart"/>
      <w:r>
        <w:t>W</w:t>
      </w:r>
      <w:bookmarkEnd w:id="5"/>
      <w:r>
        <w:t>hereas,</w:t>
      </w:r>
      <w:proofErr w:type="gramEnd"/>
      <w:r w:rsidR="001347EE">
        <w:t xml:space="preserve"> </w:t>
      </w:r>
      <w:r w:rsidR="004A619E">
        <w:t xml:space="preserve">many of the environmental, social, or political goals, objectives, or outcomes </w:t>
      </w:r>
      <w:r w:rsidR="00E23BBF">
        <w:t xml:space="preserve">pursued by </w:t>
      </w:r>
      <w:r w:rsidR="002842A9">
        <w:t>a growing number of</w:t>
      </w:r>
      <w:r w:rsidR="00E23BBF">
        <w:t xml:space="preserve"> large corporate interests </w:t>
      </w:r>
      <w:r w:rsidR="004A619E">
        <w:t xml:space="preserve">do not align with environmental, social, or political views of the majority of the residents of this State.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1C496831">
      <w:pPr>
        <w:pStyle w:val="scresolutionbody"/>
      </w:pPr>
      <w:bookmarkStart w:name="up_1a8824db0"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432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C49DE93">
      <w:pPr>
        <w:pStyle w:val="scresolutionmembers"/>
      </w:pPr>
      <w:bookmarkStart w:name="up_aa20712cf" w:id="7"/>
      <w:r w:rsidRPr="00040E43">
        <w:lastRenderedPageBreak/>
        <w:t>T</w:t>
      </w:r>
      <w:bookmarkEnd w:id="7"/>
      <w:r w:rsidRPr="00040E43">
        <w:t xml:space="preserve">hat </w:t>
      </w:r>
      <w:r w:rsidR="004A619E">
        <w:t>it is the sense of the Senate that public funds shall not be dedicated to economic development projects that target corporate investment from business interests that are participants in the ESG movement.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0695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B565089" w:rsidR="007003E1" w:rsidRDefault="004172E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7308">
              <w:t>[0634]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730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04A"/>
    <w:rsid w:val="000727D2"/>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720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2A9"/>
    <w:rsid w:val="00284AAE"/>
    <w:rsid w:val="002B451A"/>
    <w:rsid w:val="002C140D"/>
    <w:rsid w:val="002D55D2"/>
    <w:rsid w:val="002E16E2"/>
    <w:rsid w:val="002E5912"/>
    <w:rsid w:val="002F4473"/>
    <w:rsid w:val="00301B21"/>
    <w:rsid w:val="00306957"/>
    <w:rsid w:val="00325348"/>
    <w:rsid w:val="0032732C"/>
    <w:rsid w:val="003321E4"/>
    <w:rsid w:val="00336AD0"/>
    <w:rsid w:val="0037079A"/>
    <w:rsid w:val="00382434"/>
    <w:rsid w:val="003A4798"/>
    <w:rsid w:val="003A4F41"/>
    <w:rsid w:val="003C4DAB"/>
    <w:rsid w:val="003D01E8"/>
    <w:rsid w:val="003D0BC2"/>
    <w:rsid w:val="003E5288"/>
    <w:rsid w:val="003F6D79"/>
    <w:rsid w:val="003F6E8C"/>
    <w:rsid w:val="004172EA"/>
    <w:rsid w:val="0041760A"/>
    <w:rsid w:val="00417C01"/>
    <w:rsid w:val="004252D4"/>
    <w:rsid w:val="00436096"/>
    <w:rsid w:val="004403BD"/>
    <w:rsid w:val="00461441"/>
    <w:rsid w:val="004623E6"/>
    <w:rsid w:val="0046488E"/>
    <w:rsid w:val="0046685D"/>
    <w:rsid w:val="004669F5"/>
    <w:rsid w:val="004809EE"/>
    <w:rsid w:val="004A619E"/>
    <w:rsid w:val="004B7339"/>
    <w:rsid w:val="004E5FAE"/>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21B2"/>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3BD4"/>
    <w:rsid w:val="00870570"/>
    <w:rsid w:val="008905D2"/>
    <w:rsid w:val="008A1768"/>
    <w:rsid w:val="008A489F"/>
    <w:rsid w:val="008A7625"/>
    <w:rsid w:val="008B04A8"/>
    <w:rsid w:val="008B4AC4"/>
    <w:rsid w:val="008C3A19"/>
    <w:rsid w:val="008D05D1"/>
    <w:rsid w:val="008E1DCA"/>
    <w:rsid w:val="008F0F33"/>
    <w:rsid w:val="008F4429"/>
    <w:rsid w:val="009059FF"/>
    <w:rsid w:val="00907308"/>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4327"/>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09BB"/>
    <w:rsid w:val="00BC1E62"/>
    <w:rsid w:val="00BC695A"/>
    <w:rsid w:val="00BD086A"/>
    <w:rsid w:val="00BD4498"/>
    <w:rsid w:val="00BE199E"/>
    <w:rsid w:val="00BE3C22"/>
    <w:rsid w:val="00BE46CD"/>
    <w:rsid w:val="00C02C1B"/>
    <w:rsid w:val="00C0345E"/>
    <w:rsid w:val="00C04D12"/>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23BBF"/>
    <w:rsid w:val="00E32D96"/>
    <w:rsid w:val="00E41911"/>
    <w:rsid w:val="00E44B57"/>
    <w:rsid w:val="00E658FD"/>
    <w:rsid w:val="00E92EEF"/>
    <w:rsid w:val="00E97AB4"/>
    <w:rsid w:val="00EA150E"/>
    <w:rsid w:val="00EF2368"/>
    <w:rsid w:val="00EF5F4D"/>
    <w:rsid w:val="00F02C5C"/>
    <w:rsid w:val="00F24442"/>
    <w:rsid w:val="00F42BA9"/>
    <w:rsid w:val="00F477DA"/>
    <w:rsid w:val="00F506C3"/>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E21B2"/>
    <w:rPr>
      <w:color w:val="800080" w:themeColor="followedHyperlink"/>
      <w:u w:val="single"/>
    </w:rPr>
  </w:style>
  <w:style w:type="paragraph" w:customStyle="1" w:styleId="sccoversheetstricken">
    <w:name w:val="sc_coversheet_stricken"/>
    <w:qFormat/>
    <w:rsid w:val="00F50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F50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F50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F50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F506C3"/>
    <w:pPr>
      <w:widowControl w:val="0"/>
      <w:tabs>
        <w:tab w:val="right" w:pos="9000"/>
      </w:tabs>
      <w:suppressAutoHyphens/>
      <w:spacing w:after="0" w:line="240" w:lineRule="auto"/>
      <w:jc w:val="both"/>
    </w:pPr>
  </w:style>
  <w:style w:type="paragraph" w:customStyle="1" w:styleId="sccoversheetbillno">
    <w:name w:val="sc_coversheet_bill_no"/>
    <w:qFormat/>
    <w:rsid w:val="00F506C3"/>
    <w:pPr>
      <w:widowControl w:val="0"/>
      <w:suppressAutoHyphens/>
      <w:spacing w:after="0" w:line="240" w:lineRule="auto"/>
      <w:jc w:val="right"/>
    </w:pPr>
    <w:rPr>
      <w:b/>
      <w:sz w:val="36"/>
    </w:rPr>
  </w:style>
  <w:style w:type="paragraph" w:customStyle="1" w:styleId="sccoversheetsponsor6">
    <w:name w:val="sc_coversheet_sponsor_6"/>
    <w:qFormat/>
    <w:rsid w:val="00F50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F506C3"/>
    <w:pPr>
      <w:widowControl w:val="0"/>
      <w:suppressAutoHyphens/>
      <w:spacing w:after="0" w:line="360" w:lineRule="auto"/>
      <w:jc w:val="both"/>
    </w:pPr>
  </w:style>
  <w:style w:type="paragraph" w:customStyle="1" w:styleId="sccoversheetcommitteereportheader">
    <w:name w:val="sc_coversheet_committee_report_header"/>
    <w:qFormat/>
    <w:rsid w:val="00F506C3"/>
    <w:pPr>
      <w:widowControl w:val="0"/>
      <w:suppressAutoHyphens/>
      <w:spacing w:after="0" w:line="240" w:lineRule="auto"/>
      <w:jc w:val="center"/>
    </w:pPr>
    <w:rPr>
      <w:b/>
      <w:caps/>
    </w:rPr>
  </w:style>
  <w:style w:type="paragraph" w:customStyle="1" w:styleId="sccoversheetFISdirector">
    <w:name w:val="sc_coversheet_FIS_director"/>
    <w:qFormat/>
    <w:rsid w:val="00F506C3"/>
    <w:pPr>
      <w:widowControl w:val="0"/>
      <w:suppressAutoHyphens/>
      <w:spacing w:after="0" w:line="240" w:lineRule="auto"/>
      <w:jc w:val="both"/>
    </w:pPr>
  </w:style>
  <w:style w:type="paragraph" w:customStyle="1" w:styleId="sccoversheetFISheader">
    <w:name w:val="sc_coversheet_FIS_header"/>
    <w:qFormat/>
    <w:rsid w:val="00F506C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F506C3"/>
    <w:pPr>
      <w:widowControl w:val="0"/>
      <w:suppressAutoHyphens/>
      <w:spacing w:after="0" w:line="360" w:lineRule="auto"/>
      <w:jc w:val="both"/>
    </w:pPr>
    <w:rPr>
      <w:b/>
    </w:rPr>
  </w:style>
  <w:style w:type="paragraph" w:customStyle="1" w:styleId="sccoversheetFISsectioninfo">
    <w:name w:val="sc_coversheet_FIS_section_info"/>
    <w:qFormat/>
    <w:rsid w:val="00F506C3"/>
    <w:pPr>
      <w:widowControl w:val="0"/>
      <w:suppressAutoHyphens/>
      <w:spacing w:after="0" w:line="360" w:lineRule="auto"/>
      <w:ind w:firstLine="216"/>
      <w:jc w:val="both"/>
    </w:pPr>
  </w:style>
  <w:style w:type="paragraph" w:customStyle="1" w:styleId="sccommitteereporttitle">
    <w:name w:val="sc_committee_report_title"/>
    <w:qFormat/>
    <w:rsid w:val="00F506C3"/>
    <w:pPr>
      <w:widowControl w:val="0"/>
      <w:suppressAutoHyphens/>
      <w:spacing w:after="0" w:line="360" w:lineRule="auto"/>
      <w:ind w:firstLine="216"/>
      <w:jc w:val="both"/>
    </w:pPr>
  </w:style>
  <w:style w:type="paragraph" w:customStyle="1" w:styleId="sccoversheetamendedcodesection">
    <w:name w:val="sc_coversheet_amended_code_section"/>
    <w:qFormat/>
    <w:rsid w:val="00F50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F506C3"/>
    <w:pPr>
      <w:tabs>
        <w:tab w:val="left" w:pos="5472"/>
      </w:tabs>
      <w:spacing w:after="0" w:line="240" w:lineRule="auto"/>
      <w:jc w:val="both"/>
    </w:pPr>
  </w:style>
  <w:style w:type="paragraph" w:customStyle="1" w:styleId="sccoversheetcommitteereportemplyline">
    <w:name w:val="sc_coversheet_committee_report_emply_line"/>
    <w:qFormat/>
    <w:rsid w:val="00F506C3"/>
    <w:pPr>
      <w:widowControl w:val="0"/>
      <w:suppressAutoHyphens/>
      <w:spacing w:after="0" w:line="360" w:lineRule="auto"/>
    </w:pPr>
  </w:style>
  <w:style w:type="paragraph" w:customStyle="1" w:styleId="sccoversheetreadfirst">
    <w:name w:val="sc_coversheet_readfirst"/>
    <w:qFormat/>
    <w:rsid w:val="00F506C3"/>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34&amp;session=125&amp;summary=B" TargetMode="External" Id="R8a780fb3d0f7497d" /><Relationship Type="http://schemas.openxmlformats.org/officeDocument/2006/relationships/hyperlink" Target="https://www.scstatehouse.gov/sess125_2023-2024/prever/634_20230314.docx" TargetMode="External" Id="Rf5eecc15e76e42a4" /><Relationship Type="http://schemas.openxmlformats.org/officeDocument/2006/relationships/hyperlink" Target="https://www.scstatehouse.gov/sess125_2023-2024/prever/634_20230426.docx" TargetMode="External" Id="R5de7bd5512c543fd" /><Relationship Type="http://schemas.openxmlformats.org/officeDocument/2006/relationships/hyperlink" Target="https://www.scstatehouse.gov/sess125_2023-2024/prever/634_20230427.docx" TargetMode="External" Id="R0bc6a5a3b53b47fd" /><Relationship Type="http://schemas.openxmlformats.org/officeDocument/2006/relationships/hyperlink" Target="h:\sj\20230314.docx" TargetMode="External" Id="R9f2d6e4aa4e44367" /><Relationship Type="http://schemas.openxmlformats.org/officeDocument/2006/relationships/hyperlink" Target="h:\sj\20230314.docx" TargetMode="External" Id="R614bf140e92f4cb6" /><Relationship Type="http://schemas.openxmlformats.org/officeDocument/2006/relationships/hyperlink" Target="h:\sj\20230426.docx" TargetMode="External" Id="R7ae1aa3aee3c4359" /><Relationship Type="http://schemas.openxmlformats.org/officeDocument/2006/relationships/hyperlink" Target="h:\sj\20240508.docx" TargetMode="External" Id="Rf0de0ff461494e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FD3EEC8E447D4DA68DD7B0625F09A6A0"/>
        <w:category>
          <w:name w:val="General"/>
          <w:gallery w:val="placeholder"/>
        </w:category>
        <w:types>
          <w:type w:val="bbPlcHdr"/>
        </w:types>
        <w:behaviors>
          <w:behavior w:val="content"/>
        </w:behaviors>
        <w:guid w:val="{CD22FEFE-2BFB-4860-882B-FCF9E0E537CA}"/>
      </w:docPartPr>
      <w:docPartBody>
        <w:p w:rsidR="00D6011E" w:rsidRDefault="00157DFC" w:rsidP="00157DFC">
          <w:pPr>
            <w:pStyle w:val="FD3EEC8E447D4DA68DD7B0625F09A6A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6630"/>
    <w:rsid w:val="00157DFC"/>
    <w:rsid w:val="00174066"/>
    <w:rsid w:val="00212BEF"/>
    <w:rsid w:val="002A3D45"/>
    <w:rsid w:val="00362988"/>
    <w:rsid w:val="00460640"/>
    <w:rsid w:val="00573513"/>
    <w:rsid w:val="0072205F"/>
    <w:rsid w:val="008228BC"/>
    <w:rsid w:val="00972773"/>
    <w:rsid w:val="00A22407"/>
    <w:rsid w:val="00AA6F82"/>
    <w:rsid w:val="00BE097C"/>
    <w:rsid w:val="00D6011E"/>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DFC"/>
    <w:rPr>
      <w:color w:val="808080"/>
    </w:rPr>
  </w:style>
  <w:style w:type="paragraph" w:customStyle="1" w:styleId="FD3EEC8E447D4DA68DD7B0625F09A6A0">
    <w:name w:val="FD3EEC8E447D4DA68DD7B0625F09A6A0"/>
    <w:rsid w:val="00157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a59d47f7-7611-4d3d-a78f-1d2912007a94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2023-03-14T00:00:00-04:00</T_BILL_DT_VERSION>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41a2d75d-e5ed-4f62-addc-285fe16d66a0</T_BILL_REQUEST_REQUEST>
  <T_BILL_R_ORIGINALDRAFT>0f1192fb-cf23-4036-8058-3cea6908d936</T_BILL_R_ORIGINALDRAFT>
  <T_BILL_SPONSOR_SPONSOR>3b8c2c6e-6bd5-4500-9b65-6c8815dd72d8</T_BILL_SPONSOR_SPONSOR>
  <T_BILL_T_BILLNAME>[0634]</T_BILL_T_BILLNAME>
  <T_BILL_T_BILLNUMBER>634</T_BILL_T_BILLNUMBER>
  <T_BILL_T_BILLTITLE>to Express the sense of the senate that public funds should not be dedicated to economic development projects that benefit a corporation that is actively engaged in promoting environmental, social, or political goals, objectives, or outcomes.</T_BILL_T_BILLTITLE>
  <T_BILL_T_CHAMBER>senate</T_BILL_T_CHAMBER>
  <T_BILL_T_FILENAME> </T_BILL_T_FILENAME>
  <T_BILL_T_LEGTYPE>resolution</T_BILL_T_LEGTYPE>
  <T_BILL_T_SUBJECT>S. 634 ESG</T_BILL_T_SUBJECT>
  <T_BILL_UR_DRAFTER>kenmoffitt@scsenate.gov</T_BILL_UR_DRAFTER>
  <T_BILL_UR_DRAFTINGASSISTANT>hannahwarner@scsenate.gov</T_BILL_UR_DRAFTINGASSISTANT>
  <T_BILL_UR_RESOLUTIONWRITER>kenmoffitt@scsenate.gov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2364</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3</cp:revision>
  <cp:lastPrinted>2021-01-26T15:56:00Z</cp:lastPrinted>
  <dcterms:created xsi:type="dcterms:W3CDTF">2023-04-27T14:59:00Z</dcterms:created>
  <dcterms:modified xsi:type="dcterms:W3CDTF">2023-04-27T14:59:00Z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