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707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Setzler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SR-0302KM-HW23.docx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11,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Charles Ray Shealy 100th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4/11/2023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6c7829a75ece451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a99aaecd88b4ec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80f685cdd984648">
        <w:r>
          <w:rPr>
            <w:rStyle w:val="Hyperlink"/>
            <w:u w:val="single"/>
          </w:rPr>
          <w:t>04/11/2023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31C5E4D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A4402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D6A6A" w14:paraId="48DB32D0" w14:textId="44658BFB">
          <w:pPr>
            <w:pStyle w:val="scresolutiontitle"/>
          </w:pPr>
          <w:r>
            <w:t xml:space="preserve">TO CONGRATULATE </w:t>
          </w:r>
          <w:r w:rsidR="001412B3">
            <w:t xml:space="preserve">Mr. </w:t>
          </w:r>
          <w:r w:rsidR="00D128D3">
            <w:t>Charles ray shealy</w:t>
          </w:r>
          <w:r>
            <w:t xml:space="preserve"> ON THE OCCASION OF HIS</w:t>
          </w:r>
          <w:r w:rsidR="00D128D3">
            <w:t xml:space="preserve"> one hundredth </w:t>
          </w:r>
          <w:r>
            <w:t>BIRTHDAY AND TO WISH HIM A JOYOUS BIRTHDAY CELEBRATION AND MUCH HAPPINESS IN THE DAYS AHEAD.</w:t>
          </w:r>
        </w:p>
      </w:sdtContent>
    </w:sdt>
    <w:bookmarkStart w:name="at_596bdbc4f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D6A6A" w:rsidP="008D6A6A" w:rsidRDefault="008D6A6A" w14:paraId="12C191DA" w14:textId="371ABC60">
      <w:pPr>
        <w:pStyle w:val="scresolutionwhereas"/>
      </w:pPr>
      <w:bookmarkStart w:name="wa_e69da8fc3" w:id="1"/>
      <w:r>
        <w:t>W</w:t>
      </w:r>
      <w:bookmarkEnd w:id="1"/>
      <w:r>
        <w:t xml:space="preserve">hereas, the members of the South Carolina </w:t>
      </w:r>
      <w:r w:rsidR="00D128D3">
        <w:t>Senate</w:t>
      </w:r>
      <w:r>
        <w:t xml:space="preserve"> are pleased to learn that </w:t>
      </w:r>
      <w:r w:rsidR="00D128D3">
        <w:t>Mr. Charles Ray Shealy</w:t>
      </w:r>
      <w:r>
        <w:t xml:space="preserve"> will celebrate this important milestone on </w:t>
      </w:r>
      <w:r w:rsidR="00D128D3">
        <w:t>May 2</w:t>
      </w:r>
      <w:r>
        <w:t>, 20</w:t>
      </w:r>
      <w:r w:rsidR="00D128D3">
        <w:t>23</w:t>
      </w:r>
      <w:r>
        <w:t>; and</w:t>
      </w:r>
    </w:p>
    <w:p w:rsidR="008D6A6A" w:rsidP="008D6A6A" w:rsidRDefault="008D6A6A" w14:paraId="27051D78" w14:textId="77777777">
      <w:pPr>
        <w:pStyle w:val="scresolutionwhereas"/>
      </w:pPr>
    </w:p>
    <w:p w:rsidR="008D6A6A" w:rsidP="008D6A6A" w:rsidRDefault="008D6A6A" w14:paraId="0A484872" w14:textId="17A5B099">
      <w:pPr>
        <w:pStyle w:val="scresolutionwhereas"/>
      </w:pPr>
      <w:bookmarkStart w:name="wa_1a0a33a00" w:id="2"/>
      <w:r>
        <w:t>W</w:t>
      </w:r>
      <w:bookmarkEnd w:id="2"/>
      <w:r>
        <w:t xml:space="preserve">hereas, a native of </w:t>
      </w:r>
      <w:r w:rsidR="00D128D3">
        <w:t>Leesville,</w:t>
      </w:r>
      <w:r>
        <w:t xml:space="preserve"> </w:t>
      </w:r>
      <w:r w:rsidR="00D128D3">
        <w:t>Mr. Shealy</w:t>
      </w:r>
      <w:r>
        <w:t xml:space="preserve"> was born on </w:t>
      </w:r>
      <w:r w:rsidR="00D128D3">
        <w:t>May 2, 1923</w:t>
      </w:r>
      <w:r>
        <w:t xml:space="preserve">. He </w:t>
      </w:r>
      <w:r w:rsidR="00D128D3">
        <w:t>attended the Batesburg‑Leesville school system</w:t>
      </w:r>
      <w:r>
        <w:t>; and</w:t>
      </w:r>
    </w:p>
    <w:p w:rsidR="008D6A6A" w:rsidP="008D6A6A" w:rsidRDefault="008D6A6A" w14:paraId="120FEFF5" w14:textId="77777777">
      <w:pPr>
        <w:pStyle w:val="scresolutionwhereas"/>
      </w:pPr>
    </w:p>
    <w:p w:rsidR="008D6A6A" w:rsidP="008D6A6A" w:rsidRDefault="008D6A6A" w14:paraId="08753E1F" w14:textId="4AD88D25">
      <w:pPr>
        <w:pStyle w:val="scresolutionwhereas"/>
      </w:pPr>
      <w:bookmarkStart w:name="wa_d002431c0" w:id="3"/>
      <w:r>
        <w:t>W</w:t>
      </w:r>
      <w:bookmarkEnd w:id="3"/>
      <w:r>
        <w:t xml:space="preserve">hereas, a veteran of the United States </w:t>
      </w:r>
      <w:r w:rsidR="00D128D3">
        <w:t>Army Air Corps</w:t>
      </w:r>
      <w:r>
        <w:t xml:space="preserve">, </w:t>
      </w:r>
      <w:r w:rsidR="00D128D3">
        <w:t>Mr. Shealy</w:t>
      </w:r>
      <w:r>
        <w:t xml:space="preserve"> served </w:t>
      </w:r>
      <w:r w:rsidR="00D128D3">
        <w:t>as a tail gunner in World War II. He served for a short time in Okinawa before the Japanese surrender</w:t>
      </w:r>
      <w:r>
        <w:t>; and</w:t>
      </w:r>
    </w:p>
    <w:p w:rsidR="008D6A6A" w:rsidP="008D6A6A" w:rsidRDefault="008D6A6A" w14:paraId="14DCD842" w14:textId="77777777">
      <w:pPr>
        <w:pStyle w:val="scresolutionwhereas"/>
      </w:pPr>
    </w:p>
    <w:p w:rsidR="008D6A6A" w:rsidP="008D6A6A" w:rsidRDefault="008D6A6A" w14:paraId="77612584" w14:textId="318F0FAD">
      <w:pPr>
        <w:pStyle w:val="scresolutionwhereas"/>
      </w:pPr>
      <w:bookmarkStart w:name="wa_6aedef1e8" w:id="4"/>
      <w:r>
        <w:t>W</w:t>
      </w:r>
      <w:bookmarkEnd w:id="4"/>
      <w:r>
        <w:t xml:space="preserve">hereas, </w:t>
      </w:r>
      <w:r w:rsidR="00D128D3">
        <w:t>Mr. Shealy is the owner of Capital Appliances and Hardware in Columbia and Home Furniture, together with his son, Charles Jr., in Irmo; and</w:t>
      </w:r>
    </w:p>
    <w:p w:rsidR="008D6A6A" w:rsidP="008D6A6A" w:rsidRDefault="008D6A6A" w14:paraId="64E930B9" w14:textId="77777777">
      <w:pPr>
        <w:pStyle w:val="scresolutionwhereas"/>
      </w:pPr>
    </w:p>
    <w:p w:rsidR="008D6A6A" w:rsidP="008D6A6A" w:rsidRDefault="008D6A6A" w14:paraId="60FF23DD" w14:textId="5FAC41ED">
      <w:pPr>
        <w:pStyle w:val="scresolutionwhereas"/>
      </w:pPr>
      <w:bookmarkStart w:name="wa_e48b911e5" w:id="5"/>
      <w:r>
        <w:t>W</w:t>
      </w:r>
      <w:bookmarkEnd w:id="5"/>
      <w:r>
        <w:t xml:space="preserve">hereas, a civic leader, </w:t>
      </w:r>
      <w:r w:rsidR="00D128D3">
        <w:t>Mr. Shealy is a former Five Points Civitan member</w:t>
      </w:r>
      <w:r>
        <w:t>; and</w:t>
      </w:r>
    </w:p>
    <w:p w:rsidR="008D6A6A" w:rsidP="008D6A6A" w:rsidRDefault="008D6A6A" w14:paraId="2CFEE3A6" w14:textId="77777777">
      <w:pPr>
        <w:pStyle w:val="scresolutionwhereas"/>
      </w:pPr>
    </w:p>
    <w:p w:rsidR="008D6A6A" w:rsidP="008D6A6A" w:rsidRDefault="008D6A6A" w14:paraId="49701B44" w14:textId="6548909E">
      <w:pPr>
        <w:pStyle w:val="scresolutionwhereas"/>
      </w:pPr>
      <w:bookmarkStart w:name="wa_2e7150cdf" w:id="6"/>
      <w:r>
        <w:t>W</w:t>
      </w:r>
      <w:bookmarkEnd w:id="6"/>
      <w:r>
        <w:t>hereas, a devout Christian, he</w:t>
      </w:r>
      <w:r w:rsidR="00D128D3">
        <w:t xml:space="preserve"> is an involved member of Greenhill Baptist Church, where he has held every position except pastor</w:t>
      </w:r>
      <w:r>
        <w:t>; and</w:t>
      </w:r>
    </w:p>
    <w:p w:rsidR="008D6A6A" w:rsidP="008D6A6A" w:rsidRDefault="008D6A6A" w14:paraId="6CD2CFE0" w14:textId="77777777">
      <w:pPr>
        <w:pStyle w:val="scresolutionwhereas"/>
      </w:pPr>
    </w:p>
    <w:p w:rsidR="008D6A6A" w:rsidP="008D6A6A" w:rsidRDefault="008D6A6A" w14:paraId="6E7DABD9" w14:textId="4EDA59FF">
      <w:pPr>
        <w:pStyle w:val="scresolutionwhereas"/>
      </w:pPr>
      <w:bookmarkStart w:name="wa_98759c3cb" w:id="7"/>
      <w:r>
        <w:t>W</w:t>
      </w:r>
      <w:bookmarkEnd w:id="7"/>
      <w:r>
        <w:t xml:space="preserve">hereas, </w:t>
      </w:r>
      <w:r w:rsidR="00D128D3">
        <w:t>Mr. Shealy was married to Azalea Shealy, who passed away in 1999. He then married Sylvia Shealy.</w:t>
      </w:r>
      <w:r>
        <w:t xml:space="preserve"> </w:t>
      </w:r>
      <w:r w:rsidR="00D128D3">
        <w:t xml:space="preserve">He is the father of </w:t>
      </w:r>
      <w:r w:rsidRPr="002515A6" w:rsidR="002515A6">
        <w:t>Carolyn Shealy Ballew</w:t>
      </w:r>
      <w:r w:rsidR="002515A6">
        <w:t xml:space="preserve"> </w:t>
      </w:r>
      <w:r w:rsidR="00D128D3">
        <w:t xml:space="preserve">and Charles Shealy, Jr., as well as </w:t>
      </w:r>
      <w:r w:rsidRPr="002515A6" w:rsidR="002515A6">
        <w:t>James Daniel (Jimi) Shealy</w:t>
      </w:r>
      <w:r w:rsidR="00D128D3">
        <w:t xml:space="preserve">, who preceded him in death. He has </w:t>
      </w:r>
      <w:r w:rsidR="002515A6">
        <w:t>three</w:t>
      </w:r>
      <w:r w:rsidR="00D128D3">
        <w:t xml:space="preserve"> grandchildren and six great‑grandchildren</w:t>
      </w:r>
      <w:r>
        <w:t>; and</w:t>
      </w:r>
    </w:p>
    <w:p w:rsidR="008D6A6A" w:rsidP="008D6A6A" w:rsidRDefault="008D6A6A" w14:paraId="66369E30" w14:textId="77777777">
      <w:pPr>
        <w:pStyle w:val="scresolutionwhereas"/>
      </w:pPr>
    </w:p>
    <w:p w:rsidR="008D6A6A" w:rsidP="008D6A6A" w:rsidRDefault="008D6A6A" w14:paraId="585F891A" w14:textId="2FD459C7">
      <w:pPr>
        <w:pStyle w:val="scresolutionwhereas"/>
      </w:pPr>
      <w:bookmarkStart w:name="wa_39f9160ba" w:id="8"/>
      <w:r>
        <w:t>W</w:t>
      </w:r>
      <w:bookmarkEnd w:id="8"/>
      <w:r>
        <w:t xml:space="preserve">hereas, in his free time, </w:t>
      </w:r>
      <w:r w:rsidR="00D128D3">
        <w:t xml:space="preserve">he enjoys golfing. He plays three times a week and is a member of the Mid‑Carolina Golf Club Senior League in Prosperity. He also stays active by doing </w:t>
      </w:r>
      <w:proofErr w:type="gramStart"/>
      <w:r w:rsidR="00D128D3">
        <w:t>all of</w:t>
      </w:r>
      <w:proofErr w:type="gramEnd"/>
      <w:r w:rsidR="00D128D3">
        <w:t xml:space="preserve"> his own yard work</w:t>
      </w:r>
      <w:r>
        <w:t>; and</w:t>
      </w:r>
    </w:p>
    <w:p w:rsidR="008D6A6A" w:rsidP="008D6A6A" w:rsidRDefault="008D6A6A" w14:paraId="641B9956" w14:textId="77777777">
      <w:pPr>
        <w:pStyle w:val="scresolutionwhereas"/>
      </w:pPr>
    </w:p>
    <w:p w:rsidR="008A7625" w:rsidP="008D6A6A" w:rsidRDefault="008D6A6A" w14:paraId="44F28955" w14:textId="0F199CD5">
      <w:pPr>
        <w:pStyle w:val="scresolutionwhereas"/>
      </w:pPr>
      <w:bookmarkStart w:name="wa_de2342984" w:id="9"/>
      <w:r>
        <w:t>W</w:t>
      </w:r>
      <w:bookmarkEnd w:id="9"/>
      <w:r>
        <w:t xml:space="preserve">hereas, the South Carolina </w:t>
      </w:r>
      <w:r w:rsidR="00D128D3">
        <w:t>Senate</w:t>
      </w:r>
      <w:r>
        <w:t xml:space="preserve"> takes great pleasure in honoring this son of South Carolina at the celebration of his</w:t>
      </w:r>
      <w:r w:rsidR="00D128D3">
        <w:t xml:space="preserve"> one hundredth</w:t>
      </w:r>
      <w:r>
        <w:t xml:space="preserve"> birthday and is pleased to join with his</w:t>
      </w:r>
      <w:r w:rsidR="00D128D3">
        <w:t xml:space="preserve"> </w:t>
      </w:r>
      <w:r>
        <w:t xml:space="preserve">family and friends in </w:t>
      </w:r>
      <w:r>
        <w:lastRenderedPageBreak/>
        <w:t>congratulating him.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9C1D8D7">
      <w:pPr>
        <w:pStyle w:val="scresolutionbody"/>
      </w:pPr>
      <w:bookmarkStart w:name="up_e76d6e210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A4402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8D6A6A" w:rsidP="008D6A6A" w:rsidRDefault="00007116" w14:paraId="31A5F8D1" w14:textId="62F22C7E">
      <w:pPr>
        <w:pStyle w:val="scresolutionmembers"/>
      </w:pPr>
      <w:bookmarkStart w:name="up_bda95067a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A4402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160EB" w:rsidR="008D6A6A">
        <w:t xml:space="preserve">congratulate </w:t>
      </w:r>
      <w:r w:rsidR="00D128D3">
        <w:t>Mr</w:t>
      </w:r>
      <w:r w:rsidR="001412B3">
        <w:t>.</w:t>
      </w:r>
      <w:r w:rsidR="00D128D3">
        <w:t xml:space="preserve"> Charles Ray Shealy</w:t>
      </w:r>
      <w:r w:rsidR="008D6A6A">
        <w:t xml:space="preserve"> </w:t>
      </w:r>
      <w:proofErr w:type="gramStart"/>
      <w:r w:rsidRPr="00E160EB" w:rsidR="008D6A6A">
        <w:t>on the occasion of</w:t>
      </w:r>
      <w:proofErr w:type="gramEnd"/>
      <w:r w:rsidRPr="00E160EB" w:rsidR="008D6A6A">
        <w:t xml:space="preserve"> his</w:t>
      </w:r>
      <w:r w:rsidR="00D128D3">
        <w:t xml:space="preserve"> one hundredth</w:t>
      </w:r>
      <w:r w:rsidR="008D6A6A">
        <w:t xml:space="preserve"> </w:t>
      </w:r>
      <w:r w:rsidRPr="00E160EB" w:rsidR="008D6A6A">
        <w:t>birthday and wish him a joyous birthday celebration and much happiness in the days ahead.</w:t>
      </w:r>
    </w:p>
    <w:p w:rsidR="008D6A6A" w:rsidP="008D6A6A" w:rsidRDefault="008D6A6A" w14:paraId="47474AA8" w14:textId="77777777">
      <w:pPr>
        <w:pStyle w:val="scresolutionmembers"/>
      </w:pPr>
    </w:p>
    <w:p w:rsidRPr="00040E43" w:rsidR="00B9052D" w:rsidP="008D6A6A" w:rsidRDefault="008D6A6A" w14:paraId="48DB32E8" w14:textId="29F3F32A">
      <w:pPr>
        <w:pStyle w:val="scresolutionmembers"/>
      </w:pPr>
      <w:bookmarkStart w:name="up_61af5ba1b" w:id="12"/>
      <w:r>
        <w:t>B</w:t>
      </w:r>
      <w:bookmarkEnd w:id="12"/>
      <w:r>
        <w:t>e if further resolved that a copy of this resolution be presented to</w:t>
      </w:r>
      <w:r w:rsidR="00D128D3">
        <w:t xml:space="preserve"> Mr.</w:t>
      </w:r>
      <w:r>
        <w:t xml:space="preserve"> </w:t>
      </w:r>
      <w:r w:rsidR="00D128D3">
        <w:t xml:space="preserve">Charles </w:t>
      </w:r>
      <w:r w:rsidR="00653313">
        <w:t xml:space="preserve">Ray </w:t>
      </w:r>
      <w:r w:rsidR="00D128D3">
        <w:t>Shealy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55B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4A7EFDA" w:rsidR="007003E1" w:rsidRDefault="00055B3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A4402">
              <w:rPr>
                <w:noProof/>
              </w:rPr>
              <w:t>SR-0302KM-HW23.docx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5B3A"/>
    <w:rsid w:val="00066134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12B3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15A6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53313"/>
    <w:rsid w:val="00666E48"/>
    <w:rsid w:val="006913C9"/>
    <w:rsid w:val="006920C2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402"/>
    <w:rsid w:val="008A489F"/>
    <w:rsid w:val="008A7625"/>
    <w:rsid w:val="008B4AC4"/>
    <w:rsid w:val="008C3A19"/>
    <w:rsid w:val="008D05D1"/>
    <w:rsid w:val="008D6A6A"/>
    <w:rsid w:val="008E1DCA"/>
    <w:rsid w:val="008F0F33"/>
    <w:rsid w:val="008F4429"/>
    <w:rsid w:val="009059FF"/>
    <w:rsid w:val="0092634F"/>
    <w:rsid w:val="009270BA"/>
    <w:rsid w:val="0094021A"/>
    <w:rsid w:val="00953783"/>
    <w:rsid w:val="009575CB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7BA7"/>
    <w:rsid w:val="00C21775"/>
    <w:rsid w:val="00C21ABE"/>
    <w:rsid w:val="00C31C95"/>
    <w:rsid w:val="00C3356A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28D3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C3356A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575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07&amp;session=125&amp;summary=B" TargetMode="External" Id="R5a99aaecd88b4ec2" /><Relationship Type="http://schemas.openxmlformats.org/officeDocument/2006/relationships/hyperlink" Target="https://www.scstatehouse.gov/sess125_2023-2024/prever/707_20230411.docx" TargetMode="External" Id="R680f685cdd984648" /><Relationship Type="http://schemas.openxmlformats.org/officeDocument/2006/relationships/hyperlink" Target="h:\sj\20230411.docx" TargetMode="External" Id="R6c7829a75ece451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Senate</CHAMBER_DISPLAY>
  <FILENAME>&lt;&lt;filename&gt;&gt;</FILENAME>
  <ID>6fd69476-b14a-41e6-ab22-bce1a520f1e8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2023-04-11T00:00:00-04:00</T_BILL_DT_VERSION>
  <T_BILL_D_INTRODATE>2023-04-11</T_BILL_D_INTRODATE>
  <T_BILL_D_SENATEINTRODATE>2023-04-11</T_BILL_D_SENATEINTRODATE>
  <T_BILL_N_INTERNALVERSIONNUMBER>1</T_BILL_N_INTERNALVERSIONNUMBER>
  <T_BILL_N_SESSION>125</T_BILL_N_SESSION>
  <T_BILL_N_VERSIONNUMBER>1</T_BILL_N_VERSIONNUMBER>
  <T_BILL_N_YEAR>2023</T_BILL_N_YEAR>
  <T_BILL_REQUEST_REQUEST>02589bc1-90fd-49bf-830c-cb068eb9fa70</T_BILL_REQUEST_REQUEST>
  <T_BILL_R_ORIGINALDRAFT>fa6f4e1f-66ec-4b91-9021-2e8a90919964</T_BILL_R_ORIGINALDRAFT>
  <T_BILL_SPONSOR_SPONSOR>d44f9016-06e2-445a-ab22-18483764987b</T_BILL_SPONSOR_SPONSOR>
  <T_BILL_T_BILLNAME>[0707]</T_BILL_T_BILLNAME>
  <T_BILL_T_BILLNUMBER>707</T_BILL_T_BILLNUMBER>
  <T_BILL_T_BILLTITLE>TO CONGRATULATE Mr. Charles ray shealy ON THE OCCASION OF HIS one hundredth BIRTHDAY AND TO WISH HIM A JOYOUS BIRTHDAY CELEBRATION AND MUCH HAPPINESS IN THE DAYS AHEAD.</T_BILL_T_BILLTITLE>
  <T_BILL_T_CHAMBER>senate</T_BILL_T_CHAMBER>
  <T_BILL_T_FILENAME> </T_BILL_T_FILENAME>
  <T_BILL_T_LEGTYPE>resolution</T_BILL_T_LEGTYPE>
  <T_BILL_T_SUBJECT>S. 707 Charles Ray Shealy 100th Birthday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1783</Characters>
  <Application>Microsoft Office Word</Application>
  <DocSecurity>0</DocSecurity>
  <Lines>52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2023-04-03T13:08:00Z</dcterms:created>
  <dcterms:modified xsi:type="dcterms:W3CDTF">2023-04-03T13:08:00Z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