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LC-0302WAB-RT23.docx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Board of Financial Institutions - Consumer Finance Division - JR to Approve Reg Doc No 5141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38301230ddf4b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a91a16fa40ec4cd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828bdefb6794f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4786757b194e0a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ccaf148cf24032">
        <w:r>
          <w:rPr>
            <w:rStyle w:val="Hyperlink"/>
            <w:u w:val="single"/>
          </w:rPr>
          <w:t>04/11/2023-A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793A66" w:rsidR="009C7007" w:rsidP="009C7007" w:rsidRDefault="009C7007" w14:paraId="16CB3C19" w14:textId="77777777">
      <w:pPr>
        <w:pStyle w:val="scemptylineheader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FF260E" w14:paraId="73B2B7C6" w14:textId="6E1BFE96">
          <w:pPr>
            <w:pStyle w:val="scresolutiontitle"/>
          </w:pPr>
          <w:r>
            <w:t xml:space="preserve">TO APPROVE REGULATIONS OF THE </w:t>
          </w:r>
          <w:r w:rsidR="00770ED0">
            <w:t xml:space="preserve">STATE </w:t>
          </w:r>
          <w:r>
            <w:t>Board of Financial Institutions - Consumer Finance Division, RELATING TO Check-Cashing Service: Purchase of Goods or Services, DESIGNATED AS REGULATION DOCUMENT NUMBER 5141, PURSUANT TO THE PROVISIONS OF ARTICLE 1, CHAPTER 23, TITLE 1 OF THE SOUTH CAROLINA CODE OF LAWS.</w:t>
          </w:r>
        </w:p>
      </w:sdtContent>
    </w:sdt>
    <w:bookmarkStart w:name="at_c6764e28c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de4fe04db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127387D7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70ED0">
            <w:t xml:space="preserve">State </w:t>
          </w:r>
          <w:r w:rsidR="00FF260E">
            <w:t>Board of Financial Institutions - Consumer Finance Division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FF260E">
            <w:t>Check-Cashing Service: Purchase of Goods or Services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FF260E">
            <w:t>5141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4122a23a6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c73338763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84f825e5" w:id="7"/>
      <w:r w:rsidRPr="00793A66">
        <w:t>B</w:t>
      </w:r>
      <w:bookmarkEnd w:id="7"/>
      <w:r w:rsidRPr="00793A66">
        <w:t>Y PROMULGATING AGENCY.</w:t>
      </w:r>
    </w:p>
    <w:p w:rsidR="00FF260E" w:rsidP="00FF260E" w:rsidRDefault="00FF260E" w14:paraId="07EFDCF1" w14:textId="77777777">
      <w:pPr>
        <w:pStyle w:val="scjrregsummary"/>
      </w:pPr>
      <w:r>
        <w:tab/>
      </w:r>
      <w:bookmarkStart w:name="up_a158e932b" w:id="8"/>
      <w:r>
        <w:t>T</w:t>
      </w:r>
      <w:bookmarkEnd w:id="8"/>
      <w:r>
        <w:t xml:space="preserve">he State Board of Financial Institutions (Board) seeks to add </w:t>
      </w:r>
      <w:proofErr w:type="spellStart"/>
      <w:r>
        <w:t>R.15</w:t>
      </w:r>
      <w:proofErr w:type="spellEnd"/>
      <w:r>
        <w:noBreakHyphen/>
        <w:t>68 to state the Board</w:t>
      </w:r>
      <w:r w:rsidRPr="003A29AD">
        <w:rPr>
          <w:rFonts w:cs="Times New Roman"/>
        </w:rPr>
        <w:t>’</w:t>
      </w:r>
      <w:r>
        <w:t>s interpretation that “other consideration” in Sections 34</w:t>
      </w:r>
      <w:r>
        <w:noBreakHyphen/>
        <w:t>41</w:t>
      </w:r>
      <w:r>
        <w:noBreakHyphen/>
        <w:t>10 and 34</w:t>
      </w:r>
      <w:r>
        <w:noBreakHyphen/>
        <w:t>41</w:t>
      </w:r>
      <w:r>
        <w:noBreakHyphen/>
        <w:t>30 includes the mandatory purchase of goods or services, to clarify that a person accepting such other consideration to cash a check is required to have a check</w:t>
      </w:r>
      <w:r>
        <w:noBreakHyphen/>
        <w:t>cashing license in this State, and to require a person who accepts other consideration only in the form of a mandatory purchase of goods or services must notify the Consumer Finance Division of this activity by filing affidavits in NMLS.</w:t>
      </w:r>
    </w:p>
    <w:p w:rsidRPr="00C46AB9" w:rsidR="00FF260E" w:rsidP="00FF260E" w:rsidRDefault="00FF260E" w14:paraId="17FBB40A" w14:textId="77777777">
      <w:pPr>
        <w:pStyle w:val="scjrregsummary"/>
      </w:pPr>
    </w:p>
    <w:p w:rsidR="00FF260E" w:rsidP="00FF260E" w:rsidRDefault="00FF260E" w14:paraId="2E36A51D" w14:textId="77777777">
      <w:pPr>
        <w:pStyle w:val="scjrregsummary"/>
      </w:pPr>
      <w:r>
        <w:tab/>
      </w:r>
      <w:bookmarkStart w:name="up_9cc39b692" w:id="9"/>
      <w:r>
        <w:t>T</w:t>
      </w:r>
      <w:bookmarkEnd w:id="9"/>
      <w:r>
        <w:t xml:space="preserve">he Notice of Drafting was published in the </w:t>
      </w:r>
      <w:r>
        <w:rPr>
          <w:i/>
        </w:rPr>
        <w:t>State Register</w:t>
      </w:r>
      <w:r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556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470FB47" w:rsidR="00116726" w:rsidRDefault="00255681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307B0">
              <w:t>[...]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F260E">
              <w:rPr>
                <w:noProof/>
              </w:rPr>
              <w:t>LC-0302WAB-RT23.docx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55681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5B76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0ED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2A8D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4B5B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10&amp;session=125&amp;summary=B" TargetMode="External" Id="Re828bdefb6794fe7" /><Relationship Type="http://schemas.openxmlformats.org/officeDocument/2006/relationships/hyperlink" Target="https://www.scstatehouse.gov/sess125_2023-2024/prever/710_20230411.docx" TargetMode="External" Id="Rba4786757b194e0a" /><Relationship Type="http://schemas.openxmlformats.org/officeDocument/2006/relationships/hyperlink" Target="https://www.scstatehouse.gov/sess125_2023-2024/prever/710_20230411a.docx" TargetMode="External" Id="Reeccaf148cf24032" /><Relationship Type="http://schemas.openxmlformats.org/officeDocument/2006/relationships/hyperlink" Target="h:\sj\20230411.docx" TargetMode="External" Id="R738301230ddf4b21" /><Relationship Type="http://schemas.openxmlformats.org/officeDocument/2006/relationships/hyperlink" Target="h:\sj\20240110.docx" TargetMode="External" Id="Ra91a16fa40ec4c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C"/>
    <w:rPr>
      <w:color w:val="808080"/>
    </w:rPr>
  </w:style>
  <w:style w:type="paragraph" w:customStyle="1" w:styleId="D4384D95315146869A1CE1350E7787BC">
    <w:name w:val="D4384D95315146869A1CE1350E7787BC"/>
    <w:rsid w:val="0028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28e21bcb-03e2-482f-afb1-1041912d3002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2023-04-11T00:00:00-04:00</T_BILL_DT_VERSION>
  <T_BILL_D_INTRODATE>2023-04-11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50380fc6-12ab-472b-bf01-8182aa2a5ff7</T_BILL_REQUEST_REQUEST>
  <T_BILL_R_ORIGINALDRAFT>1885a365-a161-49f0-9aa7-0ee0a2733456</T_BILL_R_ORIGINALDRAFT>
  <T_BILL_SPONSOR_SPONSOR>a2a957cd-590c-4b88-b8b2-c53c500c12f7</T_BILL_SPONSOR_SPONSOR>
  <T_BILL_T_BILLNAME>[0710]</T_BILL_T_BILLNAME>
  <T_BILL_T_BILLNUMBER>710</T_BILL_T_BILLNUMBER>
  <T_BILL_T_BILLTITLE>TO APPROVE REGULATIONS OF THE STATE Board of Financial Institutions - Consumer Finance Division, RELATING TO Check-Cashing Service: Purchase of Goods or Services, DESIGNATED AS REGULATION DOCUMENT NUMBER 5141,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Board of Financial Institutions - Consumer Finance Division - JR to Approve Reg Doc No 5141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State Board of Financial Institutions - Consumer Finance Division</T_DEPARTMENT>
  <T_DOCNUM>5141</T_DOCNUM>
  <T_RELATINGTO>Check-Cashing Service: Purchase of Goods or Services</T_RELATINGTO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1308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Rebecca Turner</cp:lastModifiedBy>
  <cp:revision>4</cp:revision>
  <cp:lastPrinted>2021-03-24T18:58:00Z</cp:lastPrinted>
  <dcterms:created xsi:type="dcterms:W3CDTF">2023-04-03T17:41:00Z</dcterms:created>
  <dcterms:modified xsi:type="dcterms:W3CDTF">2023-04-03T17:41:00Z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