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LC-0310SA23.docx</w:t>
      </w:r>
    </w:p>
    <w:p>
      <w:pPr>
        <w:widowControl w:val="false"/>
        <w:spacing w:after="0"/>
        <w:jc w:val="left"/>
      </w:pPr>
    </w:p>
    <w:p>
      <w:pPr>
        <w:widowControl w:val="false"/>
        <w:spacing w:after="0"/>
        <w:jc w:val="left"/>
      </w:pPr>
      <w:r>
        <w:rPr>
          <w:rFonts w:ascii="Times New Roman"/>
          <w:sz w:val="22"/>
        </w:rPr>
        <w:t xml:space="preserve">Introduced in the Senate on April 25, 2023</w:t>
      </w: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State Board of Financial Institutions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Senate</w:t>
      </w:r>
      <w:r>
        <w:tab/>
        <w:t xml:space="preserve">Introduced and read first time</w:t>
      </w:r>
      <w:r>
        <w:t xml:space="preserve"> (</w:t>
      </w:r>
      <w:hyperlink w:history="true" r:id="Rcc133006ea28453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Referred to Committee on</w:t>
      </w:r>
      <w:r>
        <w:rPr>
          <w:b/>
        </w:rPr>
        <w:t xml:space="preserve"> Banking and Insurance</w:t>
      </w:r>
      <w:r>
        <w:t xml:space="preserve"> (</w:t>
      </w:r>
      <w:hyperlink w:history="true" r:id="R04cd400a8eb14d0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Committee report: Favorable</w:t>
      </w:r>
      <w:r>
        <w:rPr>
          <w:b/>
        </w:rPr>
        <w:t xml:space="preserve"> Banking and Insurance</w:t>
      </w:r>
      <w:r>
        <w:t xml:space="preserve"> (</w:t>
      </w:r>
      <w:hyperlink w:history="true" r:id="R4e9d8258a46f4dc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Senate</w:t>
      </w:r>
      <w:r>
        <w:tab/>
        <w:t xml:space="preserve">Read second time</w:t>
      </w:r>
      <w:r>
        <w:t xml:space="preserve"> (</w:t>
      </w:r>
      <w:hyperlink w:history="true" r:id="R789f28f195114553">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Roll call</w:t>
      </w:r>
      <w:r>
        <w:t xml:space="preserve"> Ayes-43  Nays-0</w:t>
      </w:r>
      <w:r>
        <w:t xml:space="preserve"> (</w:t>
      </w:r>
      <w:hyperlink w:history="true" r:id="R0de55b0f6c834e77">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Read third time and sent to House</w:t>
      </w:r>
      <w:r>
        <w:t xml:space="preserve"> (</w:t>
      </w:r>
      <w:hyperlink w:history="true" r:id="R695f112ac343433d">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read first time</w:t>
      </w:r>
      <w:r>
        <w:t xml:space="preserve"> (</w:t>
      </w:r>
      <w:hyperlink w:history="true" r:id="Rf2cc28b9814740a5">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Referred to Committee on</w:t>
      </w:r>
      <w:r>
        <w:rPr>
          <w:b/>
        </w:rPr>
        <w:t xml:space="preserve"> Labor, Commerce and Industry</w:t>
      </w:r>
      <w:r>
        <w:t xml:space="preserve"> (</w:t>
      </w:r>
      <w:hyperlink w:history="true" r:id="R5b60a4938c3d4b30">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aa79ac660140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4dc5c65bde4317">
        <w:r>
          <w:rPr>
            <w:rStyle w:val="Hyperlink"/>
            <w:u w:val="single"/>
          </w:rPr>
          <w:t>04/25/2023</w:t>
        </w:r>
      </w:hyperlink>
      <w:r>
        <w:t xml:space="preserve"/>
      </w:r>
    </w:p>
    <w:p>
      <w:pPr>
        <w:widowControl w:val="true"/>
        <w:spacing w:after="0"/>
        <w:jc w:val="left"/>
      </w:pPr>
      <w:r>
        <w:rPr>
          <w:rFonts w:ascii="Times New Roman"/>
          <w:sz w:val="22"/>
        </w:rPr>
        <w:t xml:space="preserve"/>
      </w:r>
      <w:hyperlink r:id="Ra5be21d84d1e4591">
        <w:r>
          <w:rPr>
            <w:rStyle w:val="Hyperlink"/>
            <w:u w:val="single"/>
          </w:rPr>
          <w:t>02/29/2024</w:t>
        </w:r>
      </w:hyperlink>
      <w:r>
        <w:t xml:space="preserve"/>
      </w:r>
    </w:p>
    <w:p>
      <w:pPr>
        <w:widowControl w:val="true"/>
        <w:spacing w:after="0"/>
        <w:jc w:val="left"/>
      </w:pPr>
      <w:r>
        <w:rPr>
          <w:rFonts w:ascii="Times New Roman"/>
          <w:sz w:val="22"/>
        </w:rPr>
        <w:t xml:space="preserve"/>
      </w:r>
      <w:hyperlink r:id="Rcae83ef8c9534ab5">
        <w:r>
          <w:rPr>
            <w:rStyle w:val="Hyperlink"/>
            <w:u w:val="single"/>
          </w:rPr>
          <w:t>03/01/2024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93915" w:rsidP="00693915" w:rsidRDefault="00693915" w14:paraId="0A6FD59A" w14:textId="77777777">
      <w:pPr>
        <w:pStyle w:val="sccoversheetstricken"/>
      </w:pPr>
      <w:r w:rsidRPr="00B07BF4">
        <w:t>Indicates Matter Stricken</w:t>
      </w:r>
    </w:p>
    <w:p w:rsidRPr="00B07BF4" w:rsidR="00693915" w:rsidP="00693915" w:rsidRDefault="00693915" w14:paraId="7F621F6D" w14:textId="77777777">
      <w:pPr>
        <w:pStyle w:val="sccoversheetunderline"/>
      </w:pPr>
      <w:r w:rsidRPr="00B07BF4">
        <w:t>Indicates New Matter</w:t>
      </w:r>
    </w:p>
    <w:p w:rsidRPr="00B07BF4" w:rsidR="00693915" w:rsidP="00693915" w:rsidRDefault="00693915" w14:paraId="725C986C" w14:textId="77777777">
      <w:pPr>
        <w:pStyle w:val="sccoversheetemptyline"/>
      </w:pPr>
    </w:p>
    <w:sdt>
      <w:sdtPr>
        <w:alias w:val="status"/>
        <w:tag w:val="status"/>
        <w:id w:val="854397200"/>
        <w:placeholder>
          <w:docPart w:val="B33B394B40054DC2B86C1E39972926F7"/>
        </w:placeholder>
      </w:sdtPr>
      <w:sdtEndPr/>
      <w:sdtContent>
        <w:p w:rsidRPr="00B07BF4" w:rsidR="00693915" w:rsidP="00693915" w:rsidRDefault="00693915" w14:paraId="655062F0" w14:textId="7258AAB0">
          <w:pPr>
            <w:pStyle w:val="sccoversheetstatus"/>
          </w:pPr>
          <w:r>
            <w:t>Committee Report</w:t>
          </w:r>
        </w:p>
      </w:sdtContent>
    </w:sdt>
    <w:sdt>
      <w:sdtPr>
        <w:alias w:val="printed"/>
        <w:tag w:val="printed"/>
        <w:id w:val="-1779714481"/>
        <w:placeholder>
          <w:docPart w:val="B33B394B40054DC2B86C1E39972926F7"/>
        </w:placeholder>
        <w:text/>
      </w:sdtPr>
      <w:sdtEndPr/>
      <w:sdtContent>
        <w:p w:rsidR="00693915" w:rsidP="00693915" w:rsidRDefault="00ED5B8C" w14:paraId="57F08D31" w14:textId="732C5A3E">
          <w:pPr>
            <w:pStyle w:val="sccoversheetinfo"/>
          </w:pPr>
          <w:r>
            <w:t>February 29, 2024</w:t>
          </w:r>
        </w:p>
      </w:sdtContent>
    </w:sdt>
    <w:p w:rsidRPr="00B07BF4" w:rsidR="00ED5B8C" w:rsidP="00693915" w:rsidRDefault="00ED5B8C" w14:paraId="63291950" w14:textId="77777777">
      <w:pPr>
        <w:pStyle w:val="sccoversheetinfo"/>
      </w:pPr>
    </w:p>
    <w:sdt>
      <w:sdtPr>
        <w:alias w:val="billnumber"/>
        <w:tag w:val="billnumber"/>
        <w:id w:val="-897512070"/>
        <w:placeholder>
          <w:docPart w:val="B33B394B40054DC2B86C1E39972926F7"/>
        </w:placeholder>
        <w:text/>
      </w:sdtPr>
      <w:sdtEndPr/>
      <w:sdtContent>
        <w:p w:rsidRPr="00B07BF4" w:rsidR="00693915" w:rsidP="00693915" w:rsidRDefault="00693915" w14:paraId="4265823E" w14:textId="6CB40170">
          <w:pPr>
            <w:pStyle w:val="sccoversheetbillno"/>
          </w:pPr>
          <w:r>
            <w:t>S. 746</w:t>
          </w:r>
        </w:p>
      </w:sdtContent>
    </w:sdt>
    <w:p w:rsidR="00ED5B8C" w:rsidP="00693915" w:rsidRDefault="00ED5B8C" w14:paraId="086BBD58" w14:textId="77777777">
      <w:pPr>
        <w:pStyle w:val="sccoversheetsponsor6"/>
        <w:jc w:val="center"/>
      </w:pPr>
    </w:p>
    <w:p w:rsidRPr="00B07BF4" w:rsidR="00693915" w:rsidP="00693915" w:rsidRDefault="00693915" w14:paraId="4B425E83" w14:textId="7D24D0D0">
      <w:pPr>
        <w:pStyle w:val="sccoversheetsponsor6"/>
        <w:jc w:val="center"/>
      </w:pPr>
      <w:r w:rsidRPr="00B07BF4">
        <w:t xml:space="preserve">Introduced by </w:t>
      </w:r>
      <w:sdt>
        <w:sdtPr>
          <w:alias w:val="sponsortype"/>
          <w:tag w:val="sponsortype"/>
          <w:id w:val="1707217765"/>
          <w:placeholder>
            <w:docPart w:val="B33B394B40054DC2B86C1E39972926F7"/>
          </w:placeholder>
          <w:text/>
        </w:sdtPr>
        <w:sdtEndPr/>
        <w:sdtContent>
          <w:r>
            <w:t>Senator</w:t>
          </w:r>
        </w:sdtContent>
      </w:sdt>
      <w:r w:rsidRPr="00B07BF4">
        <w:t xml:space="preserve"> </w:t>
      </w:r>
      <w:sdt>
        <w:sdtPr>
          <w:alias w:val="sponsors"/>
          <w:tag w:val="sponsors"/>
          <w:id w:val="716862734"/>
          <w:placeholder>
            <w:docPart w:val="B33B394B40054DC2B86C1E39972926F7"/>
          </w:placeholder>
          <w:text/>
        </w:sdtPr>
        <w:sdtEndPr/>
        <w:sdtContent>
          <w:r>
            <w:t>Cromer</w:t>
          </w:r>
        </w:sdtContent>
      </w:sdt>
      <w:r w:rsidRPr="00B07BF4">
        <w:t xml:space="preserve"> </w:t>
      </w:r>
    </w:p>
    <w:p w:rsidRPr="00B07BF4" w:rsidR="00693915" w:rsidP="00693915" w:rsidRDefault="00693915" w14:paraId="4C30A733" w14:textId="77777777">
      <w:pPr>
        <w:pStyle w:val="sccoversheetsponsor6"/>
      </w:pPr>
    </w:p>
    <w:p w:rsidRPr="00B07BF4" w:rsidR="00693915" w:rsidP="00684A0D" w:rsidRDefault="00684A0D" w14:paraId="018B20AE" w14:textId="2D4E41DA">
      <w:pPr>
        <w:pStyle w:val="sccoversheetreadfirst"/>
      </w:pPr>
      <w:sdt>
        <w:sdtPr>
          <w:alias w:val="typeinitial"/>
          <w:tag w:val="typeinitial"/>
          <w:id w:val="98301346"/>
          <w:placeholder>
            <w:docPart w:val="B33B394B40054DC2B86C1E39972926F7"/>
          </w:placeholder>
          <w:text/>
        </w:sdtPr>
        <w:sdtEndPr/>
        <w:sdtContent>
          <w:r w:rsidR="00693915">
            <w:t>S</w:t>
          </w:r>
        </w:sdtContent>
      </w:sdt>
      <w:r w:rsidRPr="00B07BF4" w:rsidR="00693915">
        <w:t xml:space="preserve">. Printed </w:t>
      </w:r>
      <w:sdt>
        <w:sdtPr>
          <w:alias w:val="printed"/>
          <w:tag w:val="printed"/>
          <w:id w:val="-774643221"/>
          <w:placeholder>
            <w:docPart w:val="B33B394B40054DC2B86C1E39972926F7"/>
          </w:placeholder>
          <w:text/>
        </w:sdtPr>
        <w:sdtEndPr/>
        <w:sdtContent>
          <w:r w:rsidR="00693915">
            <w:t>02/29/24</w:t>
          </w:r>
        </w:sdtContent>
      </w:sdt>
      <w:r w:rsidRPr="00B07BF4" w:rsidR="00693915">
        <w:t>--</w:t>
      </w:r>
      <w:sdt>
        <w:sdtPr>
          <w:alias w:val="residingchamber"/>
          <w:tag w:val="residingchamber"/>
          <w:id w:val="1651789982"/>
          <w:placeholder>
            <w:docPart w:val="B33B394B40054DC2B86C1E39972926F7"/>
          </w:placeholder>
          <w:text/>
        </w:sdtPr>
        <w:sdtEndPr/>
        <w:sdtContent>
          <w:r w:rsidR="00693915">
            <w:t>S</w:t>
          </w:r>
        </w:sdtContent>
      </w:sdt>
      <w:r w:rsidRPr="00B07BF4" w:rsidR="00693915">
        <w:t>.</w:t>
      </w:r>
      <w:r>
        <w:tab/>
        <w:t>[SEC 3/1/2024 4:16 PM]</w:t>
      </w:r>
    </w:p>
    <w:p w:rsidRPr="00B07BF4" w:rsidR="00693915" w:rsidP="00693915" w:rsidRDefault="00693915" w14:paraId="51715BD2" w14:textId="5F75823A">
      <w:pPr>
        <w:pStyle w:val="sccoversheetreadfirst"/>
      </w:pPr>
      <w:r w:rsidRPr="00B07BF4">
        <w:t xml:space="preserve">Read the first time </w:t>
      </w:r>
      <w:sdt>
        <w:sdtPr>
          <w:alias w:val="readfirst"/>
          <w:tag w:val="readfirst"/>
          <w:id w:val="-1145275273"/>
          <w:placeholder>
            <w:docPart w:val="B33B394B40054DC2B86C1E39972926F7"/>
          </w:placeholder>
          <w:text/>
        </w:sdtPr>
        <w:sdtEndPr/>
        <w:sdtContent>
          <w:r>
            <w:t>April 25, 2023</w:t>
          </w:r>
        </w:sdtContent>
      </w:sdt>
    </w:p>
    <w:p w:rsidRPr="00B07BF4" w:rsidR="00693915" w:rsidP="00693915" w:rsidRDefault="00693915" w14:paraId="04DC725E" w14:textId="77777777">
      <w:pPr>
        <w:pStyle w:val="sccoversheetemptyline"/>
      </w:pPr>
    </w:p>
    <w:p w:rsidRPr="00B07BF4" w:rsidR="00693915" w:rsidP="00693915" w:rsidRDefault="00693915" w14:paraId="181C2E62" w14:textId="77777777">
      <w:pPr>
        <w:pStyle w:val="sccoversheetemptyline"/>
        <w:tabs>
          <w:tab w:val="center" w:pos="4493"/>
          <w:tab w:val="right" w:pos="8986"/>
        </w:tabs>
        <w:jc w:val="center"/>
      </w:pPr>
      <w:r w:rsidRPr="00B07BF4">
        <w:t>________</w:t>
      </w:r>
    </w:p>
    <w:p w:rsidRPr="00B07BF4" w:rsidR="00693915" w:rsidP="00693915" w:rsidRDefault="00693915" w14:paraId="0C2C1BDA" w14:textId="77777777">
      <w:pPr>
        <w:pStyle w:val="sccoversheetemptyline"/>
        <w:jc w:val="center"/>
        <w:rPr>
          <w:u w:val="single"/>
        </w:rPr>
      </w:pPr>
    </w:p>
    <w:p w:rsidRPr="00B07BF4" w:rsidR="00693915" w:rsidP="00693915" w:rsidRDefault="00693915" w14:paraId="13354128" w14:textId="12ED80DA">
      <w:pPr>
        <w:pStyle w:val="sccoversheetcommitteereportheader"/>
      </w:pPr>
      <w:r w:rsidRPr="00B07BF4">
        <w:t xml:space="preserve">The committee on </w:t>
      </w:r>
      <w:sdt>
        <w:sdtPr>
          <w:alias w:val="committeename"/>
          <w:tag w:val="committeename"/>
          <w:id w:val="-1151050561"/>
          <w:placeholder>
            <w:docPart w:val="B33B394B40054DC2B86C1E39972926F7"/>
          </w:placeholder>
          <w:text/>
        </w:sdtPr>
        <w:sdtEndPr/>
        <w:sdtContent>
          <w:r>
            <w:t>Senate Banking and Insurance</w:t>
          </w:r>
        </w:sdtContent>
      </w:sdt>
    </w:p>
    <w:p w:rsidRPr="00B07BF4" w:rsidR="00693915" w:rsidP="00693915" w:rsidRDefault="00693915" w14:paraId="7D114F87" w14:textId="5DB71083">
      <w:pPr>
        <w:pStyle w:val="sccommitteereporttitle"/>
      </w:pPr>
      <w:r w:rsidRPr="00B07BF4">
        <w:t>To who</w:t>
      </w:r>
      <w:r w:rsidR="00ED5B8C">
        <w:t>m</w:t>
      </w:r>
      <w:r w:rsidRPr="00B07BF4">
        <w:t xml:space="preserve"> was referred a </w:t>
      </w:r>
      <w:sdt>
        <w:sdtPr>
          <w:alias w:val="doctype"/>
          <w:tag w:val="doctype"/>
          <w:id w:val="-95182141"/>
          <w:placeholder>
            <w:docPart w:val="B33B394B40054DC2B86C1E39972926F7"/>
          </w:placeholder>
          <w:text/>
        </w:sdtPr>
        <w:sdtEndPr/>
        <w:sdtContent>
          <w:r>
            <w:t>Bill</w:t>
          </w:r>
        </w:sdtContent>
      </w:sdt>
      <w:r w:rsidRPr="00B07BF4">
        <w:t xml:space="preserve"> (</w:t>
      </w:r>
      <w:sdt>
        <w:sdtPr>
          <w:alias w:val="billnumber"/>
          <w:tag w:val="billnumber"/>
          <w:id w:val="249784876"/>
          <w:placeholder>
            <w:docPart w:val="B33B394B40054DC2B86C1E39972926F7"/>
          </w:placeholder>
          <w:text/>
        </w:sdtPr>
        <w:sdtEndPr/>
        <w:sdtContent>
          <w:r>
            <w:t>S. 746</w:t>
          </w:r>
        </w:sdtContent>
      </w:sdt>
      <w:r w:rsidRPr="00B07BF4">
        <w:t xml:space="preserve">) </w:t>
      </w:r>
      <w:sdt>
        <w:sdtPr>
          <w:alias w:val="billtitle"/>
          <w:tag w:val="billtitle"/>
          <w:id w:val="660268815"/>
          <w:placeholder>
            <w:docPart w:val="B33B394B40054DC2B86C1E39972926F7"/>
          </w:placeholder>
          <w:text/>
        </w:sdtPr>
        <w:sdtEndPr/>
        <w:sdtContent>
          <w:r>
            <w:t>to amend the South Carolina Code of Laws by amending Section 34‑21‑10, relating to the required written approval to conduct trust business, so as to provide that</w:t>
          </w:r>
        </w:sdtContent>
      </w:sdt>
      <w:r w:rsidRPr="00B07BF4">
        <w:t xml:space="preserve">, etc., </w:t>
      </w:r>
      <w:proofErr w:type="gramStart"/>
      <w:r w:rsidRPr="00B07BF4">
        <w:t>respectfully</w:t>
      </w:r>
      <w:proofErr w:type="gramEnd"/>
    </w:p>
    <w:p w:rsidRPr="00B07BF4" w:rsidR="00693915" w:rsidP="00693915" w:rsidRDefault="00693915" w14:paraId="1C24F07F" w14:textId="77777777">
      <w:pPr>
        <w:pStyle w:val="sccoversheetcommitteereportheader"/>
      </w:pPr>
      <w:r w:rsidRPr="00B07BF4">
        <w:t>Report:</w:t>
      </w:r>
    </w:p>
    <w:sdt>
      <w:sdtPr>
        <w:alias w:val="committeetitle"/>
        <w:tag w:val="committeetitle"/>
        <w:id w:val="1407110167"/>
        <w:placeholder>
          <w:docPart w:val="B33B394B40054DC2B86C1E39972926F7"/>
        </w:placeholder>
        <w:text/>
      </w:sdtPr>
      <w:sdtEndPr/>
      <w:sdtContent>
        <w:p w:rsidRPr="00B07BF4" w:rsidR="00693915" w:rsidP="00693915" w:rsidRDefault="00693915" w14:paraId="502AF4C1" w14:textId="627513D7">
          <w:pPr>
            <w:pStyle w:val="sccommitteereporttitle"/>
          </w:pPr>
          <w:r>
            <w:t>That they have duly and carefully considered the same, and recommend that the same do pass:</w:t>
          </w:r>
        </w:p>
      </w:sdtContent>
    </w:sdt>
    <w:p w:rsidRPr="00B07BF4" w:rsidR="00693915" w:rsidP="00693915" w:rsidRDefault="00693915" w14:paraId="1AFC67EF" w14:textId="77777777">
      <w:pPr>
        <w:pStyle w:val="sccoversheetcommitteereportemplyline"/>
      </w:pPr>
    </w:p>
    <w:p w:rsidRPr="00B07BF4" w:rsidR="00693915" w:rsidP="00693915" w:rsidRDefault="00684A0D" w14:paraId="7AF177E3" w14:textId="3C03921F">
      <w:pPr>
        <w:pStyle w:val="sccoversheetcommitteereportchairperson"/>
      </w:pPr>
      <w:sdt>
        <w:sdtPr>
          <w:alias w:val="chairperson"/>
          <w:tag w:val="chairperson"/>
          <w:id w:val="-1033958730"/>
          <w:placeholder>
            <w:docPart w:val="B33B394B40054DC2B86C1E39972926F7"/>
          </w:placeholder>
          <w:text/>
        </w:sdtPr>
        <w:sdtEndPr/>
        <w:sdtContent>
          <w:r w:rsidR="00693915">
            <w:t>RONNIE CROMER</w:t>
          </w:r>
        </w:sdtContent>
      </w:sdt>
      <w:r w:rsidRPr="00B07BF4" w:rsidR="00693915">
        <w:t xml:space="preserve"> for Committee.</w:t>
      </w:r>
    </w:p>
    <w:p w:rsidRPr="00B07BF4" w:rsidR="00693915" w:rsidP="00693915" w:rsidRDefault="00693915" w14:paraId="1C9143F1" w14:textId="77777777">
      <w:pPr>
        <w:pStyle w:val="sccoversheetcommitteereportemplyline"/>
      </w:pPr>
    </w:p>
    <w:p w:rsidRPr="00B07BF4" w:rsidR="00693915" w:rsidP="00693915" w:rsidRDefault="00693915" w14:paraId="2DAF9035" w14:textId="77777777">
      <w:pPr>
        <w:pStyle w:val="sccoversheetemptyline"/>
        <w:jc w:val="center"/>
      </w:pPr>
      <w:r w:rsidRPr="00B07BF4">
        <w:t>________</w:t>
      </w:r>
    </w:p>
    <w:p w:rsidRPr="00B07BF4" w:rsidR="00693915" w:rsidP="00693915" w:rsidRDefault="00693915" w14:paraId="433C0E35" w14:textId="77777777">
      <w:pPr>
        <w:rPr>
          <w:rFonts w:ascii="Times New Roman" w:hAnsi="Times New Roman"/>
        </w:rPr>
      </w:pPr>
      <w:r w:rsidRPr="00B07BF4">
        <w:br w:type="page"/>
      </w:r>
    </w:p>
    <w:p w:rsidRPr="00BB0725" w:rsidR="00A73EFA" w:rsidP="00421873" w:rsidRDefault="00A73EFA" w14:paraId="7B72410E" w14:textId="7EFB8D8B">
      <w:pPr>
        <w:pStyle w:val="scemptylineheader"/>
      </w:pPr>
    </w:p>
    <w:p w:rsidRPr="00BB0725" w:rsidR="00A73EFA" w:rsidP="00421873" w:rsidRDefault="00A73EFA" w14:paraId="6AD935C9" w14:textId="1371F8DF">
      <w:pPr>
        <w:pStyle w:val="scemptylineheader"/>
      </w:pPr>
    </w:p>
    <w:p w:rsidRPr="00DF3B44" w:rsidR="00A73EFA" w:rsidP="00421873" w:rsidRDefault="00A73EFA" w14:paraId="51A98227" w14:textId="166541BB">
      <w:pPr>
        <w:pStyle w:val="scemptylineheader"/>
      </w:pPr>
    </w:p>
    <w:p w:rsidRPr="00DF3B44" w:rsidR="00A73EFA" w:rsidP="00421873" w:rsidRDefault="00A73EFA" w14:paraId="3858851A" w14:textId="459757AF">
      <w:pPr>
        <w:pStyle w:val="scemptylineheader"/>
      </w:pPr>
    </w:p>
    <w:p w:rsidRPr="00DF3B44" w:rsidR="00A73EFA" w:rsidP="00421873" w:rsidRDefault="00A73EFA" w14:paraId="4E3DDE20" w14:textId="5A0BA99E">
      <w:pPr>
        <w:pStyle w:val="scemptylineheader"/>
      </w:pPr>
    </w:p>
    <w:p w:rsidRPr="00DF3B44" w:rsidR="002C3463" w:rsidP="00037F04" w:rsidRDefault="002C3463" w14:paraId="1803EF34" w14:textId="5BD12D5F">
      <w:pPr>
        <w:pStyle w:val="scemptylineheader"/>
      </w:pPr>
    </w:p>
    <w:p w:rsidR="00693915" w:rsidP="00446987" w:rsidRDefault="00693915" w14:paraId="54F8E5B7" w14:textId="77777777">
      <w:pPr>
        <w:pStyle w:val="scemptylineheader"/>
      </w:pPr>
    </w:p>
    <w:p w:rsidRPr="00DF3B44" w:rsidR="008E61A1" w:rsidP="00446987" w:rsidRDefault="008E61A1" w14:paraId="3B5B27A6" w14:textId="48EA061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E0973" w14:paraId="40FEFADA" w14:textId="65C14143">
          <w:pPr>
            <w:pStyle w:val="scbilltitle"/>
            <w:tabs>
              <w:tab w:val="left" w:pos="2104"/>
            </w:tabs>
          </w:pPr>
          <w:r>
            <w:t>TO AMEND THE SOUTH CAROLINA CODE OF LAWS BY AMENDING SECTION 34‑21‑10, RELATING TO THE REQUIRED WRITTEN APPROVAL TO CONDUCT TRUST BUSINESS, SO AS TO PROVIDE THAT WRITTEN APPLICATION MUST BE MADE TO THE STATE BOARD OF FINANCIAL INSTITUTIONS AND TO DEFINE “TRUST BUSINESS”.</w:t>
          </w:r>
        </w:p>
      </w:sdtContent>
    </w:sdt>
    <w:bookmarkStart w:name="at_438200f5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8e47dcd" w:id="1"/>
      <w:r w:rsidRPr="0094541D">
        <w:t>B</w:t>
      </w:r>
      <w:bookmarkEnd w:id="1"/>
      <w:r w:rsidRPr="0094541D">
        <w:t>e it enacted by the General Assembly of the State of South Carolina:</w:t>
      </w:r>
    </w:p>
    <w:p w:rsidR="00050F1D" w:rsidP="00050F1D" w:rsidRDefault="00050F1D" w14:paraId="3BA529CE" w14:textId="77777777">
      <w:pPr>
        <w:pStyle w:val="scemptyline"/>
      </w:pPr>
    </w:p>
    <w:p w:rsidR="00050F1D" w:rsidP="00050F1D" w:rsidRDefault="00050F1D" w14:paraId="19837F4D" w14:textId="5E586786">
      <w:pPr>
        <w:pStyle w:val="scdirectionallanguage"/>
      </w:pPr>
      <w:bookmarkStart w:name="bs_num_1_75f950880" w:id="2"/>
      <w:r>
        <w:t>S</w:t>
      </w:r>
      <w:bookmarkEnd w:id="2"/>
      <w:r>
        <w:t>ECTION 1.</w:t>
      </w:r>
      <w:r>
        <w:tab/>
      </w:r>
      <w:bookmarkStart w:name="dl_f01f4a6b4" w:id="3"/>
      <w:r>
        <w:t>S</w:t>
      </w:r>
      <w:bookmarkEnd w:id="3"/>
      <w:r>
        <w:t>ection 34‑21‑10 of the S.C. Code is amended to read:</w:t>
      </w:r>
    </w:p>
    <w:p w:rsidR="00050F1D" w:rsidP="00050F1D" w:rsidRDefault="00050F1D" w14:paraId="6A6C0867" w14:textId="77777777">
      <w:pPr>
        <w:pStyle w:val="scemptyline"/>
      </w:pPr>
    </w:p>
    <w:p w:rsidR="00050F1D" w:rsidP="00050F1D" w:rsidRDefault="00050F1D" w14:paraId="539558A5" w14:textId="05E22637">
      <w:pPr>
        <w:pStyle w:val="sccodifiedsection"/>
      </w:pPr>
      <w:r>
        <w:tab/>
      </w:r>
      <w:bookmarkStart w:name="cs_T34C21N10_dea69f4b9" w:id="4"/>
      <w:r>
        <w:t>S</w:t>
      </w:r>
      <w:bookmarkEnd w:id="4"/>
      <w:r>
        <w:t>ection 34‑21‑10.</w:t>
      </w:r>
      <w:r>
        <w:tab/>
      </w:r>
      <w:bookmarkStart w:name="ss_T34C21N10SA_lv1_9263fa724" w:id="5"/>
      <w:r>
        <w:rPr>
          <w:rStyle w:val="scinsert"/>
        </w:rPr>
        <w:t>(</w:t>
      </w:r>
      <w:bookmarkEnd w:id="5"/>
      <w:r>
        <w:rPr>
          <w:rStyle w:val="scinsert"/>
        </w:rPr>
        <w:t xml:space="preserve">A) </w:t>
      </w:r>
      <w:r>
        <w:t>No corporation, partnership</w:t>
      </w:r>
      <w:r w:rsidRPr="00684A0D" w:rsidR="00684A0D">
        <w:rPr>
          <w:rStyle w:val="scinsert"/>
        </w:rPr>
        <w:t>,</w:t>
      </w:r>
      <w:r>
        <w:t xml:space="preserve"> or other person shall conduct a trust business in this State without first making a written application to the State Board of </w:t>
      </w:r>
      <w:r>
        <w:rPr>
          <w:rStyle w:val="scstrike"/>
        </w:rPr>
        <w:t xml:space="preserve">Bank </w:t>
      </w:r>
      <w:proofErr w:type="spellStart"/>
      <w:r>
        <w:rPr>
          <w:rStyle w:val="scstrike"/>
        </w:rPr>
        <w:t>Control</w:t>
      </w:r>
      <w:r>
        <w:rPr>
          <w:rStyle w:val="scinsert"/>
        </w:rPr>
        <w:t>Financial</w:t>
      </w:r>
      <w:proofErr w:type="spellEnd"/>
      <w:r>
        <w:rPr>
          <w:rStyle w:val="scinsert"/>
        </w:rPr>
        <w:t xml:space="preserve"> Institutions</w:t>
      </w:r>
      <w:r>
        <w:t xml:space="preserve"> and receiving written approval from the </w:t>
      </w:r>
      <w:r w:rsidR="00F15B8B">
        <w:t>b</w:t>
      </w:r>
      <w:r>
        <w:t xml:space="preserve">oard. Before any such application shall be approved, the </w:t>
      </w:r>
      <w:r w:rsidR="00F15B8B">
        <w:t>b</w:t>
      </w:r>
      <w:r>
        <w:t xml:space="preserve">oard shall make an investigation to determine whether or not the applicant has complied with all the provisions of law, whether in the judgment of the </w:t>
      </w:r>
      <w:r w:rsidR="00F15B8B">
        <w:t>b</w:t>
      </w:r>
      <w:r>
        <w:t>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w:t>
      </w:r>
      <w:r>
        <w:rPr>
          <w:rStyle w:val="scinsert"/>
        </w:rPr>
        <w:t xml:space="preserve"> from qualifying and acting in any fiduciary capacity, nor shall it prevent</w:t>
      </w:r>
      <w:r>
        <w:t xml:space="preserve"> </w:t>
      </w:r>
      <w:r>
        <w:rPr>
          <w:rStyle w:val="scstrike"/>
        </w:rPr>
        <w:t xml:space="preserve">or </w:t>
      </w:r>
      <w:r>
        <w:t>a national banking association</w:t>
      </w:r>
      <w:r>
        <w:rPr>
          <w:rStyle w:val="scinsert"/>
        </w:rPr>
        <w:t xml:space="preserve"> or a federal credit union from serving in a fiduciary capacity, to the extent allowed by its primary regulator</w:t>
      </w:r>
      <w:r>
        <w:rPr>
          <w:rStyle w:val="scstrike"/>
        </w:rPr>
        <w:t xml:space="preserve"> having its principal place of business in this State from qualifying and acting as trustee, executor, administrator, guardian, committee or in any other fiduciary capacity</w:t>
      </w:r>
      <w:r>
        <w:t>.</w:t>
      </w:r>
    </w:p>
    <w:p w:rsidR="00A91B82" w:rsidP="00A91B82" w:rsidRDefault="00A91B82" w14:paraId="31960BA4" w14:textId="20898541">
      <w:pPr>
        <w:pStyle w:val="sccodifiedsection"/>
      </w:pPr>
      <w:r>
        <w:rPr>
          <w:rStyle w:val="scinsert"/>
        </w:rPr>
        <w:tab/>
      </w:r>
      <w:r>
        <w:rPr>
          <w:rStyle w:val="scinsert"/>
        </w:rPr>
        <w:tab/>
      </w:r>
      <w:bookmarkStart w:name="ss_T34C21N10SB_lv1_4f4259ec7" w:id="6"/>
      <w:r>
        <w:rPr>
          <w:rStyle w:val="scinsert"/>
        </w:rPr>
        <w:t>(</w:t>
      </w:r>
      <w:bookmarkEnd w:id="6"/>
      <w:r>
        <w:rPr>
          <w:rStyle w:val="scinsert"/>
        </w:rPr>
        <w:t xml:space="preserve">B) </w:t>
      </w:r>
      <w:r w:rsidR="0027270D">
        <w:rPr>
          <w:rStyle w:val="scinsert"/>
        </w:rPr>
        <w:t>“</w:t>
      </w:r>
      <w:r>
        <w:rPr>
          <w:rStyle w:val="scinsert"/>
        </w:rPr>
        <w:t>Trust business</w:t>
      </w:r>
      <w:r w:rsidR="0027270D">
        <w:rPr>
          <w:rStyle w:val="scinsert"/>
        </w:rPr>
        <w:t>”</w:t>
      </w:r>
      <w:r>
        <w:rPr>
          <w:rStyle w:val="scinsert"/>
        </w:rPr>
        <w:t xml:space="preserve"> means performing, or holding out to the public by advertising, solicitation, or other means, that one is available to perform the services of a fiduciary in exchange for a fee, commission, or remuneration of any kind, and includes:</w:t>
      </w:r>
    </w:p>
    <w:p w:rsidR="00A91B82" w:rsidP="00A91B82" w:rsidRDefault="00A91B82" w14:paraId="3BA3DCF2" w14:textId="5B49348B">
      <w:pPr>
        <w:pStyle w:val="sccodifiedsection"/>
      </w:pPr>
      <w:r>
        <w:rPr>
          <w:rStyle w:val="scinsert"/>
        </w:rPr>
        <w:tab/>
      </w:r>
      <w:r>
        <w:rPr>
          <w:rStyle w:val="scinsert"/>
        </w:rPr>
        <w:tab/>
      </w:r>
      <w:r>
        <w:rPr>
          <w:rStyle w:val="scinsert"/>
        </w:rPr>
        <w:tab/>
      </w:r>
      <w:bookmarkStart w:name="ss_T34C21N10S1_lv2_381f80f25" w:id="7"/>
      <w:r>
        <w:rPr>
          <w:rStyle w:val="scinsert"/>
        </w:rPr>
        <w:t>(</w:t>
      </w:r>
      <w:bookmarkEnd w:id="7"/>
      <w:r>
        <w:rPr>
          <w:rStyle w:val="scinsert"/>
        </w:rPr>
        <w:t>1) acting as, accepting appointment to act as, or performing the fiduciary duties of a trustee established pursuant to a written agreement, instrument, or court order, except when such action is allowed in accordance with Section 34‑26‑940 and Section 33‑31‑302(9</w:t>
      </w:r>
      <w:proofErr w:type="gramStart"/>
      <w:r>
        <w:rPr>
          <w:rStyle w:val="scinsert"/>
        </w:rPr>
        <w:t>);</w:t>
      </w:r>
      <w:proofErr w:type="gramEnd"/>
    </w:p>
    <w:p w:rsidR="00A91B82" w:rsidP="00A91B82" w:rsidRDefault="00A91B82" w14:paraId="146618AC" w14:textId="13376626">
      <w:pPr>
        <w:pStyle w:val="sccodifiedsection"/>
      </w:pPr>
      <w:r>
        <w:rPr>
          <w:rStyle w:val="scinsert"/>
        </w:rPr>
        <w:tab/>
      </w:r>
      <w:r>
        <w:rPr>
          <w:rStyle w:val="scinsert"/>
        </w:rPr>
        <w:tab/>
      </w:r>
      <w:r>
        <w:rPr>
          <w:rStyle w:val="scinsert"/>
        </w:rPr>
        <w:tab/>
      </w:r>
      <w:bookmarkStart w:name="ss_T34C21N10S2_lv2_25bc21f89" w:id="8"/>
      <w:r>
        <w:rPr>
          <w:rStyle w:val="scinsert"/>
        </w:rPr>
        <w:t>(</w:t>
      </w:r>
      <w:bookmarkEnd w:id="8"/>
      <w:r>
        <w:rPr>
          <w:rStyle w:val="scinsert"/>
        </w:rPr>
        <w:t>2)</w:t>
      </w:r>
      <w:r w:rsidR="00B956EB">
        <w:rPr>
          <w:rStyle w:val="scinsert"/>
        </w:rPr>
        <w:t xml:space="preserve"> </w:t>
      </w:r>
      <w:r>
        <w:rPr>
          <w:rStyle w:val="scinsert"/>
        </w:rPr>
        <w:t xml:space="preserve">acting as, or accepting an appointment by a court to serve as, personal representative of the </w:t>
      </w:r>
      <w:r>
        <w:rPr>
          <w:rStyle w:val="scinsert"/>
        </w:rPr>
        <w:lastRenderedPageBreak/>
        <w:t xml:space="preserve">estate of a deceased </w:t>
      </w:r>
      <w:proofErr w:type="gramStart"/>
      <w:r>
        <w:rPr>
          <w:rStyle w:val="scinsert"/>
        </w:rPr>
        <w:t>person;</w:t>
      </w:r>
      <w:proofErr w:type="gramEnd"/>
    </w:p>
    <w:p w:rsidR="00A91B82" w:rsidP="00A91B82" w:rsidRDefault="00A91B82" w14:paraId="02D7C74A" w14:textId="6C83D37F">
      <w:pPr>
        <w:pStyle w:val="sccodifiedsection"/>
      </w:pPr>
      <w:r>
        <w:rPr>
          <w:rStyle w:val="scinsert"/>
        </w:rPr>
        <w:tab/>
      </w:r>
      <w:r>
        <w:rPr>
          <w:rStyle w:val="scinsert"/>
        </w:rPr>
        <w:tab/>
      </w:r>
      <w:r>
        <w:rPr>
          <w:rStyle w:val="scinsert"/>
        </w:rPr>
        <w:tab/>
      </w:r>
      <w:bookmarkStart w:name="ss_T34C21N10S3_lv2_d5742dd37" w:id="9"/>
      <w:r>
        <w:rPr>
          <w:rStyle w:val="scinsert"/>
        </w:rPr>
        <w:t>(</w:t>
      </w:r>
      <w:bookmarkEnd w:id="9"/>
      <w:r>
        <w:rPr>
          <w:rStyle w:val="scinsert"/>
        </w:rPr>
        <w:t>3)</w:t>
      </w:r>
      <w:r w:rsidR="00B956EB">
        <w:rPr>
          <w:rStyle w:val="scinsert"/>
        </w:rPr>
        <w:t xml:space="preserve"> </w:t>
      </w:r>
      <w:r>
        <w:rPr>
          <w:rStyle w:val="scinsert"/>
        </w:rPr>
        <w:t xml:space="preserve">acting as, or accepting an appointment by a court to serve as, custodian, guardian, or conservator for a minor or an incapacitated </w:t>
      </w:r>
      <w:proofErr w:type="gramStart"/>
      <w:r>
        <w:rPr>
          <w:rStyle w:val="scinsert"/>
        </w:rPr>
        <w:t>person;</w:t>
      </w:r>
      <w:proofErr w:type="gramEnd"/>
    </w:p>
    <w:p w:rsidR="00A91B82" w:rsidP="00A91B82" w:rsidRDefault="00A91B82" w14:paraId="61EE443F" w14:textId="659E4FAD">
      <w:pPr>
        <w:pStyle w:val="sccodifiedsection"/>
      </w:pPr>
      <w:r>
        <w:rPr>
          <w:rStyle w:val="scinsert"/>
        </w:rPr>
        <w:tab/>
      </w:r>
      <w:r>
        <w:rPr>
          <w:rStyle w:val="scinsert"/>
        </w:rPr>
        <w:tab/>
      </w:r>
      <w:r>
        <w:rPr>
          <w:rStyle w:val="scinsert"/>
        </w:rPr>
        <w:tab/>
      </w:r>
      <w:bookmarkStart w:name="ss_T34C21N10S4_lv2_7aab87467" w:id="10"/>
      <w:r>
        <w:rPr>
          <w:rStyle w:val="scinsert"/>
        </w:rPr>
        <w:t>(</w:t>
      </w:r>
      <w:bookmarkEnd w:id="10"/>
      <w:r>
        <w:rPr>
          <w:rStyle w:val="scinsert"/>
        </w:rPr>
        <w:t>4)</w:t>
      </w:r>
      <w:r w:rsidR="00B956EB">
        <w:rPr>
          <w:rStyle w:val="scinsert"/>
        </w:rPr>
        <w:t xml:space="preserve"> </w:t>
      </w:r>
      <w:r>
        <w:rPr>
          <w:rStyle w:val="scinsert"/>
        </w:rPr>
        <w:t>acting as, or accepting an appointment by a court to serve as a managing agent, escrow agent, or a receiver; and</w:t>
      </w:r>
    </w:p>
    <w:p w:rsidR="00A91B82" w:rsidP="00A91B82" w:rsidRDefault="00A91B82" w14:paraId="3E590BD5" w14:textId="3D2B0938">
      <w:pPr>
        <w:pStyle w:val="sccodifiedsection"/>
      </w:pPr>
      <w:r>
        <w:rPr>
          <w:rStyle w:val="scinsert"/>
        </w:rPr>
        <w:tab/>
      </w:r>
      <w:r>
        <w:rPr>
          <w:rStyle w:val="scinsert"/>
        </w:rPr>
        <w:tab/>
      </w:r>
      <w:r>
        <w:rPr>
          <w:rStyle w:val="scinsert"/>
        </w:rPr>
        <w:tab/>
      </w:r>
      <w:bookmarkStart w:name="ss_T34C21N10S5_lv2_40eae0b2e" w:id="11"/>
      <w:r>
        <w:rPr>
          <w:rStyle w:val="scinsert"/>
        </w:rPr>
        <w:t>(</w:t>
      </w:r>
      <w:bookmarkEnd w:id="11"/>
      <w:r>
        <w:rPr>
          <w:rStyle w:val="scinsert"/>
        </w:rPr>
        <w:t>5)</w:t>
      </w:r>
      <w:r w:rsidR="00B956EB">
        <w:rPr>
          <w:rStyle w:val="scinsert"/>
        </w:rPr>
        <w:t xml:space="preserve"> </w:t>
      </w:r>
      <w:r>
        <w:rPr>
          <w:rStyle w:val="scinsert"/>
        </w:rPr>
        <w:t>acting as an agent or attorney‑in‑fact in accordance with a written agreement which gives authority to make financial decisions on behalf of another person, except when such action is a necessary and traditional incident to professional services undertaken by persons who are licensed to take such action in South Carolina, through their respective licensing authorities.</w:t>
      </w:r>
    </w:p>
    <w:p w:rsidRPr="00DF3B44" w:rsidR="007E06BB" w:rsidP="00787433" w:rsidRDefault="007E06BB" w14:paraId="3D8F1FED" w14:textId="4A41A64B">
      <w:pPr>
        <w:pStyle w:val="scemptyline"/>
      </w:pPr>
    </w:p>
    <w:p w:rsidRPr="00DF3B44" w:rsidR="007A10F1" w:rsidP="007A10F1" w:rsidRDefault="00050F1D" w14:paraId="0E9393B4" w14:textId="0B7742A1">
      <w:pPr>
        <w:pStyle w:val="scnoncodifiedsection"/>
      </w:pPr>
      <w:bookmarkStart w:name="bs_num_2_lastsection" w:id="12"/>
      <w:bookmarkStart w:name="eff_date_section" w:id="13"/>
      <w:r>
        <w:t>S</w:t>
      </w:r>
      <w:bookmarkEnd w:id="12"/>
      <w:r>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3915">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682840"/>
      <w:docPartObj>
        <w:docPartGallery w:val="Page Numbers (Bottom of Page)"/>
        <w:docPartUnique/>
      </w:docPartObj>
    </w:sdtPr>
    <w:sdtEndPr>
      <w:rPr>
        <w:noProof/>
      </w:rPr>
    </w:sdtEndPr>
    <w:sdtContent>
      <w:p w14:paraId="69DD23B4" w14:textId="77777777" w:rsidR="00693915" w:rsidRPr="007B4AF7" w:rsidRDefault="00684A0D" w:rsidP="00D14995">
        <w:pPr>
          <w:pStyle w:val="scbillfooter"/>
        </w:pPr>
        <w:sdt>
          <w:sdtPr>
            <w:alias w:val="footer_billname"/>
            <w:tag w:val="footer_billname"/>
            <w:id w:val="-819110619"/>
            <w:lock w:val="sdtContentLocked"/>
            <w:placeholder>
              <w:docPart w:val="1E86D4B523DE47288D6786FF8B6B006C"/>
            </w:placeholder>
            <w:dataBinding w:prefixMappings="xmlns:ns0='http://schemas.openxmlformats.org/package/2006/metadata/lwb360-metadata' " w:xpath="/ns0:lwb360Metadata[1]/ns0:T_BILL_T_BILLNAME[1]" w:storeItemID="{A70AC2F9-CF59-46A9-A8A7-29CBD0ED4110}"/>
            <w:text/>
          </w:sdtPr>
          <w:sdtEndPr/>
          <w:sdtContent>
            <w:r w:rsidR="00693915">
              <w:t>[0746]</w:t>
            </w:r>
          </w:sdtContent>
        </w:sdt>
        <w:r w:rsidR="00693915" w:rsidRPr="007B4AF7">
          <w:tab/>
        </w:r>
        <w:r w:rsidR="00693915" w:rsidRPr="007B4AF7">
          <w:fldChar w:fldCharType="begin"/>
        </w:r>
        <w:r w:rsidR="00693915" w:rsidRPr="007B4AF7">
          <w:instrText xml:space="preserve"> PAGE   \* MERGEFORMAT </w:instrText>
        </w:r>
        <w:r w:rsidR="00693915" w:rsidRPr="007B4AF7">
          <w:fldChar w:fldCharType="separate"/>
        </w:r>
        <w:r w:rsidR="00693915" w:rsidRPr="007B4AF7">
          <w:rPr>
            <w:noProof/>
          </w:rPr>
          <w:t>2</w:t>
        </w:r>
        <w:r w:rsidR="00693915" w:rsidRPr="007B4AF7">
          <w:rPr>
            <w:noProof/>
          </w:rPr>
          <w:fldChar w:fldCharType="end"/>
        </w:r>
        <w:r w:rsidR="00693915" w:rsidRPr="007B4AF7">
          <w:rPr>
            <w:noProof/>
          </w:rPr>
          <w:tab/>
        </w:r>
        <w:sdt>
          <w:sdtPr>
            <w:rPr>
              <w:noProof/>
            </w:rPr>
            <w:alias w:val="footer_filename"/>
            <w:tag w:val="footer_filename"/>
            <w:id w:val="-1147656866"/>
            <w:lock w:val="sdtContentLocked"/>
            <w:placeholder>
              <w:docPart w:val="1E86D4B523DE47288D6786FF8B6B006C"/>
            </w:placeholder>
            <w:dataBinding w:prefixMappings="xmlns:ns0='http://schemas.openxmlformats.org/package/2006/metadata/lwb360-metadata' " w:xpath="/ns0:lwb360Metadata[1]/ns0:T_BILL_T_FILENAME[1]" w:storeItemID="{A70AC2F9-CF59-46A9-A8A7-29CBD0ED4110}"/>
            <w:text/>
          </w:sdtPr>
          <w:sdtEndPr/>
          <w:sdtContent>
            <w:r w:rsidR="0069391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A852" w14:textId="77777777" w:rsidR="00693915" w:rsidRDefault="00693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F1D"/>
    <w:rsid w:val="0006464F"/>
    <w:rsid w:val="00066B54"/>
    <w:rsid w:val="00072FCD"/>
    <w:rsid w:val="00074A4F"/>
    <w:rsid w:val="00086305"/>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73B6"/>
    <w:rsid w:val="001F24F9"/>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70D"/>
    <w:rsid w:val="00275AE6"/>
    <w:rsid w:val="002836D8"/>
    <w:rsid w:val="002A7989"/>
    <w:rsid w:val="002B02F3"/>
    <w:rsid w:val="002C3463"/>
    <w:rsid w:val="002D266D"/>
    <w:rsid w:val="002D5B3D"/>
    <w:rsid w:val="002D7447"/>
    <w:rsid w:val="002E315A"/>
    <w:rsid w:val="002E4F8C"/>
    <w:rsid w:val="002F560C"/>
    <w:rsid w:val="002F5847"/>
    <w:rsid w:val="0030425A"/>
    <w:rsid w:val="00331EC6"/>
    <w:rsid w:val="00332C3F"/>
    <w:rsid w:val="003421F1"/>
    <w:rsid w:val="0034279C"/>
    <w:rsid w:val="003447AF"/>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873"/>
    <w:rsid w:val="00432135"/>
    <w:rsid w:val="00446987"/>
    <w:rsid w:val="00446D28"/>
    <w:rsid w:val="004519D6"/>
    <w:rsid w:val="00466CD0"/>
    <w:rsid w:val="00473583"/>
    <w:rsid w:val="00477F32"/>
    <w:rsid w:val="00481850"/>
    <w:rsid w:val="004851A0"/>
    <w:rsid w:val="0048627F"/>
    <w:rsid w:val="004932AB"/>
    <w:rsid w:val="00494BEF"/>
    <w:rsid w:val="004A5512"/>
    <w:rsid w:val="004A6BE5"/>
    <w:rsid w:val="004B0C18"/>
    <w:rsid w:val="004C14DE"/>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0973"/>
    <w:rsid w:val="005E1E50"/>
    <w:rsid w:val="005E2B9C"/>
    <w:rsid w:val="005E3332"/>
    <w:rsid w:val="005F76B0"/>
    <w:rsid w:val="00604429"/>
    <w:rsid w:val="006067B0"/>
    <w:rsid w:val="00606A8B"/>
    <w:rsid w:val="00611EBA"/>
    <w:rsid w:val="006213A8"/>
    <w:rsid w:val="00623BEA"/>
    <w:rsid w:val="006347E9"/>
    <w:rsid w:val="00635C9E"/>
    <w:rsid w:val="00640C87"/>
    <w:rsid w:val="006454BB"/>
    <w:rsid w:val="00657CF4"/>
    <w:rsid w:val="00663B8D"/>
    <w:rsid w:val="00663E00"/>
    <w:rsid w:val="00664F48"/>
    <w:rsid w:val="00664FAD"/>
    <w:rsid w:val="0067345B"/>
    <w:rsid w:val="00683986"/>
    <w:rsid w:val="00684A0D"/>
    <w:rsid w:val="00685035"/>
    <w:rsid w:val="00685770"/>
    <w:rsid w:val="00693915"/>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F8C"/>
    <w:rsid w:val="009A0DCE"/>
    <w:rsid w:val="009A22CD"/>
    <w:rsid w:val="009A3E4B"/>
    <w:rsid w:val="009B35FD"/>
    <w:rsid w:val="009B6815"/>
    <w:rsid w:val="009D2967"/>
    <w:rsid w:val="009D3C2B"/>
    <w:rsid w:val="009E4191"/>
    <w:rsid w:val="009E6307"/>
    <w:rsid w:val="009F2AB1"/>
    <w:rsid w:val="009F4FAF"/>
    <w:rsid w:val="009F68F1"/>
    <w:rsid w:val="00A04529"/>
    <w:rsid w:val="00A0584B"/>
    <w:rsid w:val="00A0649F"/>
    <w:rsid w:val="00A17135"/>
    <w:rsid w:val="00A21A6F"/>
    <w:rsid w:val="00A24E56"/>
    <w:rsid w:val="00A26A62"/>
    <w:rsid w:val="00A35A9B"/>
    <w:rsid w:val="00A4070E"/>
    <w:rsid w:val="00A40CA0"/>
    <w:rsid w:val="00A438AA"/>
    <w:rsid w:val="00A504A7"/>
    <w:rsid w:val="00A53677"/>
    <w:rsid w:val="00A53BF2"/>
    <w:rsid w:val="00A60D68"/>
    <w:rsid w:val="00A61013"/>
    <w:rsid w:val="00A73EFA"/>
    <w:rsid w:val="00A77A3B"/>
    <w:rsid w:val="00A91B82"/>
    <w:rsid w:val="00A92F6F"/>
    <w:rsid w:val="00A97523"/>
    <w:rsid w:val="00AB0FA3"/>
    <w:rsid w:val="00AB307D"/>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0A72"/>
    <w:rsid w:val="00B637AA"/>
    <w:rsid w:val="00B7592C"/>
    <w:rsid w:val="00B809D3"/>
    <w:rsid w:val="00B84B66"/>
    <w:rsid w:val="00B85475"/>
    <w:rsid w:val="00B9090A"/>
    <w:rsid w:val="00B92196"/>
    <w:rsid w:val="00B9228D"/>
    <w:rsid w:val="00B929EC"/>
    <w:rsid w:val="00B956EB"/>
    <w:rsid w:val="00BB0725"/>
    <w:rsid w:val="00BC408A"/>
    <w:rsid w:val="00BC5023"/>
    <w:rsid w:val="00BC556C"/>
    <w:rsid w:val="00BD42DA"/>
    <w:rsid w:val="00BD4684"/>
    <w:rsid w:val="00BE08A7"/>
    <w:rsid w:val="00BE4391"/>
    <w:rsid w:val="00BF3E48"/>
    <w:rsid w:val="00C15F1B"/>
    <w:rsid w:val="00C16288"/>
    <w:rsid w:val="00C17D1D"/>
    <w:rsid w:val="00C26DE4"/>
    <w:rsid w:val="00C32F83"/>
    <w:rsid w:val="00C45923"/>
    <w:rsid w:val="00C543E7"/>
    <w:rsid w:val="00C70225"/>
    <w:rsid w:val="00C72198"/>
    <w:rsid w:val="00C73C7D"/>
    <w:rsid w:val="00C75005"/>
    <w:rsid w:val="00C9351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5B8C"/>
    <w:rsid w:val="00EE3CDA"/>
    <w:rsid w:val="00EE4866"/>
    <w:rsid w:val="00EF37A8"/>
    <w:rsid w:val="00EF531F"/>
    <w:rsid w:val="00F05FE8"/>
    <w:rsid w:val="00F13D87"/>
    <w:rsid w:val="00F149E5"/>
    <w:rsid w:val="00F15B8B"/>
    <w:rsid w:val="00F15E33"/>
    <w:rsid w:val="00F17DA2"/>
    <w:rsid w:val="00F2194A"/>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50F1D"/>
    <w:pPr>
      <w:spacing w:after="0" w:line="240" w:lineRule="auto"/>
    </w:pPr>
    <w:rPr>
      <w:lang w:val="en-US"/>
    </w:rPr>
  </w:style>
  <w:style w:type="paragraph" w:customStyle="1" w:styleId="sccoversheetcommitteereportchairperson">
    <w:name w:val="sc_coversheet_committee_report_chairperson"/>
    <w:qFormat/>
    <w:rsid w:val="0069391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9391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9391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9391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9391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9391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9391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9391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9391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9391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69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746&amp;session=125&amp;summary=B" TargetMode="External" Id="R49aa79ac660140bd" /><Relationship Type="http://schemas.openxmlformats.org/officeDocument/2006/relationships/hyperlink" Target="https://www.scstatehouse.gov/sess125_2023-2024/prever/746_20230425.docx" TargetMode="External" Id="Re84dc5c65bde4317" /><Relationship Type="http://schemas.openxmlformats.org/officeDocument/2006/relationships/hyperlink" Target="https://www.scstatehouse.gov/sess125_2023-2024/prever/746_20240229.docx" TargetMode="External" Id="Ra5be21d84d1e4591" /><Relationship Type="http://schemas.openxmlformats.org/officeDocument/2006/relationships/hyperlink" Target="https://www.scstatehouse.gov/sess125_2023-2024/prever/746_20240301.docx" TargetMode="External" Id="Rcae83ef8c9534ab5" /><Relationship Type="http://schemas.openxmlformats.org/officeDocument/2006/relationships/hyperlink" Target="h:\sj\20230425.docx" TargetMode="External" Id="Rcc133006ea284531" /><Relationship Type="http://schemas.openxmlformats.org/officeDocument/2006/relationships/hyperlink" Target="h:\sj\20230425.docx" TargetMode="External" Id="R04cd400a8eb14d0d" /><Relationship Type="http://schemas.openxmlformats.org/officeDocument/2006/relationships/hyperlink" Target="h:\sj\20240229.docx" TargetMode="External" Id="R4e9d8258a46f4dc2" /><Relationship Type="http://schemas.openxmlformats.org/officeDocument/2006/relationships/hyperlink" Target="h:\sj\20240320.docx" TargetMode="External" Id="R789f28f195114553" /><Relationship Type="http://schemas.openxmlformats.org/officeDocument/2006/relationships/hyperlink" Target="h:\sj\20240320.docx" TargetMode="External" Id="R0de55b0f6c834e77" /><Relationship Type="http://schemas.openxmlformats.org/officeDocument/2006/relationships/hyperlink" Target="h:\sj\20240321.docx" TargetMode="External" Id="R695f112ac343433d" /><Relationship Type="http://schemas.openxmlformats.org/officeDocument/2006/relationships/hyperlink" Target="h:\hj\20240326.docx" TargetMode="External" Id="Rf2cc28b9814740a5" /><Relationship Type="http://schemas.openxmlformats.org/officeDocument/2006/relationships/hyperlink" Target="h:\hj\20240326.docx" TargetMode="External" Id="R5b60a4938c3d4b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33B394B40054DC2B86C1E39972926F7"/>
        <w:category>
          <w:name w:val="General"/>
          <w:gallery w:val="placeholder"/>
        </w:category>
        <w:types>
          <w:type w:val="bbPlcHdr"/>
        </w:types>
        <w:behaviors>
          <w:behavior w:val="content"/>
        </w:behaviors>
        <w:guid w:val="{C04E8988-81A2-4845-9871-ED404E374060}"/>
      </w:docPartPr>
      <w:docPartBody>
        <w:p w:rsidR="0055194E" w:rsidRDefault="0055194E" w:rsidP="0055194E">
          <w:pPr>
            <w:pStyle w:val="B33B394B40054DC2B86C1E39972926F7"/>
          </w:pPr>
          <w:r w:rsidRPr="007B495D">
            <w:rPr>
              <w:rStyle w:val="PlaceholderText"/>
            </w:rPr>
            <w:t>Click or tap here to enter text.</w:t>
          </w:r>
        </w:p>
      </w:docPartBody>
    </w:docPart>
    <w:docPart>
      <w:docPartPr>
        <w:name w:val="1E86D4B523DE47288D6786FF8B6B006C"/>
        <w:category>
          <w:name w:val="General"/>
          <w:gallery w:val="placeholder"/>
        </w:category>
        <w:types>
          <w:type w:val="bbPlcHdr"/>
        </w:types>
        <w:behaviors>
          <w:behavior w:val="content"/>
        </w:behaviors>
        <w:guid w:val="{ABD4C144-1978-4DE0-A658-001F1B2DDA57}"/>
      </w:docPartPr>
      <w:docPartBody>
        <w:p w:rsidR="0055194E" w:rsidRDefault="0055194E" w:rsidP="0055194E">
          <w:pPr>
            <w:pStyle w:val="1E86D4B523DE47288D6786FF8B6B006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5194E"/>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94E"/>
    <w:rPr>
      <w:color w:val="808080"/>
    </w:rPr>
  </w:style>
  <w:style w:type="paragraph" w:customStyle="1" w:styleId="B33B394B40054DC2B86C1E39972926F7">
    <w:name w:val="B33B394B40054DC2B86C1E39972926F7"/>
    <w:rsid w:val="0055194E"/>
    <w:rPr>
      <w:kern w:val="2"/>
      <w14:ligatures w14:val="standardContextual"/>
    </w:rPr>
  </w:style>
  <w:style w:type="paragraph" w:customStyle="1" w:styleId="1E86D4B523DE47288D6786FF8B6B006C">
    <w:name w:val="1E86D4B523DE47288D6786FF8B6B006C"/>
    <w:rsid w:val="005519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29742475-5535-45dc-a37c-2929c2dbddb7</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2023-04-25T00:00:00-04:00</T_BILL_DT_VERSION>
  <T_BILL_D_INTRODATE>2023-04-25</T_BILL_D_INTRODATE>
  <T_BILL_D_SENATEINTRODATE>2023-04-25</T_BILL_D_SENATEINTRODATE>
  <T_BILL_N_INTERNALVERSIONNUMBER>1</T_BILL_N_INTERNALVERSIONNUMBER>
  <T_BILL_N_SESSION>125</T_BILL_N_SESSION>
  <T_BILL_N_VERSIONNUMBER>1</T_BILL_N_VERSIONNUMBER>
  <T_BILL_N_YEAR>2023</T_BILL_N_YEAR>
  <T_BILL_REQUEST_REQUEST>84a6a400-0f35-4113-86ff-4f79f1a30437</T_BILL_REQUEST_REQUEST>
  <T_BILL_R_ORIGINALDRAFT>3022c5c4-a94b-4294-a1d8-37c1ace8d06a</T_BILL_R_ORIGINALDRAFT>
  <T_BILL_SPONSOR_SPONSOR>b48fc17e-0d76-4d27-9efa-5968aacb70f5</T_BILL_SPONSOR_SPONSOR>
  <T_BILL_T_BILLNAME>[0746]</T_BILL_T_BILLNAME>
  <T_BILL_T_BILLNUMBER>746</T_BILL_T_BILLNUMBER>
  <T_BILL_T_BILLTITLE>TO AMEND THE SOUTH CAROLINA CODE OF LAWS BY AMENDING SECTION 34‑21‑10, RELATING TO THE REQUIRED WRITTEN APPROVAL TO CONDUCT TRUST BUSINESS, SO AS TO PROVIDE THAT WRITTEN APPLICATION MUST BE MADE TO THE STATE BOARD OF FINANCIAL INSTITUTIONS AND TO DEFINE “TRUST BUSINESS”.</T_BILL_T_BILLTITLE>
  <T_BILL_T_CHAMBER>senate</T_BILL_T_CHAMBER>
  <T_BILL_T_FILENAME> </T_BILL_T_FILENAME>
  <T_BILL_T_LEGTYPE>bill_statewide</T_BILL_T_LEGTYPE>
  <T_BILL_T_SECTIONS>[{"SectionUUID":"7419ca56-f46c-4d19-b728-b566760383f1","SectionName":"code_section","SectionNumber":1,"SectionType":"code_section","CodeSections":[{"CodeSectionBookmarkName":"cs_T34C21N10_dea69f4b9","IsConstitutionSection":false,"Identity":"34-21-10","IsNew":false,"SubSections":[{"Level":1,"Identity":"T34C21N10SA","SubSectionBookmarkName":"ss_T34C21N10SA_lv1_9263fa724","IsNewSubSection":false,"SubSectionReplacement":""},{"Level":1,"Identity":"T34C21N10SB","SubSectionBookmarkName":"ss_T34C21N10SB_lv1_4f4259ec7","IsNewSubSection":false,"SubSectionReplacement":""},{"Level":2,"Identity":"T34C21N10S1","SubSectionBookmarkName":"ss_T34C21N10S1_lv2_381f80f25","IsNewSubSection":false,"SubSectionReplacement":""},{"Level":2,"Identity":"T34C21N10S2","SubSectionBookmarkName":"ss_T34C21N10S2_lv2_25bc21f89","IsNewSubSection":false,"SubSectionReplacement":""},{"Level":2,"Identity":"T34C21N10S3","SubSectionBookmarkName":"ss_T34C21N10S3_lv2_d5742dd37","IsNewSubSection":false,"SubSectionReplacement":""},{"Level":2,"Identity":"T34C21N10S4","SubSectionBookmarkName":"ss_T34C21N10S4_lv2_7aab87467","IsNewSubSection":false,"SubSectionReplacement":""},{"Level":2,"Identity":"T34C21N10S5","SubSectionBookmarkName":"ss_T34C21N10S5_lv2_40eae0b2e","IsNewSubSection":false,"SubSectionReplacement":""}],"TitleRelatedTo":"the required Written approval to conduct trust business","TitleSoAsTo":"provide that written application must be made to the State Board of Financial Institutions and to define \"trust business\"","Deleted":false}],"TitleText":"","DisableControls":false,"Deleted":false,"RepealItems":[],"SectionBookmarkName":"bs_num_1_75f950880"},{"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7419ca56-f46c-4d19-b728-b566760383f1","SectionName":"code_section","SectionNumber":1,"SectionType":"code_section","CodeSections":[{"CodeSectionBookmarkName":"cs_T34C21N10_dea69f4b9","IsConstitutionSection":false,"Identity":"34-21-10","IsNew":false,"SubSections":[],"TitleRelatedTo":"the required Written approval to conduct trust business","TitleSoAsTo":"provide that written application must be made to the State Board of Financial Institutions and to define \"trust business\"","Deleted":false}],"TitleText":"","DisableControls":false,"Deleted":false,"RepealItems":[],"SectionBookmarkName":"bs_num_1_75f950880"},{"SectionUUID":"8f03ca95-8faa-4d43-a9c2-8afc498075bd","SectionName":"standard_eff_date_section","SectionNumber":2,"SectionType":"drafting_clause","CodeSections":[],"TitleText":"","DisableControls":false,"Deleted":false,"RepealItems":[],"SectionBookmarkName":"bs_num_2_lastsection"}],"Timestamp":"2023-04-18T16:02:31.643289-04:00","Username":null},{"Id":1,"SectionsList":[{"SectionUUID":"8f03ca95-8faa-4d43-a9c2-8afc498075bd","SectionName":"standard_eff_date_section","SectionNumber":2,"SectionType":"drafting_clause","CodeSections":[],"TitleText":"","DisableControls":false,"Deleted":false,"RepealItems":[],"SectionBookmarkName":"bs_num_2_lastsection"},{"SectionUUID":"7419ca56-f46c-4d19-b728-b566760383f1","SectionName":"code_section","SectionNumber":1,"SectionType":"code_section","CodeSections":[{"CodeSectionBookmarkName":"cs_T34C21N10_dea69f4b9","IsConstitutionSection":false,"Identity":"34-21-10","IsNew":false,"SubSections":[],"TitleRelatedTo":"Written approval from State Board of Bank Control is required to conduct trust business.","TitleSoAsTo":"","Deleted":false}],"TitleText":"","DisableControls":false,"Deleted":false,"RepealItems":[],"SectionBookmarkName":"bs_num_1_75f950880"}],"Timestamp":"2023-04-18T15:41:24.2243089-04:00","Username":null},{"Id":3,"SectionsList":[{"SectionUUID":"7419ca56-f46c-4d19-b728-b566760383f1","SectionName":"code_section","SectionNumber":1,"SectionType":"code_section","CodeSections":[{"CodeSectionBookmarkName":"cs_T34C21N10_dea69f4b9","IsConstitutionSection":false,"Identity":"34-21-10","IsNew":false,"SubSections":[{"Level":1,"Identity":"T34C21N10SA","SubSectionBookmarkName":"ss_T34C21N10SA_lv1_9263fa724","IsNewSubSection":false,"SubSectionReplacement":""},{"Level":1,"Identity":"T34C21N10SB","SubSectionBookmarkName":"ss_T34C21N10SB_lv1_4f4259ec7","IsNewSubSection":false,"SubSectionReplacement":""},{"Level":2,"Identity":"T34C21N10S1","SubSectionBookmarkName":"ss_T34C21N10S1_lv2_381f80f25","IsNewSubSection":false,"SubSectionReplacement":""},{"Level":2,"Identity":"T34C21N10S2","SubSectionBookmarkName":"ss_T34C21N10S2_lv2_25bc21f89","IsNewSubSection":false,"SubSectionReplacement":""},{"Level":2,"Identity":"T34C21N10S3","SubSectionBookmarkName":"ss_T34C21N10S3_lv2_d5742dd37","IsNewSubSection":false,"SubSectionReplacement":""},{"Level":2,"Identity":"T34C21N10S4","SubSectionBookmarkName":"ss_T34C21N10S4_lv2_7aab87467","IsNewSubSection":false,"SubSectionReplacement":""},{"Level":2,"Identity":"T34C21N10S5","SubSectionBookmarkName":"ss_T34C21N10S5_lv2_40eae0b2e","IsNewSubSection":false,"SubSectionReplacement":""}],"TitleRelatedTo":"the required Written approval to conduct trust business","TitleSoAsTo":"provide that written application must be made to the State Board of Financial Institutions and to define \"trust business\"","Deleted":false}],"TitleText":"","DisableControls":false,"Deleted":false,"RepealItems":[],"SectionBookmarkName":"bs_num_1_75f950880"},{"SectionUUID":"8f03ca95-8faa-4d43-a9c2-8afc498075bd","SectionName":"standard_eff_date_section","SectionNumber":2,"SectionType":"drafting_clause","CodeSections":[],"TitleText":"","DisableControls":false,"Deleted":false,"RepealItems":[],"SectionBookmarkName":"bs_num_2_lastsection"}],"Timestamp":"2023-04-21T12:13:58.3866401-04:00","Username":"julienewboult@scstatehouse.gov"}]</T_BILL_T_SECTIONSHISTORY>
  <T_BILL_T_SUBJECT>State Board of Financial Institutions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608</Words>
  <Characters>3187</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2023-04-19T14:29:00Z</cp:lastPrinted>
  <dcterms:created xsi:type="dcterms:W3CDTF">2024-02-29T18:52:00Z</dcterms:created>
  <dcterms:modified xsi:type="dcterms:W3CDTF">2024-03-01T21:17:00Z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